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52EA" w:rsidRPr="00746448" w:rsidRDefault="002D575E" w:rsidP="00746448">
      <w:pPr>
        <w:rPr>
          <w:rFonts w:ascii="Book Antiqua" w:hAnsi="Book Antiqua"/>
        </w:rPr>
      </w:pPr>
      <w:r w:rsidRPr="00746448">
        <w:rPr>
          <w:rFonts w:ascii="Book Antiqua" w:hAnsi="Book Antiqua"/>
        </w:rPr>
        <w:t xml:space="preserve">Yerba Buena, </w:t>
      </w:r>
      <w:r w:rsidR="00E1542F" w:rsidRPr="00746448">
        <w:rPr>
          <w:rFonts w:ascii="Book Antiqua" w:hAnsi="Book Antiqua"/>
        </w:rPr>
        <w:t xml:space="preserve">26 </w:t>
      </w:r>
      <w:r w:rsidR="00746448" w:rsidRPr="00746448">
        <w:rPr>
          <w:rFonts w:ascii="Book Antiqua" w:hAnsi="Book Antiqua"/>
        </w:rPr>
        <w:t>de Noviembre de</w:t>
      </w:r>
      <w:r w:rsidR="00E1542F" w:rsidRPr="00746448">
        <w:rPr>
          <w:rFonts w:ascii="Book Antiqua" w:hAnsi="Book Antiqua"/>
        </w:rPr>
        <w:t xml:space="preserve"> 1997</w:t>
      </w:r>
    </w:p>
    <w:p w:rsidR="002D575E" w:rsidRPr="00746448" w:rsidRDefault="002D575E" w:rsidP="00746448">
      <w:pPr>
        <w:rPr>
          <w:rFonts w:ascii="Book Antiqua" w:hAnsi="Book Antiqua"/>
          <w:b/>
        </w:rPr>
      </w:pPr>
      <w:r w:rsidRPr="00746448">
        <w:rPr>
          <w:rFonts w:ascii="Book Antiqua" w:hAnsi="Book Antiqua"/>
          <w:b/>
        </w:rPr>
        <w:t>ORDENANZA Nº</w:t>
      </w:r>
      <w:r w:rsidR="005952EA" w:rsidRPr="00746448">
        <w:rPr>
          <w:rFonts w:ascii="Book Antiqua" w:hAnsi="Book Antiqua"/>
          <w:b/>
        </w:rPr>
        <w:t xml:space="preserve"> </w:t>
      </w:r>
      <w:r w:rsidR="00E1542F" w:rsidRPr="00746448">
        <w:rPr>
          <w:rFonts w:ascii="Book Antiqua" w:hAnsi="Book Antiqua"/>
          <w:b/>
        </w:rPr>
        <w:t>887</w:t>
      </w:r>
    </w:p>
    <w:p w:rsidR="00E34AE4" w:rsidRPr="00746448" w:rsidRDefault="002D575E" w:rsidP="00746448">
      <w:pPr>
        <w:rPr>
          <w:rFonts w:ascii="Book Antiqua" w:hAnsi="Book Antiqua"/>
        </w:rPr>
      </w:pPr>
      <w:r w:rsidRPr="00746448">
        <w:rPr>
          <w:rFonts w:ascii="Book Antiqua" w:hAnsi="Book Antiqua"/>
          <w:u w:val="single"/>
        </w:rPr>
        <w:t>V</w:t>
      </w:r>
      <w:r w:rsidR="006F2884" w:rsidRPr="00746448">
        <w:rPr>
          <w:rFonts w:ascii="Book Antiqua" w:hAnsi="Book Antiqua"/>
          <w:u w:val="single"/>
        </w:rPr>
        <w:t>ISTO</w:t>
      </w:r>
      <w:r w:rsidRPr="00746448">
        <w:rPr>
          <w:rFonts w:ascii="Book Antiqua" w:hAnsi="Book Antiqua"/>
          <w:u w:val="single"/>
        </w:rPr>
        <w:t>:</w:t>
      </w:r>
      <w:r w:rsidR="005952EA" w:rsidRPr="00746448">
        <w:rPr>
          <w:rFonts w:ascii="Book Antiqua" w:hAnsi="Book Antiqua"/>
        </w:rPr>
        <w:t xml:space="preserve"> </w:t>
      </w:r>
    </w:p>
    <w:p w:rsidR="00E1542F" w:rsidRPr="00746448" w:rsidRDefault="00E1542F" w:rsidP="00746448">
      <w:pPr>
        <w:rPr>
          <w:rFonts w:ascii="Book Antiqua" w:hAnsi="Book Antiqua"/>
        </w:rPr>
      </w:pPr>
      <w:r w:rsidRPr="00746448">
        <w:rPr>
          <w:rFonts w:ascii="Book Antiqua" w:hAnsi="Book Antiqua"/>
        </w:rPr>
        <w:t>El daño que causa la liberación de ciertas sustancias al ambiente y a las personas que las manipulan; y</w:t>
      </w:r>
    </w:p>
    <w:p w:rsidR="00B923D8" w:rsidRPr="00746448" w:rsidRDefault="002D575E" w:rsidP="00746448">
      <w:pPr>
        <w:rPr>
          <w:rFonts w:ascii="Book Antiqua" w:hAnsi="Book Antiqua"/>
        </w:rPr>
      </w:pPr>
      <w:r w:rsidRPr="00746448">
        <w:rPr>
          <w:rFonts w:ascii="Book Antiqua" w:hAnsi="Book Antiqua"/>
          <w:u w:val="single"/>
        </w:rPr>
        <w:t>C</w:t>
      </w:r>
      <w:r w:rsidR="006F2884" w:rsidRPr="00746448">
        <w:rPr>
          <w:rFonts w:ascii="Book Antiqua" w:hAnsi="Book Antiqua"/>
          <w:u w:val="single"/>
        </w:rPr>
        <w:t>ONSIDERANDO</w:t>
      </w:r>
      <w:r w:rsidRPr="00746448">
        <w:rPr>
          <w:rFonts w:ascii="Book Antiqua" w:hAnsi="Book Antiqua"/>
        </w:rPr>
        <w:t>:</w:t>
      </w:r>
    </w:p>
    <w:p w:rsidR="000D6F58" w:rsidRPr="00746448" w:rsidRDefault="00E1542F" w:rsidP="00746448">
      <w:pPr>
        <w:rPr>
          <w:rFonts w:ascii="Book Antiqua" w:hAnsi="Book Antiqua"/>
        </w:rPr>
      </w:pPr>
      <w:r w:rsidRPr="00746448">
        <w:rPr>
          <w:rFonts w:ascii="Book Antiqua" w:hAnsi="Book Antiqua"/>
        </w:rPr>
        <w:t>Que, hasta el momento, no existe legislación local al respecto;</w:t>
      </w:r>
    </w:p>
    <w:p w:rsidR="00E1542F" w:rsidRPr="00746448" w:rsidRDefault="00E1542F" w:rsidP="00746448">
      <w:pPr>
        <w:rPr>
          <w:rFonts w:ascii="Book Antiqua" w:hAnsi="Book Antiqua"/>
        </w:rPr>
      </w:pPr>
      <w:r w:rsidRPr="00746448">
        <w:rPr>
          <w:rFonts w:ascii="Book Antiqua" w:hAnsi="Book Antiqua"/>
        </w:rPr>
        <w:t>Que, conforme lo observado por la Dirección de Ecología y Medio Ambiente Municipal, existe un sensible incremento de locales dedicados a la venta de productos derivados del CLORO;</w:t>
      </w:r>
    </w:p>
    <w:p w:rsidR="00E1542F" w:rsidRPr="00746448" w:rsidRDefault="00E1542F" w:rsidP="00746448">
      <w:pPr>
        <w:rPr>
          <w:rFonts w:ascii="Book Antiqua" w:hAnsi="Book Antiqua"/>
        </w:rPr>
      </w:pPr>
      <w:r w:rsidRPr="00746448">
        <w:rPr>
          <w:rFonts w:ascii="Book Antiqua" w:hAnsi="Book Antiqua"/>
        </w:rPr>
        <w:t>Que es responsabilidad de la Municipalidad de Yerba Buena velar por la conservación del medio ambiente puesto que en él vivimos y dañarlo es atentar contra nuestra salud psicofísica;</w:t>
      </w:r>
    </w:p>
    <w:p w:rsidR="002D575E" w:rsidRPr="00746448" w:rsidRDefault="002D575E" w:rsidP="00746448">
      <w:pPr>
        <w:ind w:left="1276" w:right="1133"/>
        <w:jc w:val="center"/>
        <w:rPr>
          <w:rFonts w:ascii="Book Antiqua" w:hAnsi="Book Antiqua"/>
          <w:b/>
        </w:rPr>
      </w:pPr>
      <w:bookmarkStart w:id="0" w:name="_GoBack"/>
      <w:r w:rsidRPr="00746448">
        <w:rPr>
          <w:rFonts w:ascii="Book Antiqua" w:hAnsi="Book Antiqua"/>
          <w:b/>
        </w:rPr>
        <w:t>EL CONCEJO DELIBERANTE SANCIONA CON FUERZA DE ORDENANZA:</w:t>
      </w:r>
    </w:p>
    <w:bookmarkEnd w:id="0"/>
    <w:p w:rsidR="000D6F58" w:rsidRPr="00746448" w:rsidRDefault="005952EA" w:rsidP="00746448">
      <w:pPr>
        <w:rPr>
          <w:rFonts w:ascii="Book Antiqua" w:hAnsi="Book Antiqua"/>
        </w:rPr>
      </w:pPr>
      <w:r w:rsidRPr="00746448">
        <w:rPr>
          <w:rFonts w:ascii="Book Antiqua" w:hAnsi="Book Antiqua"/>
          <w:u w:val="single"/>
        </w:rPr>
        <w:t>ARTICULO PRIMERO:</w:t>
      </w:r>
      <w:r w:rsidRPr="00746448">
        <w:rPr>
          <w:rFonts w:ascii="Book Antiqua" w:hAnsi="Book Antiqua"/>
        </w:rPr>
        <w:t xml:space="preserve"> </w:t>
      </w:r>
      <w:r w:rsidR="00E1542F" w:rsidRPr="00746448">
        <w:rPr>
          <w:rFonts w:ascii="Book Antiqua" w:hAnsi="Book Antiqua"/>
        </w:rPr>
        <w:t>TODOS los locales que fraccionen y vendan productos que, por su volatilidad, sean capaces de liberar al ambiente vapores del mismo o derivados de él deberán observar las siguientes normas:</w:t>
      </w:r>
    </w:p>
    <w:p w:rsidR="00E1542F" w:rsidRPr="00746448" w:rsidRDefault="00E1542F" w:rsidP="00746448">
      <w:pPr>
        <w:rPr>
          <w:rFonts w:ascii="Book Antiqua" w:hAnsi="Book Antiqua"/>
        </w:rPr>
      </w:pPr>
      <w:r w:rsidRPr="00746448">
        <w:rPr>
          <w:rFonts w:ascii="Book Antiqua" w:hAnsi="Book Antiqua"/>
        </w:rPr>
        <w:t>DE ACCION</w:t>
      </w:r>
    </w:p>
    <w:p w:rsidR="00E1542F" w:rsidRPr="00746448" w:rsidRDefault="00E1542F" w:rsidP="00746448">
      <w:pPr>
        <w:numPr>
          <w:ilvl w:val="0"/>
          <w:numId w:val="6"/>
        </w:numPr>
        <w:rPr>
          <w:rFonts w:ascii="Book Antiqua" w:hAnsi="Book Antiqua"/>
        </w:rPr>
      </w:pPr>
      <w:r w:rsidRPr="00746448">
        <w:rPr>
          <w:rFonts w:ascii="Book Antiqua" w:hAnsi="Book Antiqua"/>
        </w:rPr>
        <w:t>Se denomina así al trasvasamiento del líquido capaz de emanar vapores. -</w:t>
      </w:r>
    </w:p>
    <w:p w:rsidR="00E1542F" w:rsidRPr="00746448" w:rsidRDefault="00E1542F" w:rsidP="00746448">
      <w:pPr>
        <w:numPr>
          <w:ilvl w:val="0"/>
          <w:numId w:val="6"/>
        </w:numPr>
        <w:rPr>
          <w:rFonts w:ascii="Book Antiqua" w:hAnsi="Book Antiqua"/>
        </w:rPr>
      </w:pPr>
      <w:r w:rsidRPr="00746448">
        <w:rPr>
          <w:rFonts w:ascii="Book Antiqua" w:hAnsi="Book Antiqua"/>
        </w:rPr>
        <w:t>Esta acción deberá ser realizaba teniendo en cuenta que:</w:t>
      </w:r>
    </w:p>
    <w:p w:rsidR="00E1542F" w:rsidRPr="00746448" w:rsidRDefault="00E1542F" w:rsidP="00746448">
      <w:pPr>
        <w:numPr>
          <w:ilvl w:val="1"/>
          <w:numId w:val="2"/>
        </w:numPr>
        <w:ind w:left="720"/>
        <w:rPr>
          <w:rFonts w:ascii="Book Antiqua" w:hAnsi="Book Antiqua"/>
        </w:rPr>
      </w:pPr>
      <w:r w:rsidRPr="00746448">
        <w:rPr>
          <w:rFonts w:ascii="Book Antiqua" w:hAnsi="Book Antiqua"/>
          <w:u w:val="single"/>
        </w:rPr>
        <w:t>El Tanque</w:t>
      </w:r>
      <w:r w:rsidRPr="00746448">
        <w:rPr>
          <w:rFonts w:ascii="Book Antiqua" w:hAnsi="Book Antiqua"/>
        </w:rPr>
        <w:t xml:space="preserve"> de líquido desde el que se trasvasará el producto al local comercial debe estar herméticamenre cerrado, con la vía de flujo colocada a presión, y ser llevado mediante bomba a los depósitos del local. –</w:t>
      </w:r>
    </w:p>
    <w:p w:rsidR="00E1542F" w:rsidRPr="00746448" w:rsidRDefault="00E1542F" w:rsidP="00746448">
      <w:pPr>
        <w:numPr>
          <w:ilvl w:val="1"/>
          <w:numId w:val="2"/>
        </w:numPr>
        <w:ind w:left="720"/>
        <w:rPr>
          <w:rFonts w:ascii="Book Antiqua" w:hAnsi="Book Antiqua"/>
        </w:rPr>
      </w:pPr>
      <w:r w:rsidRPr="00746448">
        <w:rPr>
          <w:rFonts w:ascii="Book Antiqua" w:hAnsi="Book Antiqua"/>
          <w:u w:val="single"/>
        </w:rPr>
        <w:t>Tanques de almacenamiento en los locales comerciales:</w:t>
      </w:r>
    </w:p>
    <w:p w:rsidR="00E1542F" w:rsidRPr="00746448" w:rsidRDefault="00E1542F" w:rsidP="00746448">
      <w:pPr>
        <w:numPr>
          <w:ilvl w:val="0"/>
          <w:numId w:val="8"/>
        </w:numPr>
        <w:rPr>
          <w:rFonts w:ascii="Book Antiqua" w:hAnsi="Book Antiqua"/>
        </w:rPr>
      </w:pPr>
      <w:r w:rsidRPr="00746448">
        <w:rPr>
          <w:rFonts w:ascii="Book Antiqua" w:hAnsi="Book Antiqua"/>
        </w:rPr>
        <w:lastRenderedPageBreak/>
        <w:t>Deberán estar acondicionados para que durante el trasvasamiento del líquido no haya emanaciones de vapores al ambiente, contado con un sistema de cierre hermético en sus vías de entrada y salida de líquido.</w:t>
      </w:r>
    </w:p>
    <w:p w:rsidR="004A49BB" w:rsidRPr="00746448" w:rsidRDefault="004A49BB" w:rsidP="00746448">
      <w:pPr>
        <w:numPr>
          <w:ilvl w:val="0"/>
          <w:numId w:val="8"/>
        </w:numPr>
        <w:rPr>
          <w:rFonts w:ascii="Book Antiqua" w:hAnsi="Book Antiqua"/>
        </w:rPr>
      </w:pPr>
      <w:r w:rsidRPr="00746448">
        <w:rPr>
          <w:rFonts w:ascii="Book Antiqua" w:hAnsi="Book Antiqua"/>
        </w:rPr>
        <w:t>Para la entrada y salida de aire del tanque de depósito, los mismos deberán contar con sendos dispositivos de tamaño adecuado a las características del llenado, inserto a presión y que contenga CARBON ACTIVADO en gránulos o cualquier sustancia capaz de captar la totalidad de los vapores que se ventean durante el llenado del tanque. Esta sustancia debe removerse cuando su capacidad de absorción se encuentre saturada. –</w:t>
      </w:r>
    </w:p>
    <w:p w:rsidR="004A49BB" w:rsidRPr="00746448" w:rsidRDefault="004A49BB" w:rsidP="00746448">
      <w:pPr>
        <w:numPr>
          <w:ilvl w:val="1"/>
          <w:numId w:val="2"/>
        </w:numPr>
        <w:ind w:left="720"/>
        <w:rPr>
          <w:rFonts w:ascii="Book Antiqua" w:hAnsi="Book Antiqua"/>
        </w:rPr>
      </w:pPr>
      <w:r w:rsidRPr="00746448">
        <w:rPr>
          <w:rFonts w:ascii="Book Antiqua" w:hAnsi="Book Antiqua"/>
        </w:rPr>
        <w:t>Para</w:t>
      </w:r>
      <w:r w:rsidR="00746448" w:rsidRPr="00746448">
        <w:rPr>
          <w:rFonts w:ascii="Book Antiqua" w:hAnsi="Book Antiqua"/>
        </w:rPr>
        <w:t xml:space="preserve"> </w:t>
      </w:r>
      <w:r w:rsidRPr="00746448">
        <w:rPr>
          <w:rFonts w:ascii="Book Antiqua" w:hAnsi="Book Antiqua"/>
        </w:rPr>
        <w:t>el fraccionamiento del líquido en envases de menor capacidad deberá contarse con dispositivos que garanticen el hermetismo de l</w:t>
      </w:r>
      <w:r w:rsidR="00C46B39" w:rsidRPr="00746448">
        <w:rPr>
          <w:rFonts w:ascii="Book Antiqua" w:hAnsi="Book Antiqua"/>
        </w:rPr>
        <w:t>os cierres y la captación de vapores como se establece en el punto 2 – incisos a) y b) para no contaminar el ambiente. –</w:t>
      </w:r>
    </w:p>
    <w:p w:rsidR="00C46B39" w:rsidRPr="00746448" w:rsidRDefault="00C46B39" w:rsidP="00746448">
      <w:pPr>
        <w:rPr>
          <w:rFonts w:ascii="Book Antiqua" w:hAnsi="Book Antiqua"/>
          <w:u w:val="single"/>
        </w:rPr>
      </w:pPr>
      <w:r w:rsidRPr="00746448">
        <w:rPr>
          <w:rFonts w:ascii="Book Antiqua" w:hAnsi="Book Antiqua"/>
          <w:u w:val="single"/>
        </w:rPr>
        <w:t>DE LA CONSTRUCCIÓN</w:t>
      </w:r>
    </w:p>
    <w:p w:rsidR="00C46B39" w:rsidRPr="00746448" w:rsidRDefault="00C46B39" w:rsidP="00746448">
      <w:pPr>
        <w:rPr>
          <w:rFonts w:ascii="Book Antiqua" w:hAnsi="Book Antiqua"/>
        </w:rPr>
      </w:pPr>
      <w:r w:rsidRPr="00746448">
        <w:rPr>
          <w:rFonts w:ascii="Book Antiqua" w:hAnsi="Book Antiqua"/>
        </w:rPr>
        <w:t xml:space="preserve">El local destinado al almacenamiento del líquido debe ser cerrado reuniendo lascondiciones mínimas de seguridad y </w:t>
      </w:r>
      <w:r w:rsidR="00FC0F68" w:rsidRPr="00746448">
        <w:rPr>
          <w:rFonts w:ascii="Book Antiqua" w:hAnsi="Book Antiqua"/>
        </w:rPr>
        <w:t>habitabilidad</w:t>
      </w:r>
      <w:r w:rsidRPr="00746448">
        <w:rPr>
          <w:rFonts w:ascii="Book Antiqua" w:hAnsi="Book Antiqua"/>
        </w:rPr>
        <w:t xml:space="preserve"> avalados por profesional competente, estar separado del local destinado a la venta y comunicado al mismo por una puerta de </w:t>
      </w:r>
      <w:r w:rsidR="00FC0F68" w:rsidRPr="00746448">
        <w:rPr>
          <w:rFonts w:ascii="Book Antiqua" w:hAnsi="Book Antiqua"/>
        </w:rPr>
        <w:t>un ancho</w:t>
      </w:r>
      <w:r w:rsidR="00746448" w:rsidRPr="00746448">
        <w:rPr>
          <w:rFonts w:ascii="Book Antiqua" w:hAnsi="Book Antiqua"/>
        </w:rPr>
        <w:t xml:space="preserve"> mínimo de 0,90 mts.</w:t>
      </w:r>
    </w:p>
    <w:p w:rsidR="00C46B39" w:rsidRPr="00746448" w:rsidRDefault="00C46B39" w:rsidP="00746448">
      <w:pPr>
        <w:rPr>
          <w:rFonts w:ascii="Book Antiqua" w:hAnsi="Book Antiqua"/>
        </w:rPr>
      </w:pPr>
      <w:r w:rsidRPr="00746448">
        <w:rPr>
          <w:rFonts w:ascii="Book Antiqua" w:hAnsi="Book Antiqua"/>
        </w:rPr>
        <w:t>Debe, además, cumplir con os siguientes requisitos:</w:t>
      </w:r>
    </w:p>
    <w:p w:rsidR="00792811" w:rsidRPr="00746448" w:rsidRDefault="00792811" w:rsidP="00746448">
      <w:pPr>
        <w:pStyle w:val="Prrafodelista"/>
        <w:numPr>
          <w:ilvl w:val="0"/>
          <w:numId w:val="9"/>
        </w:numPr>
        <w:rPr>
          <w:rFonts w:ascii="Book Antiqua" w:hAnsi="Book Antiqua"/>
        </w:rPr>
      </w:pPr>
      <w:r w:rsidRPr="00746448">
        <w:rPr>
          <w:rFonts w:ascii="Book Antiqua" w:hAnsi="Book Antiqua"/>
          <w:u w:val="single"/>
        </w:rPr>
        <w:t xml:space="preserve">VENTILACION FORZADA: </w:t>
      </w:r>
      <w:r w:rsidRPr="00746448">
        <w:rPr>
          <w:rFonts w:ascii="Book Antiqua" w:hAnsi="Book Antiqua"/>
        </w:rPr>
        <w:t>mediante una chimenea que debe estar ubicada en el punto más alto de la cubierta, tener una longitud mínima de 6 (seis) metros y un forzador de aire capaz de producir 4 (cuatro) renovaciones horarias. –</w:t>
      </w:r>
    </w:p>
    <w:p w:rsidR="00792811" w:rsidRPr="00746448" w:rsidRDefault="00792811" w:rsidP="00746448">
      <w:pPr>
        <w:pStyle w:val="Prrafodelista"/>
        <w:numPr>
          <w:ilvl w:val="0"/>
          <w:numId w:val="9"/>
        </w:numPr>
        <w:rPr>
          <w:rFonts w:ascii="Book Antiqua" w:hAnsi="Book Antiqua"/>
        </w:rPr>
      </w:pPr>
      <w:r w:rsidRPr="00746448">
        <w:rPr>
          <w:rFonts w:ascii="Book Antiqua" w:hAnsi="Book Antiqua"/>
          <w:u w:val="single"/>
        </w:rPr>
        <w:t>VENTILACION NATURAL</w:t>
      </w:r>
      <w:r w:rsidRPr="00746448">
        <w:rPr>
          <w:rFonts w:ascii="Book Antiqua" w:hAnsi="Book Antiqua"/>
        </w:rPr>
        <w:t>: debe asegurarse la misma mediante aberturas en la parte superior de la pared opuesta al lugar de acceso al local de ventas. –</w:t>
      </w:r>
    </w:p>
    <w:p w:rsidR="00792811" w:rsidRPr="00746448" w:rsidRDefault="00792811" w:rsidP="00746448">
      <w:pPr>
        <w:rPr>
          <w:rFonts w:ascii="Book Antiqua" w:hAnsi="Book Antiqua"/>
        </w:rPr>
      </w:pPr>
      <w:r w:rsidRPr="00746448">
        <w:rPr>
          <w:rFonts w:ascii="Book Antiqua" w:hAnsi="Book Antiqua"/>
          <w:u w:val="single"/>
        </w:rPr>
        <w:t>ARTICULO SEGUNDO</w:t>
      </w:r>
      <w:r w:rsidRPr="00746448">
        <w:rPr>
          <w:rFonts w:ascii="Book Antiqua" w:hAnsi="Book Antiqua"/>
        </w:rPr>
        <w:t>: todos los locales que fraccionen y vendan sustancias tóxicas no deberán superar una capacidad de almacenamiento de 5.000 (cinco mil) litros. –</w:t>
      </w:r>
    </w:p>
    <w:p w:rsidR="00792811" w:rsidRPr="00746448" w:rsidRDefault="00792811" w:rsidP="00746448">
      <w:pPr>
        <w:rPr>
          <w:rFonts w:ascii="Book Antiqua" w:hAnsi="Book Antiqua"/>
        </w:rPr>
      </w:pPr>
      <w:r w:rsidRPr="00746448">
        <w:rPr>
          <w:rFonts w:ascii="Book Antiqua" w:hAnsi="Book Antiqua"/>
          <w:u w:val="single"/>
        </w:rPr>
        <w:t xml:space="preserve">ARTICULO TERCERO: </w:t>
      </w:r>
      <w:r w:rsidRPr="00746448">
        <w:rPr>
          <w:rFonts w:ascii="Book Antiqua" w:hAnsi="Book Antiqua"/>
        </w:rPr>
        <w:t>Todos los Comercios que vendan sustancias tóxicas fraccionadas en el local y que se encuentren habilitados a la fecha de promulgación de la presente ordenanza, tendrán un plazo máximo de 30 (TREINTA) días para adecuarse a las normas que por la presente se establecen.-</w:t>
      </w:r>
    </w:p>
    <w:p w:rsidR="00792811" w:rsidRPr="00746448" w:rsidRDefault="00792811" w:rsidP="00746448">
      <w:pPr>
        <w:rPr>
          <w:rFonts w:ascii="Book Antiqua" w:hAnsi="Book Antiqua"/>
        </w:rPr>
      </w:pPr>
      <w:r w:rsidRPr="00746448">
        <w:rPr>
          <w:rFonts w:ascii="Book Antiqua" w:hAnsi="Book Antiqua"/>
          <w:u w:val="single"/>
        </w:rPr>
        <w:lastRenderedPageBreak/>
        <w:t xml:space="preserve">ARTICULO CUARTO: </w:t>
      </w:r>
      <w:r w:rsidRPr="00746448">
        <w:rPr>
          <w:rFonts w:ascii="Book Antiqua" w:hAnsi="Book Antiqua"/>
        </w:rPr>
        <w:t xml:space="preserve">Para el fraccionamiento del líquido a domicilio se deberá observar las normas de acción detalladas en el Artículo 1° de la presente Ordenanza, para evitar la </w:t>
      </w:r>
      <w:r w:rsidR="00BB58E6" w:rsidRPr="00746448">
        <w:rPr>
          <w:rFonts w:ascii="Book Antiqua" w:hAnsi="Book Antiqua"/>
        </w:rPr>
        <w:t>liberación de vapores al ambiente.-</w:t>
      </w:r>
    </w:p>
    <w:p w:rsidR="00BB58E6" w:rsidRPr="00746448" w:rsidRDefault="00BB58E6" w:rsidP="00746448">
      <w:pPr>
        <w:rPr>
          <w:rFonts w:ascii="Book Antiqua" w:hAnsi="Book Antiqua"/>
        </w:rPr>
      </w:pPr>
      <w:r w:rsidRPr="00746448">
        <w:rPr>
          <w:rFonts w:ascii="Book Antiqua" w:hAnsi="Book Antiqua"/>
        </w:rPr>
        <w:t>DE LAS SANCIONES</w:t>
      </w:r>
    </w:p>
    <w:p w:rsidR="00BB58E6" w:rsidRPr="00746448" w:rsidRDefault="00BB58E6" w:rsidP="00746448">
      <w:pPr>
        <w:rPr>
          <w:rFonts w:ascii="Book Antiqua" w:hAnsi="Book Antiqua"/>
        </w:rPr>
      </w:pPr>
      <w:r w:rsidRPr="00746448">
        <w:rPr>
          <w:rFonts w:ascii="Book Antiqua" w:hAnsi="Book Antiqua"/>
          <w:u w:val="single"/>
        </w:rPr>
        <w:t>ARTICULO QUINTO:</w:t>
      </w:r>
      <w:r w:rsidRPr="00746448">
        <w:rPr>
          <w:rFonts w:ascii="Book Antiqua" w:hAnsi="Book Antiqua"/>
        </w:rPr>
        <w:t xml:space="preserve"> TODO local que no cumpla con la normativa establecida será sancionado con la CLAUSURA preventiva del mismo hasta que cesen las causas que determinaron ésta y las MULTAS fijadas en el CODIGO DE FALTAS.-</w:t>
      </w:r>
    </w:p>
    <w:p w:rsidR="006F2884" w:rsidRPr="00746448" w:rsidRDefault="003E657F" w:rsidP="00746448">
      <w:pPr>
        <w:rPr>
          <w:rFonts w:ascii="Book Antiqua" w:hAnsi="Book Antiqua"/>
        </w:rPr>
      </w:pPr>
      <w:r w:rsidRPr="00746448">
        <w:rPr>
          <w:rFonts w:ascii="Book Antiqua" w:hAnsi="Book Antiqua"/>
          <w:u w:val="single"/>
        </w:rPr>
        <w:t xml:space="preserve">ARTÍCULO </w:t>
      </w:r>
      <w:r w:rsidR="00BB58E6" w:rsidRPr="00746448">
        <w:rPr>
          <w:rFonts w:ascii="Book Antiqua" w:hAnsi="Book Antiqua"/>
          <w:u w:val="single"/>
        </w:rPr>
        <w:t>SEXTO</w:t>
      </w:r>
      <w:r w:rsidR="00746448" w:rsidRPr="00746448">
        <w:rPr>
          <w:rFonts w:ascii="Book Antiqua" w:hAnsi="Book Antiqua"/>
          <w:u w:val="single"/>
        </w:rPr>
        <w:t xml:space="preserve">: </w:t>
      </w:r>
      <w:r w:rsidRPr="00746448">
        <w:rPr>
          <w:rFonts w:ascii="Book Antiqua" w:hAnsi="Book Antiqua"/>
        </w:rPr>
        <w:t>COMUNÍQUESE, CÓPIESE y ARCHÍVESE.-</w:t>
      </w:r>
    </w:p>
    <w:sectPr w:rsidR="006F2884" w:rsidRPr="00746448" w:rsidSect="009F2371">
      <w:footerReference w:type="default" r:id="rId7"/>
      <w:pgSz w:w="11906" w:h="16838"/>
      <w:pgMar w:top="1417" w:right="1701" w:bottom="1417" w:left="1701" w:header="708" w:footer="708" w:gutter="0"/>
      <w:pgNumType w:start="8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16A6" w:rsidRDefault="00A016A6" w:rsidP="00101CFC">
      <w:pPr>
        <w:spacing w:after="0" w:line="240" w:lineRule="auto"/>
      </w:pPr>
      <w:r>
        <w:separator/>
      </w:r>
    </w:p>
  </w:endnote>
  <w:endnote w:type="continuationSeparator" w:id="0">
    <w:p w:rsidR="00A016A6" w:rsidRDefault="00A016A6" w:rsidP="00101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1CFC" w:rsidRPr="00982F70" w:rsidRDefault="00101C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16A6" w:rsidRDefault="00A016A6" w:rsidP="00101CFC">
      <w:pPr>
        <w:spacing w:after="0" w:line="240" w:lineRule="auto"/>
      </w:pPr>
      <w:r>
        <w:separator/>
      </w:r>
    </w:p>
  </w:footnote>
  <w:footnote w:type="continuationSeparator" w:id="0">
    <w:p w:rsidR="00A016A6" w:rsidRDefault="00A016A6" w:rsidP="00101C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66706"/>
    <w:multiLevelType w:val="hybridMultilevel"/>
    <w:tmpl w:val="61E02B30"/>
    <w:lvl w:ilvl="0" w:tplc="2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788" w:hanging="360"/>
      </w:pPr>
    </w:lvl>
    <w:lvl w:ilvl="2" w:tplc="2C0A0019">
      <w:start w:val="1"/>
      <w:numFmt w:val="lowerLetter"/>
      <w:lvlText w:val="%3."/>
      <w:lvlJc w:val="left"/>
      <w:pPr>
        <w:ind w:left="2688" w:hanging="36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4C867E5"/>
    <w:multiLevelType w:val="hybridMultilevel"/>
    <w:tmpl w:val="313E7F3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9">
      <w:start w:val="1"/>
      <w:numFmt w:val="lowerLetter"/>
      <w:lvlText w:val="%3."/>
      <w:lvlJc w:val="lef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74593"/>
    <w:multiLevelType w:val="hybridMultilevel"/>
    <w:tmpl w:val="A6C8B3FA"/>
    <w:lvl w:ilvl="0" w:tplc="2C0A0015">
      <w:start w:val="1"/>
      <w:numFmt w:val="upperLetter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C140E5"/>
    <w:multiLevelType w:val="hybridMultilevel"/>
    <w:tmpl w:val="90CEA652"/>
    <w:lvl w:ilvl="0" w:tplc="9ED6235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788" w:hanging="360"/>
      </w:pPr>
    </w:lvl>
    <w:lvl w:ilvl="2" w:tplc="2C0A0019">
      <w:start w:val="1"/>
      <w:numFmt w:val="lowerLetter"/>
      <w:lvlText w:val="%3."/>
      <w:lvlJc w:val="left"/>
      <w:pPr>
        <w:ind w:left="2688" w:hanging="36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7F60B93"/>
    <w:multiLevelType w:val="hybridMultilevel"/>
    <w:tmpl w:val="4EC2EE7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BA55BC5"/>
    <w:multiLevelType w:val="hybridMultilevel"/>
    <w:tmpl w:val="DC0C626A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A308F"/>
    <w:multiLevelType w:val="hybridMultilevel"/>
    <w:tmpl w:val="F0D01B6E"/>
    <w:lvl w:ilvl="0" w:tplc="9ED623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9">
      <w:start w:val="1"/>
      <w:numFmt w:val="lowerLetter"/>
      <w:lvlText w:val="%3."/>
      <w:lvlJc w:val="lef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49329B"/>
    <w:multiLevelType w:val="hybridMultilevel"/>
    <w:tmpl w:val="2214C1AC"/>
    <w:lvl w:ilvl="0" w:tplc="2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080" w:hanging="360"/>
      </w:pPr>
    </w:lvl>
    <w:lvl w:ilvl="2" w:tplc="2C0A0019">
      <w:start w:val="1"/>
      <w:numFmt w:val="lowerLetter"/>
      <w:lvlText w:val="%3."/>
      <w:lvlJc w:val="lef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7"/>
  </w:num>
  <w:num w:numId="7">
    <w:abstractNumId w:val="3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42F"/>
    <w:rsid w:val="000776C1"/>
    <w:rsid w:val="000D6F58"/>
    <w:rsid w:val="00101CFC"/>
    <w:rsid w:val="00222916"/>
    <w:rsid w:val="002D575E"/>
    <w:rsid w:val="003E657F"/>
    <w:rsid w:val="004A49BB"/>
    <w:rsid w:val="005952EA"/>
    <w:rsid w:val="006C5DEA"/>
    <w:rsid w:val="006F2884"/>
    <w:rsid w:val="00746448"/>
    <w:rsid w:val="00792811"/>
    <w:rsid w:val="007B73E1"/>
    <w:rsid w:val="007E6ABD"/>
    <w:rsid w:val="007F1AB9"/>
    <w:rsid w:val="00982F70"/>
    <w:rsid w:val="009F2371"/>
    <w:rsid w:val="00A016A6"/>
    <w:rsid w:val="00A703B2"/>
    <w:rsid w:val="00B923D8"/>
    <w:rsid w:val="00BB2ED4"/>
    <w:rsid w:val="00BB58E6"/>
    <w:rsid w:val="00C049C7"/>
    <w:rsid w:val="00C46B39"/>
    <w:rsid w:val="00CE1123"/>
    <w:rsid w:val="00D564D4"/>
    <w:rsid w:val="00D877F2"/>
    <w:rsid w:val="00E1542F"/>
    <w:rsid w:val="00E34AE4"/>
    <w:rsid w:val="00E47BB3"/>
    <w:rsid w:val="00FC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86F8F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79281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01C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1CF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01C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1CF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H&#233;ctor\AppData\Local\Packages\Microsoft.MicrosoftEdge_8wekyb3d8bbwe\TempState\Download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C:\Users\Héctor\AppData\Local\Packages\Microsoft.MicrosoftEdge_8wekyb3d8bbwe\TempState\Downloads\Ordenanzas.dot</Template>
  <TotalTime>60</TotalTime>
  <Pages>3</Pages>
  <Words>588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cp:lastModifiedBy>Alejandro Di Battista</cp:lastModifiedBy>
  <cp:revision>10</cp:revision>
  <cp:lastPrinted>2018-04-26T14:58:00Z</cp:lastPrinted>
  <dcterms:created xsi:type="dcterms:W3CDTF">2017-04-18T21:59:00Z</dcterms:created>
  <dcterms:modified xsi:type="dcterms:W3CDTF">2018-06-06T21:30:00Z</dcterms:modified>
</cp:coreProperties>
</file>