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681" w:rsidRPr="00946564" w:rsidRDefault="00E92681" w:rsidP="00E92681">
      <w:pPr>
        <w:pStyle w:val="Ttulo2"/>
        <w:spacing w:after="240"/>
        <w:jc w:val="right"/>
        <w:rPr>
          <w:rFonts w:ascii="Book Antiqua" w:hAnsi="Book Antiqua"/>
          <w:b w:val="0"/>
          <w:sz w:val="22"/>
        </w:rPr>
      </w:pPr>
      <w:r w:rsidRPr="00946564">
        <w:rPr>
          <w:rFonts w:ascii="Book Antiqua" w:hAnsi="Book Antiqua"/>
          <w:b w:val="0"/>
          <w:sz w:val="22"/>
        </w:rPr>
        <w:t>Yerba Buena, 04 de Agosto de 2005</w:t>
      </w:r>
    </w:p>
    <w:p w:rsidR="00E92681" w:rsidRPr="00946564" w:rsidRDefault="00E92681" w:rsidP="00E92681">
      <w:pPr>
        <w:pStyle w:val="Ttulo2"/>
        <w:spacing w:before="240" w:after="360"/>
        <w:jc w:val="left"/>
        <w:rPr>
          <w:rFonts w:ascii="Book Antiqua" w:hAnsi="Book Antiqua"/>
          <w:sz w:val="22"/>
        </w:rPr>
      </w:pPr>
      <w:r w:rsidRPr="00946564">
        <w:rPr>
          <w:rFonts w:ascii="Book Antiqua" w:hAnsi="Book Antiqua"/>
          <w:sz w:val="22"/>
        </w:rPr>
        <w:t>ORDENANZA Nº 1460</w:t>
      </w:r>
    </w:p>
    <w:p w:rsidR="009019AD" w:rsidRPr="00946564" w:rsidRDefault="00E92681" w:rsidP="009D296B">
      <w:pPr>
        <w:pStyle w:val="Ttulo2"/>
        <w:spacing w:before="360" w:after="360"/>
        <w:ind w:left="1701" w:right="1701"/>
        <w:rPr>
          <w:rFonts w:ascii="Book Antiqua" w:hAnsi="Book Antiqua"/>
          <w:sz w:val="22"/>
        </w:rPr>
      </w:pPr>
      <w:r w:rsidRPr="00946564">
        <w:rPr>
          <w:rFonts w:ascii="Book Antiqua" w:hAnsi="Book Antiqua"/>
          <w:bCs w:val="0"/>
          <w:sz w:val="22"/>
        </w:rPr>
        <w:t>EL CONCEJO DELIBERANTE SANCIONA CON FUERZA DE ORDENANZA</w:t>
      </w:r>
    </w:p>
    <w:p w:rsidR="00E92681" w:rsidRPr="00946564" w:rsidRDefault="00D50705" w:rsidP="00E92681">
      <w:pPr>
        <w:pStyle w:val="Sangradetextonormal"/>
        <w:keepNext/>
        <w:spacing w:after="120"/>
        <w:ind w:firstLine="0"/>
        <w:jc w:val="left"/>
        <w:rPr>
          <w:rFonts w:ascii="Book Antiqua" w:hAnsi="Book Antiqua"/>
          <w:sz w:val="22"/>
        </w:rPr>
      </w:pPr>
      <w:r w:rsidRPr="00946564">
        <w:rPr>
          <w:rFonts w:ascii="Book Antiqua" w:hAnsi="Book Antiqua"/>
          <w:bCs/>
          <w:sz w:val="22"/>
          <w:u w:val="single"/>
        </w:rPr>
        <w:t>ARTICULO PRIMERO</w:t>
      </w:r>
      <w:r w:rsidR="003E1A97" w:rsidRPr="00946564">
        <w:rPr>
          <w:rFonts w:ascii="Book Antiqua" w:hAnsi="Book Antiqua"/>
          <w:bCs/>
          <w:sz w:val="22"/>
          <w:u w:val="single"/>
        </w:rPr>
        <w:t>:</w:t>
      </w:r>
      <w:r w:rsidR="003E1A97" w:rsidRPr="00946564">
        <w:rPr>
          <w:rFonts w:ascii="Book Antiqua" w:hAnsi="Book Antiqua"/>
          <w:bCs/>
          <w:sz w:val="22"/>
        </w:rPr>
        <w:t xml:space="preserve"> </w:t>
      </w:r>
      <w:r w:rsidR="00241B4A" w:rsidRPr="00946564">
        <w:rPr>
          <w:rFonts w:ascii="Book Antiqua" w:hAnsi="Book Antiqua"/>
          <w:bCs/>
          <w:sz w:val="22"/>
        </w:rPr>
        <w:t>APRUEBASE</w:t>
      </w:r>
      <w:r w:rsidR="00241B4A" w:rsidRPr="00946564">
        <w:rPr>
          <w:rFonts w:ascii="Book Antiqua" w:hAnsi="Book Antiqua"/>
          <w:sz w:val="22"/>
        </w:rPr>
        <w:t xml:space="preserve"> el Convenio celebrado entre la Municipalidad de Yerba Buena y el Consejo Nacional de la Mujer, que como Anexo I forma parte de la presenteOrdenanza.</w:t>
      </w:r>
    </w:p>
    <w:p w:rsidR="00E92681" w:rsidRPr="00946564" w:rsidRDefault="00D50705" w:rsidP="00E92681">
      <w:pPr>
        <w:pStyle w:val="Ttulo3"/>
        <w:spacing w:after="120"/>
        <w:ind w:firstLine="0"/>
        <w:rPr>
          <w:rFonts w:ascii="Book Antiqua" w:hAnsi="Book Antiqua"/>
          <w:b w:val="0"/>
          <w:sz w:val="22"/>
        </w:rPr>
      </w:pPr>
      <w:r w:rsidRPr="00946564">
        <w:rPr>
          <w:rFonts w:ascii="Book Antiqua" w:hAnsi="Book Antiqua"/>
          <w:b w:val="0"/>
          <w:sz w:val="22"/>
          <w:u w:val="single"/>
        </w:rPr>
        <w:t>ARTICULO SEGUNDO</w:t>
      </w:r>
      <w:r w:rsidR="003E1A97" w:rsidRPr="00946564">
        <w:rPr>
          <w:rFonts w:ascii="Book Antiqua" w:hAnsi="Book Antiqua"/>
          <w:b w:val="0"/>
          <w:sz w:val="22"/>
          <w:u w:val="single"/>
        </w:rPr>
        <w:t>:</w:t>
      </w:r>
      <w:r w:rsidR="003E1A97" w:rsidRPr="00946564">
        <w:rPr>
          <w:rFonts w:ascii="Book Antiqua" w:hAnsi="Book Antiqua"/>
          <w:b w:val="0"/>
          <w:sz w:val="22"/>
        </w:rPr>
        <w:t xml:space="preserve"> </w:t>
      </w:r>
      <w:r w:rsidR="00241B4A" w:rsidRPr="00946564">
        <w:rPr>
          <w:rFonts w:ascii="Book Antiqua" w:hAnsi="Book Antiqua"/>
          <w:b w:val="0"/>
          <w:sz w:val="22"/>
        </w:rPr>
        <w:t>COMUNIQUESE, COPIESE Y ARCHIVESE.</w:t>
      </w:r>
      <w:r w:rsidR="009D296B">
        <w:rPr>
          <w:rFonts w:ascii="Book Antiqua" w:hAnsi="Book Antiqua"/>
          <w:b w:val="0"/>
          <w:sz w:val="22"/>
        </w:rPr>
        <w:t>·</w:t>
      </w:r>
      <w:bookmarkStart w:id="0" w:name="_GoBack"/>
      <w:bookmarkEnd w:id="0"/>
    </w:p>
    <w:p w:rsidR="009019AD" w:rsidRPr="009D296B" w:rsidRDefault="00A902F1" w:rsidP="009D296B">
      <w:pPr>
        <w:pStyle w:val="Ttulo7"/>
        <w:spacing w:after="120"/>
        <w:jc w:val="both"/>
        <w:rPr>
          <w:rFonts w:ascii="Book Antiqua" w:hAnsi="Book Antiqua"/>
          <w:u w:val="none"/>
        </w:rPr>
      </w:pPr>
      <w:r w:rsidRPr="00946564">
        <w:rPr>
          <w:rFonts w:ascii="Book Antiqua" w:hAnsi="Book Antiqua"/>
          <w:b w:val="0"/>
          <w:sz w:val="22"/>
          <w:u w:val="none"/>
        </w:rPr>
        <w:br w:type="page"/>
      </w:r>
      <w:r w:rsidR="00241B4A" w:rsidRPr="009D296B">
        <w:rPr>
          <w:rFonts w:ascii="Book Antiqua" w:hAnsi="Book Antiqua"/>
          <w:u w:val="none"/>
        </w:rPr>
        <w:lastRenderedPageBreak/>
        <w:t>ANEXO I</w:t>
      </w:r>
    </w:p>
    <w:p w:rsidR="009019AD" w:rsidRPr="009D296B" w:rsidRDefault="00241B4A" w:rsidP="009D296B">
      <w:pPr>
        <w:pStyle w:val="Ttulo4"/>
        <w:spacing w:after="120"/>
        <w:jc w:val="both"/>
        <w:rPr>
          <w:rFonts w:ascii="Book Antiqua" w:hAnsi="Book Antiqua"/>
          <w:sz w:val="22"/>
          <w:u w:val="none"/>
        </w:rPr>
      </w:pPr>
      <w:r w:rsidRPr="009D296B">
        <w:rPr>
          <w:rFonts w:ascii="Book Antiqua" w:hAnsi="Book Antiqua"/>
          <w:sz w:val="22"/>
          <w:u w:val="none"/>
        </w:rPr>
        <w:t>PROGRAMA DE PROMOCION DEL FORTALECIMIENTO DE LA FAMILIA Y EL CAPITAL SOCIAL</w:t>
      </w:r>
    </w:p>
    <w:p w:rsidR="005C5952" w:rsidRPr="00946564" w:rsidRDefault="00241B4A" w:rsidP="009D296B">
      <w:pPr>
        <w:pStyle w:val="Ttulo4"/>
        <w:spacing w:after="120"/>
        <w:jc w:val="both"/>
        <w:rPr>
          <w:rFonts w:ascii="Book Antiqua" w:hAnsi="Book Antiqua"/>
          <w:b w:val="0"/>
          <w:bCs w:val="0"/>
          <w:sz w:val="22"/>
          <w:u w:val="none"/>
        </w:rPr>
      </w:pPr>
      <w:r w:rsidRPr="00946564">
        <w:rPr>
          <w:rFonts w:ascii="Book Antiqua" w:hAnsi="Book Antiqua"/>
          <w:b w:val="0"/>
          <w:bCs w:val="0"/>
          <w:sz w:val="22"/>
          <w:u w:val="none"/>
        </w:rPr>
        <w:t>Consejo Nacional de la Mujer</w:t>
      </w:r>
    </w:p>
    <w:p w:rsidR="005C5952" w:rsidRPr="00946564" w:rsidRDefault="00241B4A" w:rsidP="009D296B">
      <w:pPr>
        <w:pStyle w:val="Ttulo4"/>
        <w:spacing w:after="120"/>
        <w:jc w:val="both"/>
        <w:rPr>
          <w:rFonts w:ascii="Book Antiqua" w:hAnsi="Book Antiqua"/>
          <w:b w:val="0"/>
          <w:bCs w:val="0"/>
          <w:sz w:val="22"/>
          <w:u w:val="none"/>
        </w:rPr>
      </w:pPr>
      <w:r w:rsidRPr="00946564">
        <w:rPr>
          <w:rFonts w:ascii="Book Antiqua" w:hAnsi="Book Antiqua"/>
          <w:b w:val="0"/>
          <w:bCs w:val="0"/>
          <w:sz w:val="22"/>
          <w:u w:val="none"/>
        </w:rPr>
        <w:t>Banco Internacional de Reconstrucción y Fomento</w:t>
      </w:r>
    </w:p>
    <w:p w:rsidR="005C5952" w:rsidRPr="00946564" w:rsidRDefault="00241B4A" w:rsidP="009D296B">
      <w:pPr>
        <w:pStyle w:val="Ttulo4"/>
        <w:spacing w:after="120"/>
        <w:jc w:val="both"/>
        <w:rPr>
          <w:rFonts w:ascii="Book Antiqua" w:hAnsi="Book Antiqua"/>
          <w:b w:val="0"/>
          <w:bCs w:val="0"/>
          <w:sz w:val="22"/>
          <w:u w:val="none"/>
        </w:rPr>
      </w:pPr>
      <w:r w:rsidRPr="00946564">
        <w:rPr>
          <w:rFonts w:ascii="Book Antiqua" w:hAnsi="Book Antiqua"/>
          <w:b w:val="0"/>
          <w:bCs w:val="0"/>
          <w:sz w:val="22"/>
          <w:u w:val="none"/>
        </w:rPr>
        <w:t>Consejo Nacional de Coordinación de Políticas Sociales</w:t>
      </w:r>
    </w:p>
    <w:p w:rsidR="009019AD" w:rsidRPr="00946564" w:rsidRDefault="00241B4A" w:rsidP="009D296B">
      <w:pPr>
        <w:pStyle w:val="Ttulo4"/>
        <w:spacing w:after="120"/>
        <w:jc w:val="both"/>
        <w:rPr>
          <w:rFonts w:ascii="Book Antiqua" w:hAnsi="Book Antiqua"/>
          <w:b w:val="0"/>
          <w:sz w:val="22"/>
          <w:u w:val="none"/>
        </w:rPr>
      </w:pPr>
      <w:r w:rsidRPr="00946564">
        <w:rPr>
          <w:rFonts w:ascii="Book Antiqua" w:hAnsi="Book Antiqua"/>
          <w:b w:val="0"/>
          <w:bCs w:val="0"/>
          <w:sz w:val="22"/>
          <w:u w:val="none"/>
        </w:rPr>
        <w:t>Presidencia de la Nación</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En la Ciudad de Buenos Aires, a los 27 días del mes de Diciembre de Dos Mil Cuatro, entre elCONSEJO NACIONAL DE LA MUJER, dependiente del CONSEJO NACIONAL DE COORDINACIÓN DE POLÍTICAS SOCIALES DE LA PRESIDENCIA DE LA NACIÓN, en adelante el CNM., representado por su Presidenta Lic. María Lucila Colombo, DNI. N° 10.220.058, con domicilio enPaseo Colón 275, 5° piso, de esta ciudad, por una parte, y Municipalidad de Yerba Buena, en adelante la Entidad Ejecutora, con domicilio en Av. Aconquija 1.991, Yerba Buena, provincia de Tucumán, representada en este acto por Roberto Jorge Martínez Zavalía, DNI N° 12.869.334, en su carácter de Intendente, por otra parte, y</w:t>
      </w:r>
    </w:p>
    <w:p w:rsidR="00E92681" w:rsidRPr="00946564" w:rsidRDefault="00E92681" w:rsidP="009D296B">
      <w:pPr>
        <w:pStyle w:val="Textoindependiente"/>
        <w:keepNext/>
        <w:spacing w:before="240" w:after="120"/>
        <w:rPr>
          <w:rFonts w:ascii="Book Antiqua" w:hAnsi="Book Antiqua"/>
          <w:b/>
          <w:sz w:val="22"/>
        </w:rPr>
      </w:pPr>
      <w:r w:rsidRPr="00946564">
        <w:rPr>
          <w:rFonts w:ascii="Book Antiqua" w:hAnsi="Book Antiqua"/>
          <w:b/>
          <w:sz w:val="22"/>
        </w:rPr>
        <w:t xml:space="preserve">CONSIDERANDO: </w:t>
      </w:r>
    </w:p>
    <w:p w:rsidR="005C5952" w:rsidRPr="00946564" w:rsidRDefault="00E92681" w:rsidP="009D296B">
      <w:pPr>
        <w:pStyle w:val="Textoindependiente"/>
        <w:keepNext/>
        <w:spacing w:after="120"/>
        <w:rPr>
          <w:rFonts w:ascii="Book Antiqua" w:hAnsi="Book Antiqua"/>
          <w:sz w:val="22"/>
        </w:rPr>
      </w:pPr>
      <w:r w:rsidRPr="00946564">
        <w:rPr>
          <w:rFonts w:ascii="Book Antiqua" w:hAnsi="Book Antiqua"/>
          <w:sz w:val="22"/>
        </w:rPr>
        <w:t xml:space="preserve"> </w:t>
      </w:r>
      <w:r w:rsidR="00241B4A" w:rsidRPr="00946564">
        <w:rPr>
          <w:rFonts w:ascii="Book Antiqua" w:hAnsi="Book Antiqua"/>
          <w:sz w:val="22"/>
        </w:rPr>
        <w:t>Que la República Argentina y el Banco Internacional de Reconstrucción y Fomento, en adelante el BIRF, celebraron el Contrato de Préstamo LOAN N° 4.640-AR, que financiarán parcialmente el PROGRAMA DE PROMOCION DEL FORTALECIMIENTO DE LA FAMILIA Y EL CAPITAL SOCIAL, en adelante el PROFAM o el Programa.</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Que el Manual Operativo del Programa establece que, una vez seleccionados los Proyectos y las Entidades Ejecutoras de los mismos, deberá suscribirse un Convenio para la realización de los proyectos adjudicados.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Por ello se CONVIENE:</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Artículo 1.- EJECUCIÓN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1.01.- Finalidad de la Contribución: Las partes acuerdan que la Entidad Ejecutora recibirá a través del CNM los recursos provenientes de los fondos del Programa para asignarlos en su totalidad a la realización del Proyecto, cuyos datos figuran en los Anexos que forman parte del presente Convenio.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1.02.- Calidad de la Contribución: La contribución se transferirá a la cuenta que laEntidad Ejecutora abra a los fines del proyecto conforme se estipula en el presente Convenio, en calidad de no reembolsable, salvo en casos de falsedad de información o uso no autorizado de los fondos.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1.03.- Entidad Ejecutora: La Entidad Ejecutora se compromete a llevar a cabo el Proyecto de acuerdo a las condiciones establecidas en el presente Convenio. En tal sentido se compromete a:</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Utilizar los fondos de acuerdo a lo establecido en los Anexos y en la carpeta de proyecto aprobada por el CNM.</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Permitir a la Asistencia Técnica Local, la Unidad Ejecutora Nacional, en adelante UEN, del CNM, al BIRF y/o Auditorias Externas el acceso a los registros contables, así como a los bienes y lugares de ejecución del Proyecto.</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lastRenderedPageBreak/>
        <w:t>Proporcionar toda la información que sea oportunamente requerida con relación al Proyecto y a la Entidad.</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Realizar todas las adquisiciones y contrataciones según lo establece el Manual Operativo del PROFAM y la Guía Administrativa y Financiera para ejecución de proyectos.</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Presentar las rendiciones de los aportes propios necesarios para la ejecución del proyecto de acuerdo a lo establecido en los Anexos.</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Ejecutar el proyecto en los términos aprobados por el PROFAM, cuyos alcances manifiestan en este acto conocer y aceptar con carácter de declaración jurada, no pudiendo efectuar cambios en lo concerniente al presupuesto, programación, metodología de trabajo, beneficiarios, objetivos del proyecto, sin el consentimiento expreso del PROFAM.</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Notificar fehacientemente y en forma inmediata cualquier cambio que se produzca en la información oportunamente brindada en cuanto al Proyecto y/o la entidad.</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Mantener los recursos humanos, físicos y de capital que se propusieron en el proyecto aprobado.</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Asumir las responsabilidades por el cumplimiento de las cargas y obligaciones de naturaleza laboral, fiscal, previsional y civil emergentes y derivadas de la ejecución del presente Convenio.</w:t>
      </w:r>
    </w:p>
    <w:p w:rsidR="009019AD" w:rsidRPr="00946564" w:rsidRDefault="00241B4A" w:rsidP="009D296B">
      <w:pPr>
        <w:pStyle w:val="Textoindependiente"/>
        <w:keepNext/>
        <w:numPr>
          <w:ilvl w:val="0"/>
          <w:numId w:val="30"/>
        </w:numPr>
        <w:spacing w:after="120"/>
        <w:rPr>
          <w:rFonts w:ascii="Book Antiqua" w:hAnsi="Book Antiqua"/>
          <w:sz w:val="22"/>
        </w:rPr>
      </w:pPr>
      <w:r w:rsidRPr="00946564">
        <w:rPr>
          <w:rFonts w:ascii="Book Antiqua" w:hAnsi="Book Antiqua"/>
          <w:sz w:val="22"/>
        </w:rPr>
        <w:t>Garantizar la no ubicación de proyectos en áreas de riesgo ambiental, de protección ambiental y de valor cultural o patrimonial, así como el uso de materiales riesgosos, y asegurar que los principales impactos negativos de la ejecución, hayan sido neutralizados adecuadamente.</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1.04.- Coordinación: La Entidad Ejecutora designa como coordinadora responsable del Proyecto a Ana Carolina Conegliano, D.N.I. N° 26.277.287, quien tendrá las siguientes obligaciones:</w:t>
      </w:r>
    </w:p>
    <w:p w:rsidR="005C5952" w:rsidRPr="00946564" w:rsidRDefault="00241B4A" w:rsidP="009D296B">
      <w:pPr>
        <w:pStyle w:val="Textoindependiente"/>
        <w:keepNext/>
        <w:numPr>
          <w:ilvl w:val="0"/>
          <w:numId w:val="29"/>
        </w:numPr>
        <w:spacing w:after="120"/>
        <w:rPr>
          <w:rFonts w:ascii="Book Antiqua" w:hAnsi="Book Antiqua"/>
          <w:sz w:val="22"/>
        </w:rPr>
      </w:pPr>
      <w:r w:rsidRPr="00946564">
        <w:rPr>
          <w:rFonts w:ascii="Book Antiqua" w:hAnsi="Book Antiqua"/>
          <w:sz w:val="22"/>
        </w:rPr>
        <w:t>Administrar el presente Convenio y llevar a cabo las actividades detalladas en el Anexo 1.</w:t>
      </w:r>
    </w:p>
    <w:p w:rsidR="005C5952" w:rsidRPr="00946564" w:rsidRDefault="00241B4A" w:rsidP="009D296B">
      <w:pPr>
        <w:pStyle w:val="Textoindependiente"/>
        <w:keepNext/>
        <w:numPr>
          <w:ilvl w:val="0"/>
          <w:numId w:val="29"/>
        </w:numPr>
        <w:spacing w:after="120"/>
        <w:rPr>
          <w:rFonts w:ascii="Book Antiqua" w:hAnsi="Book Antiqua"/>
          <w:sz w:val="22"/>
        </w:rPr>
      </w:pPr>
      <w:r w:rsidRPr="00946564">
        <w:rPr>
          <w:rFonts w:ascii="Book Antiqua" w:hAnsi="Book Antiqua"/>
          <w:sz w:val="22"/>
        </w:rPr>
        <w:t>Supervisar las prestaciones que se llevan a cabo como resultado del Proyecto.</w:t>
      </w:r>
    </w:p>
    <w:p w:rsidR="005C5952" w:rsidRPr="00946564" w:rsidRDefault="00241B4A" w:rsidP="009D296B">
      <w:pPr>
        <w:pStyle w:val="Textoindependiente"/>
        <w:keepNext/>
        <w:numPr>
          <w:ilvl w:val="0"/>
          <w:numId w:val="29"/>
        </w:numPr>
        <w:spacing w:after="120"/>
        <w:rPr>
          <w:rFonts w:ascii="Book Antiqua" w:hAnsi="Book Antiqua"/>
          <w:sz w:val="22"/>
        </w:rPr>
      </w:pPr>
      <w:r w:rsidRPr="00946564">
        <w:rPr>
          <w:rFonts w:ascii="Book Antiqua" w:hAnsi="Book Antiqua"/>
          <w:sz w:val="22"/>
        </w:rPr>
        <w:t>Preparar los informes estipulados en este Convenio.</w:t>
      </w:r>
    </w:p>
    <w:p w:rsidR="005C5952" w:rsidRPr="00946564" w:rsidRDefault="00241B4A" w:rsidP="009D296B">
      <w:pPr>
        <w:pStyle w:val="Textoindependiente"/>
        <w:keepNext/>
        <w:numPr>
          <w:ilvl w:val="0"/>
          <w:numId w:val="29"/>
        </w:numPr>
        <w:spacing w:after="120"/>
        <w:rPr>
          <w:rFonts w:ascii="Book Antiqua" w:hAnsi="Book Antiqua"/>
          <w:sz w:val="22"/>
        </w:rPr>
      </w:pPr>
      <w:r w:rsidRPr="00946564">
        <w:rPr>
          <w:rFonts w:ascii="Book Antiqua" w:hAnsi="Book Antiqua"/>
          <w:sz w:val="22"/>
        </w:rPr>
        <w:t>Participar en las reuniones de seguimiento que se establezcan.</w:t>
      </w:r>
    </w:p>
    <w:p w:rsidR="009019AD" w:rsidRPr="00946564" w:rsidRDefault="00241B4A" w:rsidP="009D296B">
      <w:pPr>
        <w:pStyle w:val="Textoindependiente"/>
        <w:keepNext/>
        <w:numPr>
          <w:ilvl w:val="0"/>
          <w:numId w:val="29"/>
        </w:numPr>
        <w:spacing w:after="120"/>
        <w:rPr>
          <w:rFonts w:ascii="Book Antiqua" w:hAnsi="Book Antiqua"/>
          <w:sz w:val="22"/>
        </w:rPr>
      </w:pPr>
      <w:r w:rsidRPr="00946564">
        <w:rPr>
          <w:rFonts w:ascii="Book Antiqua" w:hAnsi="Book Antiqua"/>
          <w:sz w:val="22"/>
        </w:rPr>
        <w:t>Seleccionar el personal necesario para la implementación del Proyecto.</w:t>
      </w:r>
    </w:p>
    <w:p w:rsidR="00E92681"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1.05.- Plazo de ejecución: El presente Convenio entrará en vigencia en la fecha de suscripción del mismo, operando su vencimiento con la aprobación de la última rendición, la que no podrá exceder los dos meses de la aprobación de la rendición anterior.</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Al respecto la Entidad Ejecutora deberá informar al PROFAM sobre cualquier hecho o circunstancia que de algún modo impida o entorpezca el cumplimiento de dicha obligación, caso contrario se actuará conforme a lo dispuesto en la sección 2.08.</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1.06.- Discrepancias: En caso de discrepancia en la interpretación entre una disposición de este Convenio y el Contrato de Préstamo, primarán las disposiciones establecidas en este último.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1.07.- Declaración: La Entidad Ejecutora declara que a la fecha del presente Convenio:</w:t>
      </w:r>
    </w:p>
    <w:p w:rsidR="005C5952" w:rsidRPr="00946564" w:rsidRDefault="00241B4A" w:rsidP="009D296B">
      <w:pPr>
        <w:pStyle w:val="Textoindependiente"/>
        <w:keepNext/>
        <w:numPr>
          <w:ilvl w:val="0"/>
          <w:numId w:val="28"/>
        </w:numPr>
        <w:spacing w:after="120"/>
        <w:rPr>
          <w:rFonts w:ascii="Book Antiqua" w:hAnsi="Book Antiqua"/>
          <w:sz w:val="22"/>
        </w:rPr>
      </w:pPr>
      <w:r w:rsidRPr="00946564">
        <w:rPr>
          <w:rFonts w:ascii="Book Antiqua" w:hAnsi="Book Antiqua"/>
          <w:sz w:val="22"/>
        </w:rPr>
        <w:lastRenderedPageBreak/>
        <w:t>No existen impedimentos administrativos, legales o de otra naturaleza que interfieran en la ejecución del Proyecto.</w:t>
      </w:r>
    </w:p>
    <w:p w:rsidR="009019AD" w:rsidRPr="00946564" w:rsidRDefault="00241B4A" w:rsidP="009D296B">
      <w:pPr>
        <w:pStyle w:val="Textoindependiente"/>
        <w:keepNext/>
        <w:numPr>
          <w:ilvl w:val="0"/>
          <w:numId w:val="28"/>
        </w:numPr>
        <w:spacing w:after="120"/>
        <w:rPr>
          <w:rFonts w:ascii="Book Antiqua" w:hAnsi="Book Antiqua"/>
          <w:sz w:val="22"/>
        </w:rPr>
      </w:pPr>
      <w:r w:rsidRPr="00946564">
        <w:rPr>
          <w:rFonts w:ascii="Book Antiqua" w:hAnsi="Book Antiqua"/>
          <w:sz w:val="22"/>
        </w:rPr>
        <w:t>No existen inhibiciones, embargos o restricciones administrativas o judiciales sobre la Entidad Ejecutora que impidan el desarrollo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Cualquier hecho o circunstancia que implique modificaciones a esta declaración deberá notificarse fehacientemente al CNM dentro de los cinco días de producido.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Artículo 2.- NORMAS SOBRE DESEMBOLSOS.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2.01.- Costo del Proyecto: El costo Total del Proyecto será de PESOS CINCUENTA Y CUATRO MIL DOSCIENTOS</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$ 54.200,00</w:t>
      </w:r>
      <w:r w:rsidR="00E92681" w:rsidRPr="00946564">
        <w:rPr>
          <w:rFonts w:ascii="Book Antiqua" w:hAnsi="Book Antiqua"/>
          <w:sz w:val="22"/>
        </w:rPr>
        <w:t xml:space="preserve">) </w:t>
      </w:r>
      <w:r w:rsidR="003E1A97" w:rsidRPr="00946564">
        <w:rPr>
          <w:rFonts w:ascii="Book Antiqua" w:hAnsi="Book Antiqua"/>
          <w:sz w:val="22"/>
        </w:rPr>
        <w:t xml:space="preserve"> </w:t>
      </w:r>
      <w:r w:rsidRPr="00946564">
        <w:rPr>
          <w:rFonts w:ascii="Book Antiqua" w:hAnsi="Book Antiqua"/>
          <w:sz w:val="22"/>
        </w:rPr>
        <w:t>del cual el Programa aporta la suma de PESOS CUARENTA Y TRES MIL TRESCIENTOS SESENTA</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$ 43.360,00</w:t>
      </w:r>
      <w:r w:rsidR="00E92681" w:rsidRPr="00946564">
        <w:rPr>
          <w:rFonts w:ascii="Book Antiqua" w:hAnsi="Book Antiqua"/>
          <w:sz w:val="22"/>
        </w:rPr>
        <w:t xml:space="preserve">) . </w:t>
      </w:r>
      <w:r w:rsidRPr="00946564">
        <w:rPr>
          <w:rFonts w:ascii="Book Antiqua" w:hAnsi="Book Antiqua"/>
          <w:sz w:val="22"/>
        </w:rPr>
        <w:t xml:space="preserve"> El monto restante será aportado por la Entidad Ejecutora, según detalle del Anexo 1.</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2.02.- Condiciones previas al Primer Desembolso: La Entidad Ejecutora deberá presentar al CNM como condición previa al primer desembolso:</w:t>
      </w:r>
    </w:p>
    <w:p w:rsidR="005C5952" w:rsidRPr="00946564" w:rsidRDefault="00241B4A" w:rsidP="009D296B">
      <w:pPr>
        <w:pStyle w:val="Textoindependiente"/>
        <w:keepNext/>
        <w:numPr>
          <w:ilvl w:val="0"/>
          <w:numId w:val="27"/>
        </w:numPr>
        <w:spacing w:after="120"/>
        <w:rPr>
          <w:rFonts w:ascii="Book Antiqua" w:hAnsi="Book Antiqua"/>
          <w:sz w:val="22"/>
        </w:rPr>
      </w:pPr>
      <w:r w:rsidRPr="00946564">
        <w:rPr>
          <w:rFonts w:ascii="Book Antiqua" w:hAnsi="Book Antiqua"/>
          <w:sz w:val="22"/>
        </w:rPr>
        <w:t>el nombre de quien representará a la Entidad en todos los actos relacionados con la ejecución del proyecto</w:t>
      </w:r>
    </w:p>
    <w:p w:rsidR="005C5952" w:rsidRPr="00946564" w:rsidRDefault="00241B4A" w:rsidP="009D296B">
      <w:pPr>
        <w:pStyle w:val="Textoindependiente"/>
        <w:keepNext/>
        <w:numPr>
          <w:ilvl w:val="0"/>
          <w:numId w:val="27"/>
        </w:numPr>
        <w:spacing w:after="120"/>
        <w:rPr>
          <w:rFonts w:ascii="Book Antiqua" w:hAnsi="Book Antiqua"/>
          <w:sz w:val="22"/>
        </w:rPr>
      </w:pPr>
      <w:r w:rsidRPr="00946564">
        <w:rPr>
          <w:rFonts w:ascii="Book Antiqua" w:hAnsi="Book Antiqua"/>
          <w:sz w:val="22"/>
        </w:rPr>
        <w:t>acreditar la apertura de una cuenta bancaria exclusiva para el manejo de los recursos del Proyecto, y todo interés devengado de los fondos depositados se considerarán parte de los mismos y sólo podrán emplearse para financiar el Proyecto y</w:t>
      </w:r>
    </w:p>
    <w:p w:rsidR="009019AD" w:rsidRPr="00946564" w:rsidRDefault="00241B4A" w:rsidP="009D296B">
      <w:pPr>
        <w:pStyle w:val="Textoindependiente"/>
        <w:keepNext/>
        <w:numPr>
          <w:ilvl w:val="0"/>
          <w:numId w:val="27"/>
        </w:numPr>
        <w:spacing w:after="120"/>
        <w:rPr>
          <w:rFonts w:ascii="Book Antiqua" w:hAnsi="Book Antiqua"/>
          <w:sz w:val="22"/>
        </w:rPr>
      </w:pPr>
      <w:r w:rsidRPr="00946564">
        <w:rPr>
          <w:rFonts w:ascii="Book Antiqua" w:hAnsi="Book Antiqua"/>
          <w:sz w:val="22"/>
        </w:rPr>
        <w:t>demostrar fehacientemente la capacidad económica financiera que permite a la entidad realizar el aporte comprometido para llevar a cabo la ejecución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Asimismo, no se hará efectivo el primer desembolso sin el cumplimiento de cualquier otro requisito formal que esté pre</w:t>
      </w:r>
      <w:r w:rsidR="00D50705" w:rsidRPr="00946564">
        <w:rPr>
          <w:rFonts w:ascii="Book Antiqua" w:hAnsi="Book Antiqua"/>
          <w:sz w:val="22"/>
        </w:rPr>
        <w:t>VISTO</w:t>
      </w:r>
      <w:r w:rsidRPr="00946564">
        <w:rPr>
          <w:rFonts w:ascii="Book Antiqua" w:hAnsi="Book Antiqua"/>
          <w:sz w:val="22"/>
        </w:rPr>
        <w:t>dentro del Manual Operativo, dejándose debida constancia al momento de suscripción del Convenio y estableciéndose un plazo de 15 días para su presentación, bajo apercibimiento de caducidad de la contribución.</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2.03.- Solicitud del Desembolso: Cumplimentadas las condiciones previas se efectuará un primer desembolso de acuerdo al siguiente cronograma:</w:t>
      </w:r>
    </w:p>
    <w:p w:rsidR="00E92681" w:rsidRPr="00946564" w:rsidRDefault="00241B4A" w:rsidP="009D296B">
      <w:pPr>
        <w:pStyle w:val="Textoindependiente"/>
        <w:keepNext/>
        <w:numPr>
          <w:ilvl w:val="0"/>
          <w:numId w:val="26"/>
        </w:numPr>
        <w:spacing w:after="120"/>
        <w:rPr>
          <w:rFonts w:ascii="Book Antiqua" w:hAnsi="Book Antiqua"/>
          <w:sz w:val="22"/>
        </w:rPr>
      </w:pPr>
      <w:r w:rsidRPr="00946564">
        <w:rPr>
          <w:rFonts w:ascii="Book Antiqua" w:hAnsi="Book Antiqua"/>
          <w:sz w:val="22"/>
        </w:rPr>
        <w:t>Primer desembolso será del 10%</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de la suma a desembolsar por el PROFAM</w:t>
      </w:r>
      <w:r w:rsidR="00E92681" w:rsidRPr="00946564">
        <w:rPr>
          <w:rFonts w:ascii="Book Antiqua" w:hAnsi="Book Antiqua"/>
          <w:sz w:val="22"/>
        </w:rPr>
        <w:t xml:space="preserve">) , </w:t>
      </w:r>
      <w:r w:rsidRPr="00946564">
        <w:rPr>
          <w:rFonts w:ascii="Book Antiqua" w:hAnsi="Book Antiqua"/>
          <w:sz w:val="22"/>
        </w:rPr>
        <w:t xml:space="preserve"> cuya rendición debe ser del 100%, para poder recibir el 2do. desembolso.</w:t>
      </w:r>
    </w:p>
    <w:p w:rsidR="00E92681" w:rsidRPr="00946564" w:rsidRDefault="00241B4A" w:rsidP="009D296B">
      <w:pPr>
        <w:pStyle w:val="Textoindependiente"/>
        <w:keepNext/>
        <w:numPr>
          <w:ilvl w:val="0"/>
          <w:numId w:val="26"/>
        </w:numPr>
        <w:spacing w:after="120"/>
        <w:rPr>
          <w:rFonts w:ascii="Book Antiqua" w:hAnsi="Book Antiqua"/>
          <w:sz w:val="22"/>
        </w:rPr>
      </w:pPr>
      <w:r w:rsidRPr="00946564">
        <w:rPr>
          <w:rFonts w:ascii="Book Antiqua" w:hAnsi="Book Antiqua"/>
          <w:sz w:val="22"/>
        </w:rPr>
        <w:t>Segundo desembolso del 20%, previa rendición del 100% del primer desembolso.</w:t>
      </w:r>
    </w:p>
    <w:p w:rsidR="00E92681" w:rsidRPr="00946564" w:rsidRDefault="00241B4A" w:rsidP="009D296B">
      <w:pPr>
        <w:pStyle w:val="Textoindependiente"/>
        <w:keepNext/>
        <w:numPr>
          <w:ilvl w:val="0"/>
          <w:numId w:val="26"/>
        </w:numPr>
        <w:spacing w:after="120"/>
        <w:rPr>
          <w:rFonts w:ascii="Book Antiqua" w:hAnsi="Book Antiqua"/>
          <w:sz w:val="22"/>
        </w:rPr>
      </w:pPr>
      <w:r w:rsidRPr="00946564">
        <w:rPr>
          <w:rFonts w:ascii="Book Antiqua" w:hAnsi="Book Antiqua"/>
          <w:sz w:val="22"/>
        </w:rPr>
        <w:t>Tercer desembolso del 30%, previa rendición como mínimo del 70% del segundo desembolso.</w:t>
      </w:r>
    </w:p>
    <w:p w:rsidR="00E92681" w:rsidRPr="00946564" w:rsidRDefault="00241B4A" w:rsidP="009D296B">
      <w:pPr>
        <w:pStyle w:val="Textoindependiente"/>
        <w:keepNext/>
        <w:numPr>
          <w:ilvl w:val="0"/>
          <w:numId w:val="26"/>
        </w:numPr>
        <w:spacing w:after="120"/>
        <w:rPr>
          <w:rFonts w:ascii="Book Antiqua" w:hAnsi="Book Antiqua"/>
          <w:sz w:val="22"/>
        </w:rPr>
      </w:pPr>
      <w:r w:rsidRPr="00946564">
        <w:rPr>
          <w:rFonts w:ascii="Book Antiqua" w:hAnsi="Book Antiqua"/>
          <w:sz w:val="22"/>
        </w:rPr>
        <w:t>Cuarto desembolso será del 30%, previa rendición del total del segundo desembolso y 70% del tercero.</w:t>
      </w:r>
    </w:p>
    <w:p w:rsidR="00E92681" w:rsidRPr="00946564" w:rsidRDefault="00241B4A" w:rsidP="009D296B">
      <w:pPr>
        <w:pStyle w:val="Textoindependiente"/>
        <w:keepNext/>
        <w:numPr>
          <w:ilvl w:val="0"/>
          <w:numId w:val="26"/>
        </w:numPr>
        <w:spacing w:after="120"/>
        <w:rPr>
          <w:rFonts w:ascii="Book Antiqua" w:hAnsi="Book Antiqua"/>
          <w:sz w:val="22"/>
        </w:rPr>
      </w:pPr>
      <w:r w:rsidRPr="00946564">
        <w:rPr>
          <w:rFonts w:ascii="Book Antiqua" w:hAnsi="Book Antiqua"/>
          <w:sz w:val="22"/>
        </w:rPr>
        <w:t>Quinto desembolso del 10% contra finalización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2.04.- Informe de avances y rendición de gastos: Los desembolsos se realizarán contra la presentación de un informe de avance que refleje el cumplimiento de los objetivos, actividades y resultados propuestos con relación al tiempo de ejecución del Proyecto. Las rendiciones se realizarán de acuerdo a lo estipulado en el Manual Operativo.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2.05.- Cuenta Bancaria</w:t>
      </w:r>
      <w:r w:rsidR="003E1A97" w:rsidRPr="00946564">
        <w:rPr>
          <w:rFonts w:ascii="Book Antiqua" w:hAnsi="Book Antiqua"/>
          <w:sz w:val="22"/>
        </w:rPr>
        <w:t xml:space="preserve">: </w:t>
      </w:r>
      <w:r w:rsidRPr="00946564">
        <w:rPr>
          <w:rFonts w:ascii="Book Antiqua" w:hAnsi="Book Antiqua"/>
          <w:sz w:val="22"/>
        </w:rPr>
        <w:t xml:space="preserve">La Entidad Ejecutora deberá abrir una cuenta bancaria y remitir el número de dicha Cuenta y del CBU. a la UEN, para efectuar las transferencias. Esta cuenta será de uso exclusivo del proyecto, sin excepción. Deberán </w:t>
      </w:r>
      <w:r w:rsidRPr="00946564">
        <w:rPr>
          <w:rFonts w:ascii="Book Antiqua" w:hAnsi="Book Antiqua"/>
          <w:sz w:val="22"/>
        </w:rPr>
        <w:lastRenderedPageBreak/>
        <w:t>remitirse a la UEN. los extractos bancarios de dicha cuenta, conjuntamente con las rendiciones de gastos efectuados, aefectos de monitorear el uso de los fondos.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2.06.- Estados Financieros</w:t>
      </w:r>
      <w:r w:rsidR="003E1A97" w:rsidRPr="00946564">
        <w:rPr>
          <w:rFonts w:ascii="Book Antiqua" w:hAnsi="Book Antiqua"/>
          <w:sz w:val="22"/>
        </w:rPr>
        <w:t xml:space="preserve">: </w:t>
      </w:r>
      <w:r w:rsidRPr="00946564">
        <w:rPr>
          <w:rFonts w:ascii="Book Antiqua" w:hAnsi="Book Antiqua"/>
          <w:sz w:val="22"/>
        </w:rPr>
        <w:t>La Entidad Ejecutora tendrá la obligación de suministrar la información, permitir las visitas y facilitar al CNM y a las Auditorias Externas la realización de sus controles sobre los estados financieros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2.07.- Suspensión de Desembolsos</w:t>
      </w:r>
      <w:r w:rsidR="003E1A97" w:rsidRPr="00946564">
        <w:rPr>
          <w:rFonts w:ascii="Book Antiqua" w:hAnsi="Book Antiqua"/>
          <w:sz w:val="22"/>
        </w:rPr>
        <w:t xml:space="preserve">: </w:t>
      </w:r>
      <w:r w:rsidRPr="00946564">
        <w:rPr>
          <w:rFonts w:ascii="Book Antiqua" w:hAnsi="Book Antiqua"/>
          <w:sz w:val="22"/>
        </w:rPr>
        <w:t>El CNM podrá suspender los desembolsos en los siguientes casos:</w:t>
      </w:r>
    </w:p>
    <w:p w:rsidR="005C5952"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se hiciera improbable el cumplimiento de los objetivos del Proyecto.</w:t>
      </w:r>
    </w:p>
    <w:p w:rsidR="005C5952"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se produjera algún incumplimiento al presente Convenio.</w:t>
      </w:r>
    </w:p>
    <w:p w:rsidR="005C5952"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hubiere falsedad en la información suministrada.</w:t>
      </w:r>
    </w:p>
    <w:p w:rsidR="005C5952"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se negara el acceso a la información requerida al CNM, al BIRF o a las Auditorias Externas.</w:t>
      </w:r>
    </w:p>
    <w:p w:rsidR="005C5952"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se produjeren embargos, inhibiciones o restricciones administrativas o judiciales sobre la Entidad Ejecutora.</w:t>
      </w:r>
    </w:p>
    <w:p w:rsidR="009019AD" w:rsidRPr="00946564" w:rsidRDefault="00241B4A" w:rsidP="009D296B">
      <w:pPr>
        <w:pStyle w:val="Textoindependiente"/>
        <w:keepNext/>
        <w:numPr>
          <w:ilvl w:val="0"/>
          <w:numId w:val="25"/>
        </w:numPr>
        <w:spacing w:after="120"/>
        <w:rPr>
          <w:rFonts w:ascii="Book Antiqua" w:hAnsi="Book Antiqua"/>
          <w:sz w:val="22"/>
        </w:rPr>
      </w:pPr>
      <w:r w:rsidRPr="00946564">
        <w:rPr>
          <w:rFonts w:ascii="Book Antiqua" w:hAnsi="Book Antiqua"/>
          <w:sz w:val="22"/>
        </w:rPr>
        <w:t>Si no se cumpliera satisfactoriamente con los informes previstos en el presente Convenio.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2.08.- Rescisión. Sin perjuicio de lo estipulado en la Sección anterior, el incumplimiento por parte de la Entidad Ejecutora de cualquiera de las obligaciones que asume en el presente Convenio, dará derecho al CNM a rescindir el Convenio y exigir el reintegro de los fondos aportados con más los intereses compensatorios calculados a la tasa de interés activa del Banco Nación desde la fecha de recepción del desembolso hasta la efectiva restitución.</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En especial se suspenderá automáticamente el Proyecto en caso de transcurrir el plazo pre</w:t>
      </w:r>
      <w:r w:rsidR="00D50705" w:rsidRPr="00946564">
        <w:rPr>
          <w:rFonts w:ascii="Book Antiqua" w:hAnsi="Book Antiqua"/>
          <w:sz w:val="22"/>
        </w:rPr>
        <w:t>VISTO</w:t>
      </w:r>
      <w:r w:rsidRPr="00946564">
        <w:rPr>
          <w:rFonts w:ascii="Book Antiqua" w:hAnsi="Book Antiqua"/>
          <w:sz w:val="22"/>
        </w:rPr>
        <w:t>para cada rendición de fondos en el presente Convenio.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Artículo 3.- CONTRATACIONES Y ADQUISICIONES DE BIENES Y SERVICIOS.</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3.01.- Contratación del Personal: Los Consultores podrán ser contratados a través de dos modalidades posibles:</w:t>
      </w:r>
    </w:p>
    <w:p w:rsidR="005C5952" w:rsidRPr="00946564" w:rsidRDefault="00241B4A" w:rsidP="009D296B">
      <w:pPr>
        <w:pStyle w:val="Textoindependiente"/>
        <w:keepNext/>
        <w:numPr>
          <w:ilvl w:val="0"/>
          <w:numId w:val="24"/>
        </w:numPr>
        <w:spacing w:after="120"/>
        <w:rPr>
          <w:rFonts w:ascii="Book Antiqua" w:hAnsi="Book Antiqua"/>
          <w:sz w:val="22"/>
        </w:rPr>
      </w:pPr>
      <w:r w:rsidRPr="00946564">
        <w:rPr>
          <w:rFonts w:ascii="Book Antiqua" w:hAnsi="Book Antiqua"/>
          <w:sz w:val="22"/>
        </w:rPr>
        <w:t>Contratos de locación de obra o de servicios: deberán cumplir con la normativa del BIRF y lo establecido en el Manual Operativo.</w:t>
      </w:r>
    </w:p>
    <w:p w:rsidR="005C5952" w:rsidRPr="00946564" w:rsidRDefault="00241B4A" w:rsidP="009D296B">
      <w:pPr>
        <w:pStyle w:val="Textoindependiente"/>
        <w:keepNext/>
        <w:numPr>
          <w:ilvl w:val="0"/>
          <w:numId w:val="24"/>
        </w:numPr>
        <w:spacing w:after="120"/>
        <w:rPr>
          <w:rFonts w:ascii="Book Antiqua" w:hAnsi="Book Antiqua"/>
          <w:sz w:val="22"/>
        </w:rPr>
      </w:pPr>
      <w:r w:rsidRPr="00946564">
        <w:rPr>
          <w:rFonts w:ascii="Book Antiqua" w:hAnsi="Book Antiqua"/>
          <w:sz w:val="22"/>
        </w:rPr>
        <w:t>Convenios de adhesión: cuando el monto de la contratación sea inferior a Doscientos Pesos</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$200,00</w:t>
      </w:r>
      <w:r w:rsidR="00E92681" w:rsidRPr="00946564">
        <w:rPr>
          <w:rFonts w:ascii="Book Antiqua" w:hAnsi="Book Antiqua"/>
          <w:sz w:val="22"/>
        </w:rPr>
        <w:t xml:space="preserve">) </w:t>
      </w:r>
      <w:r w:rsidR="003E1A97" w:rsidRPr="00946564">
        <w:rPr>
          <w:rFonts w:ascii="Book Antiqua" w:hAnsi="Book Antiqua"/>
          <w:sz w:val="22"/>
        </w:rPr>
        <w:t xml:space="preserve"> </w:t>
      </w:r>
      <w:r w:rsidRPr="00946564">
        <w:rPr>
          <w:rFonts w:ascii="Book Antiqua" w:hAnsi="Book Antiqua"/>
          <w:sz w:val="22"/>
        </w:rPr>
        <w:t>mensuales.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Cuando no sea posible contratar de acuerdo a lo expuesto en el punto anterior, la Entidad Ejecutora deberá fundamentarlo por nota del responsable del Proyecto y solicitar autorización del CNM para realizar la contratación de un profesional y/o técnico para tareas específicas, debiendo remitir copia del título habilitante, inscripción en AFIP y Currículum Vitae debidamente firmado por el interesado.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3.02.- Adquisición de Bienes y Servicios</w:t>
      </w:r>
      <w:r w:rsidR="003E1A97" w:rsidRPr="00946564">
        <w:rPr>
          <w:rFonts w:ascii="Book Antiqua" w:hAnsi="Book Antiqua"/>
          <w:sz w:val="22"/>
        </w:rPr>
        <w:t xml:space="preserve">: </w:t>
      </w:r>
      <w:r w:rsidRPr="00946564">
        <w:rPr>
          <w:rFonts w:ascii="Book Antiqua" w:hAnsi="Book Antiqua"/>
          <w:sz w:val="22"/>
        </w:rPr>
        <w:t>Las adquisiciones por montos inferiores a Pesos Quinientos</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$ 500,00</w:t>
      </w:r>
      <w:r w:rsidR="00E92681" w:rsidRPr="00946564">
        <w:rPr>
          <w:rFonts w:ascii="Book Antiqua" w:hAnsi="Book Antiqua"/>
          <w:sz w:val="22"/>
        </w:rPr>
        <w:t xml:space="preserve">) </w:t>
      </w:r>
      <w:r w:rsidR="003E1A97" w:rsidRPr="00946564">
        <w:rPr>
          <w:rFonts w:ascii="Book Antiqua" w:hAnsi="Book Antiqua"/>
          <w:sz w:val="22"/>
        </w:rPr>
        <w:t xml:space="preserve"> </w:t>
      </w:r>
      <w:r w:rsidRPr="00946564">
        <w:rPr>
          <w:rFonts w:ascii="Book Antiqua" w:hAnsi="Book Antiqua"/>
          <w:sz w:val="22"/>
        </w:rPr>
        <w:t>se podrán efectuar en forma directa, sin compulsa de precios. No debiendo superar el 10% del monto del subproyecto del total de lo aportado por el PROFAM, de manera acumulativa. Una vez superado dicho porcentaje, se deberá realizar compulsa de precios para cualquier adquisición y/o servicios.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 xml:space="preserve">Cuando el valor supere el monto indicado se solicitarán tres presupuestos a distintas firmas o profesionales, elaborando el cuadro comparativo de precios y la Orden de </w:t>
      </w:r>
      <w:r w:rsidRPr="00946564">
        <w:rPr>
          <w:rFonts w:ascii="Book Antiqua" w:hAnsi="Book Antiqua"/>
          <w:sz w:val="22"/>
        </w:rPr>
        <w:lastRenderedPageBreak/>
        <w:t>Compra con su correspondiente recepción y pago, de acuerdo a lo estipulado en el Manual Operativo. Deberá llevarse un Inventario de los Bienes adquiridos y contratar un seguro sobre los mismos.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3.03.- Incumplimiento: En caso de incumplirse los procedimientos previstos en el presente Convenio y en el Manual Operativo, los gastos no serán reconocidos como financiables.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Artículo 4.- REVISIÓN Y SEGUIMIENTO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4.01.- Revisiones Periódicas: Junto con las rendiciones, la Entidad Ejecutora deberá efectuar un informe de avance del proyecto, a efectos de permitir por parte del CNM un seguimiento en la ejecución del mismo, de acuerdo al cronograma de actividades oportunamente presentado al CNM, de acuerdo a lo estipulado en el Manual Operativo.</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4.02.- Documentación: Todas las facturas o tickets deberán ser conformados por el Responsable del proyecto y cumplimentar los requisitos establecidos en el Manual Operativo. La Entidad Ejecutora archivará toda la documentación respaldatoria original de sus contrataciones, adquisiciones y pagos que realice, como las solicitudes de presupuesto, llamados a licitación, facturas pro forma, recibos, en sus oficinas, en forma separada de toda documentación, a los efectos de facilitar las tareas de auditoria que podrán ser realizados por la UEN, por la Auditoria Externa o por funcionarios del BIRF.</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Copia de la documentación debidamente certificada por el Responsable del Proyecto, deberá ser enviada a la UEN conjuntamente con las rendiciones de gastos que estarán previamente controladas y autorizadas por el Responsable del Proyecto.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4.03.- Registraciones Contables: La Entidad Ejecutora llevará registros contables independientes que identifiquen los movimientos de fondos vinculados al Proyecto, de acuerdo a lo establecido en el Manual Operativo.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4.04.- Revisiones Trimestrales: Dentro de los 30 días siguientes a la fecha en que se cumpla cada trimestre de ejecución del Proyecto se analizará la forma en cómo se desarrollaron las actividades, de acuerdo al cronograma oportunamente presentado.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4.05.- Evaluación, capacitación y asistencia técnica: El CNM llevará adelante la evaluación y monitoreo del Proyecto, la cual será comunicada a la Entidad Ejecutora, quien se compromete a participar en forma plena en las actividades de capacitación y recibir las misiones de asistencia técnica en el tiempo y forma que el CNM considere conveniente.</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Art. 5.- DISPOSICIONES GENERALES.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5.01.- Difusión de información: Cualquier documento, información o medio publicitario elaborado o emitido como parte del Proyecto, que se desee publicar, deberá ser previamente aprobado por el CNM. Toda entrega de bienes o servicios que se lleve a cabo con cargo al Proyecto y contenga alguna identificación de la Entidad Ejecutora, deberá incluir la identificación del CNM y del BIRF.</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5.02.- Comunicación entre las partes y Solución de Controversias: Todas las solicitudes y/o notificaciones judiciales o extrajudiciales, deberán realizarse por escrito en los domicilios constituidos en el presente Convenio. Las partes harán lo posible por llegar a una solución amigable de todas las controversias que surjan de la ejecución o interpretación del presente Convenio, caso contrario las partes acuerdan someterse a los Tribunales competentes de la Ciudad Autónoma de Buenos Aires.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lastRenderedPageBreak/>
        <w:t>Sección 5.03.- Enmiendas al Convenio: Toda solicitud de enmienda al Convenio deberá contar con la aprobación del BIRF.</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Sección 5.04.- Anexos: Integran el presente Convenio los siguientes Anexos:</w:t>
      </w:r>
    </w:p>
    <w:p w:rsidR="005C5952" w:rsidRPr="00946564" w:rsidRDefault="00241B4A" w:rsidP="009D296B">
      <w:pPr>
        <w:pStyle w:val="Textoindependiente"/>
        <w:keepNext/>
        <w:numPr>
          <w:ilvl w:val="0"/>
          <w:numId w:val="23"/>
        </w:numPr>
        <w:spacing w:after="120"/>
        <w:ind w:left="0" w:firstLine="0"/>
        <w:rPr>
          <w:rFonts w:ascii="Book Antiqua" w:hAnsi="Book Antiqua"/>
          <w:sz w:val="22"/>
        </w:rPr>
      </w:pPr>
      <w:r w:rsidRPr="00946564">
        <w:rPr>
          <w:rFonts w:ascii="Book Antiqua" w:hAnsi="Book Antiqua"/>
          <w:sz w:val="22"/>
        </w:rPr>
        <w:t>Monto Total del Proyecto.</w:t>
      </w:r>
    </w:p>
    <w:p w:rsidR="009019AD" w:rsidRPr="00946564" w:rsidRDefault="00241B4A" w:rsidP="009D296B">
      <w:pPr>
        <w:pStyle w:val="Textoindependiente"/>
        <w:keepNext/>
        <w:numPr>
          <w:ilvl w:val="0"/>
          <w:numId w:val="23"/>
        </w:numPr>
        <w:spacing w:after="120"/>
        <w:ind w:left="0" w:firstLine="0"/>
        <w:rPr>
          <w:rFonts w:ascii="Book Antiqua" w:hAnsi="Book Antiqua"/>
          <w:sz w:val="22"/>
        </w:rPr>
      </w:pPr>
      <w:r w:rsidRPr="00946564">
        <w:rPr>
          <w:rFonts w:ascii="Book Antiqua" w:hAnsi="Book Antiqua"/>
          <w:sz w:val="22"/>
        </w:rPr>
        <w:t>Cronograma de Actividades y Desembolsos.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Previa lectura y ratificación, las partes firman el presente Convenio de Transferencia de Fondos en dos ejemplares de un mismo tenor y a un solo efecto, en el lugar y fecha mencionados en el encabezamiento.</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Firmado</w:t>
      </w:r>
      <w:r w:rsidR="003E1A97" w:rsidRPr="00946564">
        <w:rPr>
          <w:rFonts w:ascii="Book Antiqua" w:hAnsi="Book Antiqua"/>
          <w:sz w:val="22"/>
        </w:rPr>
        <w:t xml:space="preserve">: </w:t>
      </w:r>
      <w:r w:rsidRPr="00946564">
        <w:rPr>
          <w:rFonts w:ascii="Book Antiqua" w:hAnsi="Book Antiqua"/>
          <w:sz w:val="22"/>
        </w:rPr>
        <w:t>Ing. Roberto Martínez ZavalíaLic. María Lucila Colombo</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IntendentePresidenta</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Municipalidad d Yerba BuenaCjo Nac. de la Mujer</w:t>
      </w:r>
    </w:p>
    <w:p w:rsidR="009019AD" w:rsidRPr="00946564" w:rsidRDefault="00241B4A" w:rsidP="009D296B">
      <w:pPr>
        <w:pStyle w:val="Textoindependiente"/>
        <w:keepNext/>
        <w:spacing w:after="120"/>
        <w:rPr>
          <w:rFonts w:ascii="Book Antiqua" w:hAnsi="Book Antiqua"/>
          <w:bCs/>
          <w:sz w:val="22"/>
        </w:rPr>
      </w:pPr>
      <w:r w:rsidRPr="00946564">
        <w:rPr>
          <w:rFonts w:ascii="Book Antiqua" w:hAnsi="Book Antiqua"/>
          <w:bCs/>
          <w:sz w:val="22"/>
        </w:rPr>
        <w:t>Corresponde al Anexo I del Convenio de Financiamiento.</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Datos institucionales</w:t>
      </w:r>
    </w:p>
    <w:p w:rsidR="009019AD" w:rsidRPr="00946564" w:rsidRDefault="00241B4A" w:rsidP="009D296B">
      <w:pPr>
        <w:pStyle w:val="Textoindependiente"/>
        <w:keepNext/>
        <w:spacing w:after="120"/>
        <w:rPr>
          <w:rFonts w:ascii="Book Antiqua" w:hAnsi="Book Antiqua"/>
          <w:bCs/>
          <w:sz w:val="22"/>
        </w:rPr>
      </w:pPr>
      <w:r w:rsidRPr="00946564">
        <w:rPr>
          <w:rFonts w:ascii="Book Antiqua" w:hAnsi="Book Antiqua"/>
          <w:sz w:val="22"/>
        </w:rPr>
        <w:t xml:space="preserve">Organización Solicitante: </w:t>
      </w:r>
      <w:r w:rsidRPr="00946564">
        <w:rPr>
          <w:rFonts w:ascii="Book Antiqua" w:hAnsi="Book Antiqua"/>
          <w:bCs/>
          <w:sz w:val="22"/>
        </w:rPr>
        <w:t>MUNICIPALIDAD DE YERBA BUENA</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Nombre del Subproyecto: Mujeres Protagonistas.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Representante legal: Roberto Jorge Martínez Zavalía</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Coordinador responsable: Ana Carolina Conegliano</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Monto Total del</w:t>
      </w:r>
    </w:p>
    <w:p w:rsidR="00E92681"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Subproyecto:$ 54.200,00</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Pesos CINCUENTA Y CUATRO MIL DOSCIENTOS</w:t>
      </w:r>
      <w:r w:rsidR="00E92681" w:rsidRPr="00946564">
        <w:rPr>
          <w:rFonts w:ascii="Book Antiqua" w:hAnsi="Book Antiqua"/>
          <w:sz w:val="22"/>
        </w:rPr>
        <w:t xml:space="preserve">) </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Monto Financiado por</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PROFAM:$ 43.360,00-</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Pesos CUARENTA Y TRES MIL, TRESCIENTOS</w:t>
      </w:r>
    </w:p>
    <w:p w:rsidR="00E92681"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SESENTA</w:t>
      </w:r>
      <w:r w:rsidR="00E92681" w:rsidRPr="00946564">
        <w:rPr>
          <w:rFonts w:ascii="Book Antiqua" w:hAnsi="Book Antiqua"/>
          <w:sz w:val="22"/>
        </w:rPr>
        <w:t xml:space="preserve">) </w:t>
      </w:r>
    </w:p>
    <w:p w:rsidR="009019AD" w:rsidRPr="00946564" w:rsidRDefault="00241B4A" w:rsidP="009D296B">
      <w:pPr>
        <w:pStyle w:val="Textoindependiente"/>
        <w:keepNext/>
        <w:spacing w:after="120"/>
        <w:rPr>
          <w:rFonts w:ascii="Book Antiqua" w:hAnsi="Book Antiqua"/>
          <w:iCs/>
          <w:sz w:val="22"/>
        </w:rPr>
      </w:pPr>
      <w:r w:rsidRPr="00946564">
        <w:rPr>
          <w:rFonts w:ascii="Book Antiqua" w:hAnsi="Book Antiqua"/>
          <w:iCs/>
          <w:sz w:val="22"/>
        </w:rPr>
        <w:t>Según Cronograma de actividades.</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Monto Financiado por la</w:t>
      </w:r>
    </w:p>
    <w:p w:rsidR="00E92681"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Solicitante:$ 10.840,00</w:t>
      </w:r>
      <w:r w:rsidR="003E1A97" w:rsidRPr="00946564">
        <w:rPr>
          <w:rFonts w:ascii="Book Antiqua" w:hAnsi="Book Antiqua"/>
          <w:sz w:val="22"/>
        </w:rPr>
        <w:t xml:space="preserve"> </w:t>
      </w:r>
      <w:r w:rsidR="00E92681" w:rsidRPr="00946564">
        <w:rPr>
          <w:rFonts w:ascii="Book Antiqua" w:hAnsi="Book Antiqua"/>
          <w:sz w:val="22"/>
        </w:rPr>
        <w:t xml:space="preserve"> (</w:t>
      </w:r>
      <w:r w:rsidRPr="00946564">
        <w:rPr>
          <w:rFonts w:ascii="Book Antiqua" w:hAnsi="Book Antiqua"/>
          <w:sz w:val="22"/>
        </w:rPr>
        <w:t>Pesos DIEZ MIL, OCHOCIENTOS CUARENTA</w:t>
      </w:r>
      <w:r w:rsidR="00E92681" w:rsidRPr="00946564">
        <w:rPr>
          <w:rFonts w:ascii="Book Antiqua" w:hAnsi="Book Antiqua"/>
          <w:sz w:val="22"/>
        </w:rPr>
        <w:t xml:space="preserve">) </w:t>
      </w:r>
    </w:p>
    <w:p w:rsidR="009019AD" w:rsidRPr="00946564" w:rsidRDefault="00241B4A" w:rsidP="009D296B">
      <w:pPr>
        <w:pStyle w:val="Textoindependiente"/>
        <w:keepNext/>
        <w:spacing w:after="120"/>
        <w:rPr>
          <w:rFonts w:ascii="Book Antiqua" w:hAnsi="Book Antiqua"/>
          <w:iCs/>
          <w:sz w:val="22"/>
        </w:rPr>
      </w:pPr>
      <w:r w:rsidRPr="00946564">
        <w:rPr>
          <w:rFonts w:ascii="Book Antiqua" w:hAnsi="Book Antiqua"/>
          <w:iCs/>
          <w:sz w:val="22"/>
        </w:rPr>
        <w:t>Según cronograma de actividades.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bCs/>
          <w:sz w:val="22"/>
        </w:rPr>
        <w:t>PROGRAMA DE PROMOCIÓN DEL FORTALECIMIENTO DE LA FAMILIA Y EL CAPITAL SOCIAL</w:t>
      </w:r>
    </w:p>
    <w:p w:rsidR="005C5952" w:rsidRPr="00946564" w:rsidRDefault="00241B4A" w:rsidP="009D296B">
      <w:pPr>
        <w:pStyle w:val="Textoindependiente"/>
        <w:keepNext/>
        <w:spacing w:after="120"/>
        <w:rPr>
          <w:rFonts w:ascii="Book Antiqua" w:hAnsi="Book Antiqua"/>
          <w:bCs/>
          <w:sz w:val="22"/>
        </w:rPr>
      </w:pPr>
      <w:r w:rsidRPr="00946564">
        <w:rPr>
          <w:rFonts w:ascii="Book Antiqua" w:hAnsi="Book Antiqua"/>
          <w:sz w:val="22"/>
        </w:rPr>
        <w:t>Consejo Nacional de la Mujer</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Banco Internacional de Reconstrucción y Fomento</w:t>
      </w:r>
    </w:p>
    <w:p w:rsidR="005C5952"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Consejo Nacional de Coordinación de Políticas Sociales</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Presidencia de la Nación</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ACTA COMPLEMENTARIA</w:t>
      </w:r>
    </w:p>
    <w:p w:rsidR="009019AD" w:rsidRPr="00946564" w:rsidRDefault="00241B4A" w:rsidP="009D296B">
      <w:pPr>
        <w:pStyle w:val="Textoindependiente"/>
        <w:keepNext/>
        <w:spacing w:after="120"/>
        <w:rPr>
          <w:rFonts w:ascii="Book Antiqua" w:hAnsi="Book Antiqua"/>
          <w:sz w:val="22"/>
        </w:rPr>
      </w:pPr>
      <w:r w:rsidRPr="00946564">
        <w:rPr>
          <w:rFonts w:ascii="Book Antiqua" w:hAnsi="Book Antiqua"/>
          <w:sz w:val="22"/>
        </w:rPr>
        <w:t>Por medio del presente Acta, las partes acuerdan que, de conformidad con la Sección 2.02. el desembolso inicial será efectivizado cuando la Unidad Ejecutora reciba la documentación completa y certificada, que a continuación se detalla:</w:t>
      </w:r>
    </w:p>
    <w:p w:rsidR="005C5952" w:rsidRPr="00946564" w:rsidRDefault="00241B4A" w:rsidP="009D296B">
      <w:pPr>
        <w:pStyle w:val="Textoindependiente"/>
        <w:keepNext/>
        <w:spacing w:after="120"/>
        <w:rPr>
          <w:rFonts w:ascii="Book Antiqua" w:hAnsi="Book Antiqua"/>
          <w:iCs/>
          <w:sz w:val="22"/>
        </w:rPr>
      </w:pPr>
      <w:r w:rsidRPr="00946564">
        <w:rPr>
          <w:rFonts w:ascii="Book Antiqua" w:hAnsi="Book Antiqua"/>
          <w:iCs/>
          <w:sz w:val="22"/>
        </w:rPr>
        <w:t>Copia certificada de Acta de Proclamación del Intendente actual; copia certificada del Decreto; Resolución u Ordenanza que designa el responsable del proyecto firmada por el Intendente Municipal.</w:t>
      </w:r>
    </w:p>
    <w:p w:rsidR="009019AD" w:rsidRPr="00946564" w:rsidRDefault="00241B4A" w:rsidP="009D296B">
      <w:pPr>
        <w:pStyle w:val="Textoindependiente"/>
        <w:keepNext/>
        <w:spacing w:after="120"/>
        <w:rPr>
          <w:rFonts w:ascii="Book Antiqua" w:hAnsi="Book Antiqua"/>
          <w:bCs/>
          <w:sz w:val="22"/>
        </w:rPr>
      </w:pPr>
      <w:r w:rsidRPr="00946564">
        <w:rPr>
          <w:rFonts w:ascii="Book Antiqua" w:hAnsi="Book Antiqua"/>
          <w:iCs/>
          <w:sz w:val="22"/>
        </w:rPr>
        <w:lastRenderedPageBreak/>
        <w:t>Estado de cuentas o certificación de rendiciones de cuentas actualizadas de los subsidios adquiridos en los últimos dos años, certificada por Escribano, Juez de Paz o policía en cada una de sus hojas. Copia certificada del D.N.I. del Coordinador del Proyecto. Copia certificada del D.N.I. del Intendente. Cronogramade Actividades y Desembolsos.</w:t>
      </w:r>
      <w:r w:rsidR="00E92681" w:rsidRPr="00946564">
        <w:rPr>
          <w:rFonts w:ascii="Book Antiqua" w:hAnsi="Book Antiqua"/>
          <w:b/>
          <w:bCs/>
          <w:sz w:val="22"/>
        </w:rPr>
        <w:t xml:space="preserve"> </w:t>
      </w:r>
    </w:p>
    <w:sectPr w:rsidR="009019AD" w:rsidRPr="00946564" w:rsidSect="0059020D">
      <w:footerReference w:type="default" r:id="rId7"/>
      <w:pgSz w:w="11906" w:h="16838" w:code="5"/>
      <w:pgMar w:top="1417" w:right="1701" w:bottom="1417" w:left="1701" w:header="709" w:footer="709" w:gutter="0"/>
      <w:pgNumType w:start="16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6E0E" w:rsidRDefault="00776E0E" w:rsidP="0059020D">
      <w:r>
        <w:separator/>
      </w:r>
    </w:p>
  </w:endnote>
  <w:endnote w:type="continuationSeparator" w:id="0">
    <w:p w:rsidR="00776E0E" w:rsidRDefault="00776E0E" w:rsidP="0059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20D" w:rsidRPr="009A36F3" w:rsidRDefault="0059020D">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6E0E" w:rsidRDefault="00776E0E" w:rsidP="0059020D">
      <w:r>
        <w:separator/>
      </w:r>
    </w:p>
  </w:footnote>
  <w:footnote w:type="continuationSeparator" w:id="0">
    <w:p w:rsidR="00776E0E" w:rsidRDefault="00776E0E" w:rsidP="00590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57B4"/>
    <w:multiLevelType w:val="hybridMultilevel"/>
    <w:tmpl w:val="48CC21C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C6A5E9D"/>
    <w:multiLevelType w:val="hybridMultilevel"/>
    <w:tmpl w:val="D228F6BA"/>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8FD680A"/>
    <w:multiLevelType w:val="hybridMultilevel"/>
    <w:tmpl w:val="16EEF1DE"/>
    <w:lvl w:ilvl="0" w:tplc="0BAAE5FC">
      <w:start w:val="1"/>
      <w:numFmt w:val="lowerRoman"/>
      <w:lvlText w:val="%1)"/>
      <w:lvlJc w:val="left"/>
      <w:pPr>
        <w:tabs>
          <w:tab w:val="num" w:pos="1140"/>
        </w:tabs>
        <w:ind w:left="1140" w:hanging="720"/>
      </w:pPr>
      <w:rPr>
        <w:rFonts w:hint="default"/>
      </w:r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3" w15:restartNumberingAfterBreak="0">
    <w:nsid w:val="1AAA34D1"/>
    <w:multiLevelType w:val="hybridMultilevel"/>
    <w:tmpl w:val="94A6271C"/>
    <w:lvl w:ilvl="0" w:tplc="8766BCA4">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15:restartNumberingAfterBreak="0">
    <w:nsid w:val="1DA32054"/>
    <w:multiLevelType w:val="hybridMultilevel"/>
    <w:tmpl w:val="1A3E058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5BB2E15"/>
    <w:multiLevelType w:val="hybridMultilevel"/>
    <w:tmpl w:val="41B073F8"/>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0B7F39"/>
    <w:multiLevelType w:val="hybridMultilevel"/>
    <w:tmpl w:val="15DC19C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2BE81BF2"/>
    <w:multiLevelType w:val="hybridMultilevel"/>
    <w:tmpl w:val="AB74F4DE"/>
    <w:lvl w:ilvl="0" w:tplc="4DF2B8B8">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0">
    <w:nsid w:val="2CF9777E"/>
    <w:multiLevelType w:val="hybridMultilevel"/>
    <w:tmpl w:val="EA405BE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494CB7"/>
    <w:multiLevelType w:val="hybridMultilevel"/>
    <w:tmpl w:val="7B481928"/>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07666E3"/>
    <w:multiLevelType w:val="hybridMultilevel"/>
    <w:tmpl w:val="B77209B4"/>
    <w:lvl w:ilvl="0" w:tplc="0BAAE5FC">
      <w:start w:val="1"/>
      <w:numFmt w:val="lowerRoman"/>
      <w:lvlText w:val="%1)"/>
      <w:lvlJc w:val="left"/>
      <w:pPr>
        <w:tabs>
          <w:tab w:val="num" w:pos="1500"/>
        </w:tabs>
        <w:ind w:left="1500" w:hanging="720"/>
      </w:pPr>
      <w:rPr>
        <w:rFonts w:hint="default"/>
      </w:rPr>
    </w:lvl>
    <w:lvl w:ilvl="1" w:tplc="0C0A0019" w:tentative="1">
      <w:start w:val="1"/>
      <w:numFmt w:val="lowerLetter"/>
      <w:lvlText w:val="%2."/>
      <w:lvlJc w:val="left"/>
      <w:pPr>
        <w:tabs>
          <w:tab w:val="num" w:pos="1860"/>
        </w:tabs>
        <w:ind w:left="1860" w:hanging="360"/>
      </w:pPr>
    </w:lvl>
    <w:lvl w:ilvl="2" w:tplc="0C0A001B" w:tentative="1">
      <w:start w:val="1"/>
      <w:numFmt w:val="lowerRoman"/>
      <w:lvlText w:val="%3."/>
      <w:lvlJc w:val="right"/>
      <w:pPr>
        <w:tabs>
          <w:tab w:val="num" w:pos="2580"/>
        </w:tabs>
        <w:ind w:left="2580" w:hanging="180"/>
      </w:pPr>
    </w:lvl>
    <w:lvl w:ilvl="3" w:tplc="0C0A000F" w:tentative="1">
      <w:start w:val="1"/>
      <w:numFmt w:val="decimal"/>
      <w:lvlText w:val="%4."/>
      <w:lvlJc w:val="left"/>
      <w:pPr>
        <w:tabs>
          <w:tab w:val="num" w:pos="3300"/>
        </w:tabs>
        <w:ind w:left="3300" w:hanging="360"/>
      </w:pPr>
    </w:lvl>
    <w:lvl w:ilvl="4" w:tplc="0C0A0019" w:tentative="1">
      <w:start w:val="1"/>
      <w:numFmt w:val="lowerLetter"/>
      <w:lvlText w:val="%5."/>
      <w:lvlJc w:val="left"/>
      <w:pPr>
        <w:tabs>
          <w:tab w:val="num" w:pos="4020"/>
        </w:tabs>
        <w:ind w:left="4020" w:hanging="360"/>
      </w:pPr>
    </w:lvl>
    <w:lvl w:ilvl="5" w:tplc="0C0A001B" w:tentative="1">
      <w:start w:val="1"/>
      <w:numFmt w:val="lowerRoman"/>
      <w:lvlText w:val="%6."/>
      <w:lvlJc w:val="right"/>
      <w:pPr>
        <w:tabs>
          <w:tab w:val="num" w:pos="4740"/>
        </w:tabs>
        <w:ind w:left="4740" w:hanging="180"/>
      </w:pPr>
    </w:lvl>
    <w:lvl w:ilvl="6" w:tplc="0C0A000F" w:tentative="1">
      <w:start w:val="1"/>
      <w:numFmt w:val="decimal"/>
      <w:lvlText w:val="%7."/>
      <w:lvlJc w:val="left"/>
      <w:pPr>
        <w:tabs>
          <w:tab w:val="num" w:pos="5460"/>
        </w:tabs>
        <w:ind w:left="5460" w:hanging="360"/>
      </w:pPr>
    </w:lvl>
    <w:lvl w:ilvl="7" w:tplc="0C0A0019" w:tentative="1">
      <w:start w:val="1"/>
      <w:numFmt w:val="lowerLetter"/>
      <w:lvlText w:val="%8."/>
      <w:lvlJc w:val="left"/>
      <w:pPr>
        <w:tabs>
          <w:tab w:val="num" w:pos="6180"/>
        </w:tabs>
        <w:ind w:left="6180" w:hanging="360"/>
      </w:pPr>
    </w:lvl>
    <w:lvl w:ilvl="8" w:tplc="0C0A001B" w:tentative="1">
      <w:start w:val="1"/>
      <w:numFmt w:val="lowerRoman"/>
      <w:lvlText w:val="%9."/>
      <w:lvlJc w:val="right"/>
      <w:pPr>
        <w:tabs>
          <w:tab w:val="num" w:pos="6900"/>
        </w:tabs>
        <w:ind w:left="6900" w:hanging="180"/>
      </w:pPr>
    </w:lvl>
  </w:abstractNum>
  <w:abstractNum w:abstractNumId="11" w15:restartNumberingAfterBreak="0">
    <w:nsid w:val="32077B14"/>
    <w:multiLevelType w:val="hybridMultilevel"/>
    <w:tmpl w:val="08309470"/>
    <w:lvl w:ilvl="0" w:tplc="0DE8E7FE">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15:restartNumberingAfterBreak="0">
    <w:nsid w:val="39E263A0"/>
    <w:multiLevelType w:val="hybridMultilevel"/>
    <w:tmpl w:val="3F9473F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B4331AB"/>
    <w:multiLevelType w:val="hybridMultilevel"/>
    <w:tmpl w:val="4C7C898C"/>
    <w:lvl w:ilvl="0" w:tplc="8BCA42C8">
      <w:start w:val="1"/>
      <w:numFmt w:val="lowerLetter"/>
      <w:lvlText w:val="%1)"/>
      <w:lvlJc w:val="left"/>
      <w:pPr>
        <w:ind w:left="760" w:hanging="40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8687FF5"/>
    <w:multiLevelType w:val="hybridMultilevel"/>
    <w:tmpl w:val="AE4296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F11801"/>
    <w:multiLevelType w:val="hybridMultilevel"/>
    <w:tmpl w:val="3BEAF65C"/>
    <w:lvl w:ilvl="0" w:tplc="2C0A001B">
      <w:start w:val="1"/>
      <w:numFmt w:val="lowerRoman"/>
      <w:lvlText w:val="%1."/>
      <w:lvlJc w:val="righ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C791559"/>
    <w:multiLevelType w:val="hybridMultilevel"/>
    <w:tmpl w:val="32B6C106"/>
    <w:lvl w:ilvl="0" w:tplc="2C0A000F">
      <w:start w:val="1"/>
      <w:numFmt w:val="decimal"/>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4F6A62F6"/>
    <w:multiLevelType w:val="hybridMultilevel"/>
    <w:tmpl w:val="C05075FE"/>
    <w:lvl w:ilvl="0" w:tplc="EEEC5C8C">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6508AD"/>
    <w:multiLevelType w:val="hybridMultilevel"/>
    <w:tmpl w:val="2472AA7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5F42CB0"/>
    <w:multiLevelType w:val="hybridMultilevel"/>
    <w:tmpl w:val="243C65C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320F84"/>
    <w:multiLevelType w:val="hybridMultilevel"/>
    <w:tmpl w:val="F8E87408"/>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2" w15:restartNumberingAfterBreak="0">
    <w:nsid w:val="5C562A2C"/>
    <w:multiLevelType w:val="hybridMultilevel"/>
    <w:tmpl w:val="2F32D904"/>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3" w15:restartNumberingAfterBreak="0">
    <w:nsid w:val="5DD57D89"/>
    <w:multiLevelType w:val="hybridMultilevel"/>
    <w:tmpl w:val="6BBA584A"/>
    <w:lvl w:ilvl="0" w:tplc="0BAAE5FC">
      <w:start w:val="1"/>
      <w:numFmt w:val="lowerRoman"/>
      <w:lvlText w:val="%1)"/>
      <w:lvlJc w:val="left"/>
      <w:pPr>
        <w:tabs>
          <w:tab w:val="num" w:pos="1500"/>
        </w:tabs>
        <w:ind w:left="1500" w:hanging="720"/>
      </w:pPr>
      <w:rPr>
        <w:rFonts w:hint="default"/>
      </w:rPr>
    </w:lvl>
    <w:lvl w:ilvl="1" w:tplc="0C0A0019" w:tentative="1">
      <w:start w:val="1"/>
      <w:numFmt w:val="lowerLetter"/>
      <w:lvlText w:val="%2."/>
      <w:lvlJc w:val="left"/>
      <w:pPr>
        <w:tabs>
          <w:tab w:val="num" w:pos="1860"/>
        </w:tabs>
        <w:ind w:left="1860" w:hanging="360"/>
      </w:pPr>
    </w:lvl>
    <w:lvl w:ilvl="2" w:tplc="0C0A001B" w:tentative="1">
      <w:start w:val="1"/>
      <w:numFmt w:val="lowerRoman"/>
      <w:lvlText w:val="%3."/>
      <w:lvlJc w:val="right"/>
      <w:pPr>
        <w:tabs>
          <w:tab w:val="num" w:pos="2580"/>
        </w:tabs>
        <w:ind w:left="2580" w:hanging="180"/>
      </w:pPr>
    </w:lvl>
    <w:lvl w:ilvl="3" w:tplc="0C0A000F" w:tentative="1">
      <w:start w:val="1"/>
      <w:numFmt w:val="decimal"/>
      <w:lvlText w:val="%4."/>
      <w:lvlJc w:val="left"/>
      <w:pPr>
        <w:tabs>
          <w:tab w:val="num" w:pos="3300"/>
        </w:tabs>
        <w:ind w:left="3300" w:hanging="360"/>
      </w:pPr>
    </w:lvl>
    <w:lvl w:ilvl="4" w:tplc="0C0A0019" w:tentative="1">
      <w:start w:val="1"/>
      <w:numFmt w:val="lowerLetter"/>
      <w:lvlText w:val="%5."/>
      <w:lvlJc w:val="left"/>
      <w:pPr>
        <w:tabs>
          <w:tab w:val="num" w:pos="4020"/>
        </w:tabs>
        <w:ind w:left="4020" w:hanging="360"/>
      </w:pPr>
    </w:lvl>
    <w:lvl w:ilvl="5" w:tplc="0C0A001B" w:tentative="1">
      <w:start w:val="1"/>
      <w:numFmt w:val="lowerRoman"/>
      <w:lvlText w:val="%6."/>
      <w:lvlJc w:val="right"/>
      <w:pPr>
        <w:tabs>
          <w:tab w:val="num" w:pos="4740"/>
        </w:tabs>
        <w:ind w:left="4740" w:hanging="180"/>
      </w:pPr>
    </w:lvl>
    <w:lvl w:ilvl="6" w:tplc="0C0A000F" w:tentative="1">
      <w:start w:val="1"/>
      <w:numFmt w:val="decimal"/>
      <w:lvlText w:val="%7."/>
      <w:lvlJc w:val="left"/>
      <w:pPr>
        <w:tabs>
          <w:tab w:val="num" w:pos="5460"/>
        </w:tabs>
        <w:ind w:left="5460" w:hanging="360"/>
      </w:pPr>
    </w:lvl>
    <w:lvl w:ilvl="7" w:tplc="0C0A0019" w:tentative="1">
      <w:start w:val="1"/>
      <w:numFmt w:val="lowerLetter"/>
      <w:lvlText w:val="%8."/>
      <w:lvlJc w:val="left"/>
      <w:pPr>
        <w:tabs>
          <w:tab w:val="num" w:pos="6180"/>
        </w:tabs>
        <w:ind w:left="6180" w:hanging="360"/>
      </w:pPr>
    </w:lvl>
    <w:lvl w:ilvl="8" w:tplc="0C0A001B" w:tentative="1">
      <w:start w:val="1"/>
      <w:numFmt w:val="lowerRoman"/>
      <w:lvlText w:val="%9."/>
      <w:lvlJc w:val="right"/>
      <w:pPr>
        <w:tabs>
          <w:tab w:val="num" w:pos="6900"/>
        </w:tabs>
        <w:ind w:left="6900" w:hanging="180"/>
      </w:pPr>
    </w:lvl>
  </w:abstractNum>
  <w:abstractNum w:abstractNumId="24" w15:restartNumberingAfterBreak="0">
    <w:nsid w:val="5E2B6459"/>
    <w:multiLevelType w:val="hybridMultilevel"/>
    <w:tmpl w:val="7570B4CA"/>
    <w:lvl w:ilvl="0" w:tplc="E73CAF3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F382BD6"/>
    <w:multiLevelType w:val="hybridMultilevel"/>
    <w:tmpl w:val="E7EAB62A"/>
    <w:lvl w:ilvl="0" w:tplc="0BAAE5FC">
      <w:start w:val="1"/>
      <w:numFmt w:val="lowerRoman"/>
      <w:lvlText w:val="%1)"/>
      <w:lvlJc w:val="left"/>
      <w:pPr>
        <w:tabs>
          <w:tab w:val="num" w:pos="720"/>
        </w:tabs>
        <w:ind w:left="720" w:hanging="72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 w15:restartNumberingAfterBreak="0">
    <w:nsid w:val="66214ACB"/>
    <w:multiLevelType w:val="hybridMultilevel"/>
    <w:tmpl w:val="2A1A89F8"/>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D82831"/>
    <w:multiLevelType w:val="hybridMultilevel"/>
    <w:tmpl w:val="98CEA426"/>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79D366BE"/>
    <w:multiLevelType w:val="hybridMultilevel"/>
    <w:tmpl w:val="2B0A64CC"/>
    <w:lvl w:ilvl="0" w:tplc="0BAAE5FC">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7CBC07C1"/>
    <w:multiLevelType w:val="hybridMultilevel"/>
    <w:tmpl w:val="5720FDF0"/>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7FAD5E6F"/>
    <w:multiLevelType w:val="hybridMultilevel"/>
    <w:tmpl w:val="2BFCE7A0"/>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14"/>
  </w:num>
  <w:num w:numId="2">
    <w:abstractNumId w:val="3"/>
  </w:num>
  <w:num w:numId="3">
    <w:abstractNumId w:val="27"/>
  </w:num>
  <w:num w:numId="4">
    <w:abstractNumId w:val="25"/>
  </w:num>
  <w:num w:numId="5">
    <w:abstractNumId w:val="1"/>
  </w:num>
  <w:num w:numId="6">
    <w:abstractNumId w:val="26"/>
  </w:num>
  <w:num w:numId="7">
    <w:abstractNumId w:val="8"/>
  </w:num>
  <w:num w:numId="8">
    <w:abstractNumId w:val="20"/>
  </w:num>
  <w:num w:numId="9">
    <w:abstractNumId w:val="9"/>
  </w:num>
  <w:num w:numId="10">
    <w:abstractNumId w:val="15"/>
  </w:num>
  <w:num w:numId="11">
    <w:abstractNumId w:val="2"/>
  </w:num>
  <w:num w:numId="12">
    <w:abstractNumId w:val="10"/>
  </w:num>
  <w:num w:numId="13">
    <w:abstractNumId w:val="23"/>
  </w:num>
  <w:num w:numId="14">
    <w:abstractNumId w:val="12"/>
  </w:num>
  <w:num w:numId="15">
    <w:abstractNumId w:val="11"/>
  </w:num>
  <w:num w:numId="16">
    <w:abstractNumId w:val="28"/>
  </w:num>
  <w:num w:numId="17">
    <w:abstractNumId w:val="4"/>
  </w:num>
  <w:num w:numId="18">
    <w:abstractNumId w:val="5"/>
  </w:num>
  <w:num w:numId="19">
    <w:abstractNumId w:val="7"/>
  </w:num>
  <w:num w:numId="20">
    <w:abstractNumId w:val="19"/>
  </w:num>
  <w:num w:numId="21">
    <w:abstractNumId w:val="18"/>
  </w:num>
  <w:num w:numId="22">
    <w:abstractNumId w:val="0"/>
  </w:num>
  <w:num w:numId="23">
    <w:abstractNumId w:val="24"/>
  </w:num>
  <w:num w:numId="24">
    <w:abstractNumId w:val="6"/>
  </w:num>
  <w:num w:numId="25">
    <w:abstractNumId w:val="30"/>
  </w:num>
  <w:num w:numId="26">
    <w:abstractNumId w:val="17"/>
  </w:num>
  <w:num w:numId="27">
    <w:abstractNumId w:val="16"/>
  </w:num>
  <w:num w:numId="28">
    <w:abstractNumId w:val="21"/>
  </w:num>
  <w:num w:numId="29">
    <w:abstractNumId w:val="22"/>
  </w:num>
  <w:num w:numId="30">
    <w:abstractNumId w:val="29"/>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41B4A"/>
    <w:rsid w:val="00020981"/>
    <w:rsid w:val="0002192C"/>
    <w:rsid w:val="00241B4A"/>
    <w:rsid w:val="00261C18"/>
    <w:rsid w:val="00311F67"/>
    <w:rsid w:val="00321AE9"/>
    <w:rsid w:val="003A1ED8"/>
    <w:rsid w:val="003D43EA"/>
    <w:rsid w:val="003E1A97"/>
    <w:rsid w:val="003E43EB"/>
    <w:rsid w:val="0059020D"/>
    <w:rsid w:val="005C5952"/>
    <w:rsid w:val="006208D0"/>
    <w:rsid w:val="006965C3"/>
    <w:rsid w:val="00776E0E"/>
    <w:rsid w:val="00786F69"/>
    <w:rsid w:val="008F68F4"/>
    <w:rsid w:val="009019AD"/>
    <w:rsid w:val="00946564"/>
    <w:rsid w:val="0095789C"/>
    <w:rsid w:val="00976E83"/>
    <w:rsid w:val="00983D27"/>
    <w:rsid w:val="009A36F3"/>
    <w:rsid w:val="009D296B"/>
    <w:rsid w:val="00A06685"/>
    <w:rsid w:val="00A902F1"/>
    <w:rsid w:val="00B148DE"/>
    <w:rsid w:val="00BC25B1"/>
    <w:rsid w:val="00D21589"/>
    <w:rsid w:val="00D50705"/>
    <w:rsid w:val="00E92681"/>
    <w:rsid w:val="00EF6D5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93D12"/>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5952"/>
    <w:rPr>
      <w:sz w:val="24"/>
      <w:szCs w:val="24"/>
      <w:lang w:val="es-ES" w:eastAsia="es-ES"/>
    </w:rPr>
  </w:style>
  <w:style w:type="paragraph" w:styleId="Ttulo1">
    <w:name w:val="heading 1"/>
    <w:basedOn w:val="Normal"/>
    <w:next w:val="Normal"/>
    <w:qFormat/>
    <w:rsid w:val="005C5952"/>
    <w:pPr>
      <w:keepNext/>
      <w:jc w:val="right"/>
      <w:outlineLvl w:val="0"/>
    </w:pPr>
    <w:rPr>
      <w:b/>
      <w:bCs/>
      <w:lang w:val="es-AR"/>
    </w:rPr>
  </w:style>
  <w:style w:type="paragraph" w:styleId="Ttulo2">
    <w:name w:val="heading 2"/>
    <w:basedOn w:val="Normal"/>
    <w:next w:val="Normal"/>
    <w:qFormat/>
    <w:rsid w:val="005C5952"/>
    <w:pPr>
      <w:keepNext/>
      <w:jc w:val="center"/>
      <w:outlineLvl w:val="1"/>
    </w:pPr>
    <w:rPr>
      <w:b/>
      <w:bCs/>
      <w:lang w:val="es-AR"/>
    </w:rPr>
  </w:style>
  <w:style w:type="paragraph" w:styleId="Ttulo3">
    <w:name w:val="heading 3"/>
    <w:basedOn w:val="Normal"/>
    <w:next w:val="Normal"/>
    <w:qFormat/>
    <w:rsid w:val="005C5952"/>
    <w:pPr>
      <w:keepNext/>
      <w:ind w:firstLine="708"/>
      <w:outlineLvl w:val="2"/>
    </w:pPr>
    <w:rPr>
      <w:b/>
      <w:bCs/>
      <w:lang w:val="es-AR"/>
    </w:rPr>
  </w:style>
  <w:style w:type="paragraph" w:styleId="Ttulo4">
    <w:name w:val="heading 4"/>
    <w:basedOn w:val="Normal"/>
    <w:next w:val="Normal"/>
    <w:qFormat/>
    <w:rsid w:val="005C5952"/>
    <w:pPr>
      <w:keepNext/>
      <w:jc w:val="center"/>
      <w:outlineLvl w:val="3"/>
    </w:pPr>
    <w:rPr>
      <w:b/>
      <w:bCs/>
      <w:u w:val="single"/>
      <w:lang w:val="es-AR"/>
    </w:rPr>
  </w:style>
  <w:style w:type="paragraph" w:styleId="Ttulo5">
    <w:name w:val="heading 5"/>
    <w:basedOn w:val="Normal"/>
    <w:next w:val="Normal"/>
    <w:qFormat/>
    <w:rsid w:val="005C5952"/>
    <w:pPr>
      <w:keepNext/>
      <w:jc w:val="both"/>
      <w:outlineLvl w:val="4"/>
    </w:pPr>
    <w:rPr>
      <w:b/>
      <w:bCs/>
    </w:rPr>
  </w:style>
  <w:style w:type="paragraph" w:styleId="Ttulo6">
    <w:name w:val="heading 6"/>
    <w:basedOn w:val="Normal"/>
    <w:next w:val="Normal"/>
    <w:qFormat/>
    <w:rsid w:val="005C5952"/>
    <w:pPr>
      <w:keepNext/>
      <w:jc w:val="center"/>
      <w:outlineLvl w:val="5"/>
    </w:pPr>
    <w:rPr>
      <w:b/>
      <w:bCs/>
      <w:lang w:val="es-AR"/>
    </w:rPr>
  </w:style>
  <w:style w:type="paragraph" w:styleId="Ttulo7">
    <w:name w:val="heading 7"/>
    <w:basedOn w:val="Normal"/>
    <w:next w:val="Normal"/>
    <w:qFormat/>
    <w:rsid w:val="005C5952"/>
    <w:pPr>
      <w:keepNext/>
      <w:jc w:val="center"/>
      <w:outlineLvl w:val="6"/>
    </w:pPr>
    <w:rPr>
      <w:b/>
      <w:bCs/>
      <w:sz w:val="28"/>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5C5952"/>
    <w:pPr>
      <w:ind w:firstLine="708"/>
      <w:jc w:val="both"/>
    </w:pPr>
    <w:rPr>
      <w:lang w:val="es-AR"/>
    </w:rPr>
  </w:style>
  <w:style w:type="paragraph" w:styleId="Textoindependiente">
    <w:name w:val="Body Text"/>
    <w:basedOn w:val="Normal"/>
    <w:semiHidden/>
    <w:rsid w:val="005C5952"/>
    <w:pPr>
      <w:jc w:val="both"/>
    </w:pPr>
    <w:rPr>
      <w:lang w:val="es-AR"/>
    </w:rPr>
  </w:style>
  <w:style w:type="paragraph" w:styleId="Encabezado">
    <w:name w:val="header"/>
    <w:basedOn w:val="Normal"/>
    <w:link w:val="EncabezadoCar"/>
    <w:uiPriority w:val="99"/>
    <w:semiHidden/>
    <w:unhideWhenUsed/>
    <w:rsid w:val="0059020D"/>
    <w:pPr>
      <w:tabs>
        <w:tab w:val="center" w:pos="4419"/>
        <w:tab w:val="right" w:pos="8838"/>
      </w:tabs>
    </w:pPr>
  </w:style>
  <w:style w:type="character" w:customStyle="1" w:styleId="EncabezadoCar">
    <w:name w:val="Encabezado Car"/>
    <w:basedOn w:val="Fuentedeprrafopredeter"/>
    <w:link w:val="Encabezado"/>
    <w:uiPriority w:val="99"/>
    <w:semiHidden/>
    <w:rsid w:val="0059020D"/>
    <w:rPr>
      <w:sz w:val="24"/>
      <w:szCs w:val="24"/>
      <w:lang w:val="es-ES" w:eastAsia="es-ES"/>
    </w:rPr>
  </w:style>
  <w:style w:type="paragraph" w:styleId="Piedepgina">
    <w:name w:val="footer"/>
    <w:basedOn w:val="Normal"/>
    <w:link w:val="PiedepginaCar"/>
    <w:uiPriority w:val="99"/>
    <w:semiHidden/>
    <w:unhideWhenUsed/>
    <w:rsid w:val="0059020D"/>
    <w:pPr>
      <w:tabs>
        <w:tab w:val="center" w:pos="4419"/>
        <w:tab w:val="right" w:pos="8838"/>
      </w:tabs>
    </w:pPr>
  </w:style>
  <w:style w:type="character" w:customStyle="1" w:styleId="PiedepginaCar">
    <w:name w:val="Pie de página Car"/>
    <w:basedOn w:val="Fuentedeprrafopredeter"/>
    <w:link w:val="Piedepgina"/>
    <w:uiPriority w:val="99"/>
    <w:semiHidden/>
    <w:rsid w:val="0059020D"/>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2678</Words>
  <Characters>14730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YERBA BUENA, 04 DE AGOSTO DE 2005</vt:lpstr>
    </vt:vector>
  </TitlesOfParts>
  <Company>****</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AGOSTO DE 2005</dc:title>
  <dc:subject/>
  <dc:creator>****</dc:creator>
  <cp:keywords/>
  <dc:description/>
  <cp:lastModifiedBy>Alejandro Di Battista</cp:lastModifiedBy>
  <cp:revision>23</cp:revision>
  <cp:lastPrinted>2018-04-26T15:03:00Z</cp:lastPrinted>
  <dcterms:created xsi:type="dcterms:W3CDTF">2017-05-11T14:09:00Z</dcterms:created>
  <dcterms:modified xsi:type="dcterms:W3CDTF">2018-06-09T00:52:00Z</dcterms:modified>
</cp:coreProperties>
</file>