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387" w:rsidRPr="003765E7" w:rsidRDefault="003765E7" w:rsidP="00502F43">
      <w:pPr>
        <w:jc w:val="right"/>
        <w:rPr>
          <w:rFonts w:ascii="Book Antiqua" w:hAnsi="Book Antiqua" w:cs="Times New Roman"/>
        </w:rPr>
      </w:pPr>
      <w:bookmarkStart w:id="0" w:name="_GoBack"/>
      <w:r w:rsidRPr="003765E7">
        <w:rPr>
          <w:rFonts w:ascii="Book Antiqua" w:hAnsi="Book Antiqua" w:cs="Times New Roman"/>
        </w:rPr>
        <w:t xml:space="preserve">Yerba Buena, </w:t>
      </w:r>
      <w:r w:rsidR="00EA08D6" w:rsidRPr="003765E7">
        <w:rPr>
          <w:rFonts w:ascii="Book Antiqua" w:hAnsi="Book Antiqua" w:cs="Times New Roman"/>
        </w:rPr>
        <w:t>0</w:t>
      </w:r>
      <w:r w:rsidR="007529C4" w:rsidRPr="003765E7">
        <w:rPr>
          <w:rFonts w:ascii="Book Antiqua" w:hAnsi="Book Antiqua" w:cs="Times New Roman"/>
        </w:rPr>
        <w:t>2</w:t>
      </w:r>
      <w:r w:rsidR="00EA08D6" w:rsidRPr="003765E7">
        <w:rPr>
          <w:rFonts w:ascii="Book Antiqua" w:hAnsi="Book Antiqua" w:cs="Times New Roman"/>
        </w:rPr>
        <w:t xml:space="preserve"> </w:t>
      </w:r>
      <w:r w:rsidRPr="003765E7">
        <w:rPr>
          <w:rFonts w:ascii="Book Antiqua" w:hAnsi="Book Antiqua" w:cs="Times New Roman"/>
        </w:rPr>
        <w:t xml:space="preserve">de Junio de </w:t>
      </w:r>
      <w:r w:rsidR="00EA08D6" w:rsidRPr="003765E7">
        <w:rPr>
          <w:rFonts w:ascii="Book Antiqua" w:hAnsi="Book Antiqua" w:cs="Times New Roman"/>
        </w:rPr>
        <w:t>20</w:t>
      </w:r>
      <w:r w:rsidR="00984D05" w:rsidRPr="003765E7">
        <w:rPr>
          <w:rFonts w:ascii="Book Antiqua" w:hAnsi="Book Antiqua" w:cs="Times New Roman"/>
        </w:rPr>
        <w:t>16</w:t>
      </w:r>
    </w:p>
    <w:p w:rsidR="00DC48EC" w:rsidRPr="003765E7" w:rsidRDefault="00DC48EC" w:rsidP="00DC48EC">
      <w:pPr>
        <w:rPr>
          <w:rFonts w:ascii="Book Antiqua" w:hAnsi="Book Antiqua" w:cs="Times New Roman"/>
        </w:rPr>
      </w:pPr>
      <w:r w:rsidRPr="003765E7">
        <w:rPr>
          <w:rFonts w:ascii="Book Antiqua" w:hAnsi="Book Antiqua" w:cs="Times New Roman"/>
        </w:rPr>
        <w:t xml:space="preserve">ORDENANZA </w:t>
      </w:r>
      <w:r w:rsidR="003765E7" w:rsidRPr="003765E7">
        <w:rPr>
          <w:rFonts w:ascii="Book Antiqua" w:hAnsi="Book Antiqua" w:cs="Times New Roman"/>
        </w:rPr>
        <w:t xml:space="preserve">Nº </w:t>
      </w:r>
      <w:r w:rsidRPr="003765E7">
        <w:rPr>
          <w:rFonts w:ascii="Book Antiqua" w:hAnsi="Book Antiqua" w:cs="Times New Roman"/>
          <w:b/>
        </w:rPr>
        <w:t>2051</w:t>
      </w:r>
    </w:p>
    <w:p w:rsidR="00B07DE1" w:rsidRPr="003765E7" w:rsidRDefault="00B36D0B" w:rsidP="00B36D0B">
      <w:pPr>
        <w:rPr>
          <w:rFonts w:ascii="Book Antiqua" w:hAnsi="Book Antiqua" w:cs="Times New Roman"/>
        </w:rPr>
      </w:pPr>
      <w:r w:rsidRPr="003765E7">
        <w:rPr>
          <w:rFonts w:ascii="Book Antiqua" w:hAnsi="Book Antiqua" w:cs="Times New Roman"/>
          <w:b/>
        </w:rPr>
        <w:t>VISTO:</w:t>
      </w:r>
      <w:r w:rsidR="00984D05" w:rsidRPr="003765E7">
        <w:rPr>
          <w:rFonts w:ascii="Book Antiqua" w:hAnsi="Book Antiqua" w:cs="Times New Roman"/>
          <w:b/>
        </w:rPr>
        <w:t xml:space="preserve"> </w:t>
      </w:r>
    </w:p>
    <w:p w:rsidR="00984D05" w:rsidRPr="003765E7" w:rsidRDefault="00984D05" w:rsidP="00B36D0B">
      <w:pPr>
        <w:rPr>
          <w:rFonts w:ascii="Book Antiqua" w:hAnsi="Book Antiqua" w:cs="Times New Roman"/>
        </w:rPr>
      </w:pPr>
      <w:r w:rsidRPr="003765E7">
        <w:rPr>
          <w:rFonts w:ascii="Book Antiqua" w:hAnsi="Book Antiqua" w:cs="Times New Roman"/>
        </w:rPr>
        <w:t>La Ley Provincial N 8.851, sancionada el 22 de Marzo de 2.016</w:t>
      </w:r>
      <w:r w:rsidR="00044844" w:rsidRPr="003765E7">
        <w:rPr>
          <w:rFonts w:ascii="Book Antiqua" w:hAnsi="Book Antiqua" w:cs="Times New Roman"/>
        </w:rPr>
        <w:t>; y</w:t>
      </w:r>
    </w:p>
    <w:p w:rsidR="008A1A8C" w:rsidRPr="003765E7" w:rsidRDefault="00B36D0B" w:rsidP="00B36D0B">
      <w:pPr>
        <w:rPr>
          <w:rFonts w:ascii="Book Antiqua" w:hAnsi="Book Antiqua" w:cs="Times New Roman"/>
          <w:b/>
        </w:rPr>
      </w:pPr>
      <w:r w:rsidRPr="003765E7">
        <w:rPr>
          <w:rFonts w:ascii="Book Antiqua" w:hAnsi="Book Antiqua" w:cs="Times New Roman"/>
          <w:b/>
        </w:rPr>
        <w:t>CONSIDERANDO:</w:t>
      </w:r>
    </w:p>
    <w:p w:rsidR="007529C4" w:rsidRPr="003765E7" w:rsidRDefault="005F5BD1" w:rsidP="003765E7">
      <w:pPr>
        <w:jc w:val="both"/>
        <w:rPr>
          <w:rFonts w:ascii="Book Antiqua" w:hAnsi="Book Antiqua" w:cs="Times New Roman"/>
        </w:rPr>
      </w:pPr>
      <w:r w:rsidRPr="003765E7">
        <w:rPr>
          <w:rFonts w:ascii="Book Antiqua" w:hAnsi="Book Antiqua" w:cs="Times New Roman"/>
        </w:rPr>
        <w:t>Q</w:t>
      </w:r>
      <w:r w:rsidR="00984D05" w:rsidRPr="003765E7">
        <w:rPr>
          <w:rFonts w:ascii="Book Antiqua" w:hAnsi="Book Antiqua" w:cs="Times New Roman"/>
        </w:rPr>
        <w:t>u</w:t>
      </w:r>
      <w:r w:rsidRPr="003765E7">
        <w:rPr>
          <w:rFonts w:ascii="Book Antiqua" w:hAnsi="Book Antiqua" w:cs="Times New Roman"/>
        </w:rPr>
        <w:t>e</w:t>
      </w:r>
      <w:r w:rsidR="00984D05" w:rsidRPr="003765E7">
        <w:rPr>
          <w:rFonts w:ascii="Book Antiqua" w:hAnsi="Book Antiqua" w:cs="Times New Roman"/>
        </w:rPr>
        <w:t xml:space="preserve"> la mencionada Ley </w:t>
      </w:r>
      <w:r w:rsidR="00044844" w:rsidRPr="003765E7">
        <w:rPr>
          <w:rFonts w:ascii="Book Antiqua" w:hAnsi="Book Antiqua" w:cs="Times New Roman"/>
        </w:rPr>
        <w:t>adhiere</w:t>
      </w:r>
      <w:r w:rsidR="00984D05" w:rsidRPr="003765E7">
        <w:rPr>
          <w:rFonts w:ascii="Book Antiqua" w:hAnsi="Book Antiqua" w:cs="Times New Roman"/>
        </w:rPr>
        <w:t xml:space="preserve"> a la provincia de </w:t>
      </w:r>
      <w:r w:rsidR="00044844" w:rsidRPr="003765E7">
        <w:rPr>
          <w:rFonts w:ascii="Book Antiqua" w:hAnsi="Book Antiqua" w:cs="Times New Roman"/>
        </w:rPr>
        <w:t>Tucumán</w:t>
      </w:r>
      <w:r w:rsidR="00984D05" w:rsidRPr="003765E7">
        <w:rPr>
          <w:rFonts w:ascii="Book Antiqua" w:hAnsi="Book Antiqua" w:cs="Times New Roman"/>
        </w:rPr>
        <w:t xml:space="preserve"> a la Ley N 25.973 y al </w:t>
      </w:r>
      <w:r w:rsidR="00044844" w:rsidRPr="003765E7">
        <w:rPr>
          <w:rFonts w:ascii="Book Antiqua" w:hAnsi="Book Antiqua" w:cs="Times New Roman"/>
        </w:rPr>
        <w:t>Régimen</w:t>
      </w:r>
      <w:r w:rsidR="00984D05" w:rsidRPr="003765E7">
        <w:rPr>
          <w:rFonts w:ascii="Book Antiqua" w:hAnsi="Book Antiqua" w:cs="Times New Roman"/>
        </w:rPr>
        <w:t xml:space="preserve"> de </w:t>
      </w:r>
      <w:proofErr w:type="spellStart"/>
      <w:r w:rsidR="00984D05" w:rsidRPr="003765E7">
        <w:rPr>
          <w:rFonts w:ascii="Book Antiqua" w:hAnsi="Book Antiqua" w:cs="Times New Roman"/>
        </w:rPr>
        <w:t>Inembargabilidad</w:t>
      </w:r>
      <w:proofErr w:type="spellEnd"/>
      <w:r w:rsidR="00984D05" w:rsidRPr="003765E7">
        <w:rPr>
          <w:rFonts w:ascii="Book Antiqua" w:hAnsi="Book Antiqua" w:cs="Times New Roman"/>
        </w:rPr>
        <w:t xml:space="preserve"> de los fondos </w:t>
      </w:r>
      <w:r w:rsidR="00044844" w:rsidRPr="003765E7">
        <w:rPr>
          <w:rFonts w:ascii="Book Antiqua" w:hAnsi="Book Antiqua" w:cs="Times New Roman"/>
        </w:rPr>
        <w:t>publicaos</w:t>
      </w:r>
      <w:r w:rsidR="00984D05" w:rsidRPr="003765E7">
        <w:rPr>
          <w:rFonts w:ascii="Book Antiqua" w:hAnsi="Book Antiqua" w:cs="Times New Roman"/>
        </w:rPr>
        <w:t xml:space="preserve"> presupuestarios establecidos por Leyes Nacionales números 24.624, 25,565 y 11.672 (T.O 2.014) respectivamente sus normas complementarias y </w:t>
      </w:r>
      <w:r w:rsidR="00044844" w:rsidRPr="003765E7">
        <w:rPr>
          <w:rFonts w:ascii="Book Antiqua" w:hAnsi="Book Antiqua" w:cs="Times New Roman"/>
        </w:rPr>
        <w:t>modificatorias:</w:t>
      </w:r>
      <w:r w:rsidR="00984D05" w:rsidRPr="003765E7">
        <w:rPr>
          <w:rFonts w:ascii="Book Antiqua" w:hAnsi="Book Antiqua" w:cs="Times New Roman"/>
        </w:rPr>
        <w:t xml:space="preserve"> y en su </w:t>
      </w:r>
      <w:r w:rsidR="00044844" w:rsidRPr="003765E7">
        <w:rPr>
          <w:rFonts w:ascii="Book Antiqua" w:hAnsi="Book Antiqua" w:cs="Times New Roman"/>
        </w:rPr>
        <w:t>Artículo</w:t>
      </w:r>
      <w:r w:rsidR="00984D05" w:rsidRPr="003765E7">
        <w:rPr>
          <w:rFonts w:ascii="Book Antiqua" w:hAnsi="Book Antiqua" w:cs="Times New Roman"/>
        </w:rPr>
        <w:t xml:space="preserve"> 7 invita a las Municipalidades a </w:t>
      </w:r>
      <w:r w:rsidR="00044844" w:rsidRPr="003765E7">
        <w:rPr>
          <w:rFonts w:ascii="Book Antiqua" w:hAnsi="Book Antiqua" w:cs="Times New Roman"/>
        </w:rPr>
        <w:t>adherirse</w:t>
      </w:r>
      <w:r w:rsidR="00984D05" w:rsidRPr="003765E7">
        <w:rPr>
          <w:rFonts w:ascii="Book Antiqua" w:hAnsi="Book Antiqua" w:cs="Times New Roman"/>
        </w:rPr>
        <w:t xml:space="preserve"> a las presente Ley. </w:t>
      </w:r>
    </w:p>
    <w:p w:rsidR="00984D05" w:rsidRPr="003765E7" w:rsidRDefault="00044844" w:rsidP="003765E7">
      <w:pPr>
        <w:jc w:val="both"/>
        <w:rPr>
          <w:rFonts w:ascii="Book Antiqua" w:hAnsi="Book Antiqua" w:cs="Times New Roman"/>
        </w:rPr>
      </w:pPr>
      <w:r w:rsidRPr="003765E7">
        <w:rPr>
          <w:rFonts w:ascii="Book Antiqua" w:hAnsi="Book Antiqua" w:cs="Times New Roman"/>
        </w:rPr>
        <w:t xml:space="preserve">Que en efecto, de acuerdo a lo dispuesto por la Ley N 25.973, se declaro aplicable en beneficio de las Provincias, de las Municipalidades y de la Ciudad Autónoma de Buenos Aires, el régimen de </w:t>
      </w:r>
      <w:proofErr w:type="spellStart"/>
      <w:r w:rsidRPr="003765E7">
        <w:rPr>
          <w:rFonts w:ascii="Book Antiqua" w:hAnsi="Book Antiqua" w:cs="Times New Roman"/>
        </w:rPr>
        <w:t>inembargabilidad</w:t>
      </w:r>
      <w:proofErr w:type="spellEnd"/>
      <w:r w:rsidRPr="003765E7">
        <w:rPr>
          <w:rFonts w:ascii="Book Antiqua" w:hAnsi="Book Antiqua" w:cs="Times New Roman"/>
        </w:rPr>
        <w:t xml:space="preserve"> establecido por los Artículos 19 y 20 de la Ley N 24.624.</w:t>
      </w:r>
    </w:p>
    <w:p w:rsidR="001E103B" w:rsidRPr="003765E7" w:rsidRDefault="001E103B" w:rsidP="003765E7">
      <w:pPr>
        <w:jc w:val="both"/>
        <w:rPr>
          <w:rFonts w:ascii="Book Antiqua" w:hAnsi="Book Antiqua" w:cs="Times New Roman"/>
        </w:rPr>
      </w:pPr>
      <w:r w:rsidRPr="003765E7">
        <w:rPr>
          <w:rFonts w:ascii="Book Antiqua" w:hAnsi="Book Antiqua" w:cs="Times New Roman"/>
        </w:rPr>
        <w:t>Que</w:t>
      </w:r>
      <w:r w:rsidR="00984D05" w:rsidRPr="003765E7">
        <w:rPr>
          <w:rFonts w:ascii="Book Antiqua" w:hAnsi="Book Antiqua" w:cs="Times New Roman"/>
        </w:rPr>
        <w:t xml:space="preserve"> de esta forma los gobiernos provinciales intentan preservar los fondos públicos municipales de las medidas judiciales que conceden el embargo, que no consideran el cumplimiento de las normas constitucionales que establecen plazos y procedimientos administrativos </w:t>
      </w:r>
      <w:r w:rsidR="00902462" w:rsidRPr="003765E7">
        <w:rPr>
          <w:rFonts w:ascii="Book Antiqua" w:hAnsi="Book Antiqua" w:cs="Times New Roman"/>
        </w:rPr>
        <w:t xml:space="preserve">que se deben cumplimentar antes de </w:t>
      </w:r>
      <w:r w:rsidR="00044844" w:rsidRPr="003765E7">
        <w:rPr>
          <w:rFonts w:ascii="Book Antiqua" w:hAnsi="Book Antiqua" w:cs="Times New Roman"/>
        </w:rPr>
        <w:t>proceder</w:t>
      </w:r>
      <w:r w:rsidR="00902462" w:rsidRPr="003765E7">
        <w:rPr>
          <w:rFonts w:ascii="Book Antiqua" w:hAnsi="Book Antiqua" w:cs="Times New Roman"/>
        </w:rPr>
        <w:t xml:space="preserve"> a la retención de esos fondos y que, significativamente, son tenidos en cuenta, luego de haberse efectivizado la medida, en los procesos de apelación; </w:t>
      </w:r>
    </w:p>
    <w:p w:rsidR="003765E7" w:rsidRPr="003765E7" w:rsidRDefault="00902462" w:rsidP="003765E7">
      <w:pPr>
        <w:jc w:val="both"/>
        <w:rPr>
          <w:rFonts w:ascii="Book Antiqua" w:hAnsi="Book Antiqua" w:cs="Times New Roman"/>
        </w:rPr>
      </w:pPr>
      <w:r w:rsidRPr="003765E7">
        <w:rPr>
          <w:rFonts w:ascii="Book Antiqua" w:hAnsi="Book Antiqua" w:cs="Times New Roman"/>
        </w:rPr>
        <w:t xml:space="preserve">Que en este sentido el congreso de la </w:t>
      </w:r>
      <w:r w:rsidR="00044844" w:rsidRPr="003765E7">
        <w:rPr>
          <w:rFonts w:ascii="Book Antiqua" w:hAnsi="Book Antiqua" w:cs="Times New Roman"/>
        </w:rPr>
        <w:t>Nación</w:t>
      </w:r>
      <w:r w:rsidRPr="003765E7">
        <w:rPr>
          <w:rFonts w:ascii="Book Antiqua" w:hAnsi="Book Antiqua" w:cs="Times New Roman"/>
        </w:rPr>
        <w:t xml:space="preserve">, en uso de estas facultades delegadas ha sancionado la Ley 24.624 en la cual establece el Principio de </w:t>
      </w:r>
      <w:proofErr w:type="spellStart"/>
      <w:r w:rsidRPr="003765E7">
        <w:rPr>
          <w:rFonts w:ascii="Book Antiqua" w:hAnsi="Book Antiqua" w:cs="Times New Roman"/>
        </w:rPr>
        <w:t>Inembargabilidad</w:t>
      </w:r>
      <w:proofErr w:type="spellEnd"/>
      <w:r w:rsidRPr="003765E7">
        <w:rPr>
          <w:rFonts w:ascii="Book Antiqua" w:hAnsi="Book Antiqua" w:cs="Times New Roman"/>
        </w:rPr>
        <w:t xml:space="preserve"> de los Fondos </w:t>
      </w:r>
      <w:r w:rsidR="00044844" w:rsidRPr="003765E7">
        <w:rPr>
          <w:rFonts w:ascii="Book Antiqua" w:hAnsi="Book Antiqua" w:cs="Times New Roman"/>
        </w:rPr>
        <w:t>Públicos</w:t>
      </w:r>
      <w:r w:rsidRPr="003765E7">
        <w:rPr>
          <w:rFonts w:ascii="Book Antiqua" w:hAnsi="Book Antiqua" w:cs="Times New Roman"/>
        </w:rPr>
        <w:t xml:space="preserve">, extendiéndolos a todas las provincias y Municipios a través de la Ley </w:t>
      </w:r>
      <w:r w:rsidR="003765E7" w:rsidRPr="003765E7">
        <w:rPr>
          <w:rFonts w:ascii="Book Antiqua" w:hAnsi="Book Antiqua" w:cs="Times New Roman"/>
        </w:rPr>
        <w:t>25.973:</w:t>
      </w:r>
    </w:p>
    <w:p w:rsidR="003765E7" w:rsidRPr="003765E7" w:rsidRDefault="00902462" w:rsidP="003765E7">
      <w:pPr>
        <w:jc w:val="both"/>
        <w:rPr>
          <w:rFonts w:ascii="Book Antiqua" w:hAnsi="Book Antiqua" w:cs="Times New Roman"/>
        </w:rPr>
      </w:pPr>
      <w:r w:rsidRPr="003765E7">
        <w:rPr>
          <w:rFonts w:ascii="Book Antiqua" w:hAnsi="Book Antiqua" w:cs="Times New Roman"/>
        </w:rPr>
        <w:t xml:space="preserve">Que todos los fondos públicos son indispensables, por lo que su naturaleza origen y destino o la afectación que de ellos se haga, no debe ser analizado por un agente externo a la administración </w:t>
      </w:r>
      <w:r w:rsidR="00044844" w:rsidRPr="003765E7">
        <w:rPr>
          <w:rFonts w:ascii="Book Antiqua" w:hAnsi="Book Antiqua" w:cs="Times New Roman"/>
        </w:rPr>
        <w:t>pública</w:t>
      </w:r>
      <w:r w:rsidRPr="003765E7">
        <w:rPr>
          <w:rFonts w:ascii="Book Antiqua" w:hAnsi="Book Antiqua" w:cs="Times New Roman"/>
        </w:rPr>
        <w:t xml:space="preserve"> a posteriori de emitir el dictamen de </w:t>
      </w:r>
      <w:proofErr w:type="spellStart"/>
      <w:r w:rsidRPr="003765E7">
        <w:rPr>
          <w:rFonts w:ascii="Book Antiqua" w:hAnsi="Book Antiqua" w:cs="Times New Roman"/>
        </w:rPr>
        <w:t>embar</w:t>
      </w:r>
      <w:r w:rsidR="003765E7" w:rsidRPr="003765E7">
        <w:rPr>
          <w:rFonts w:ascii="Book Antiqua" w:hAnsi="Book Antiqua" w:cs="Times New Roman"/>
        </w:rPr>
        <w:t>gabilidad</w:t>
      </w:r>
      <w:proofErr w:type="spellEnd"/>
      <w:r w:rsidR="003765E7" w:rsidRPr="003765E7">
        <w:rPr>
          <w:rFonts w:ascii="Book Antiqua" w:hAnsi="Book Antiqua" w:cs="Times New Roman"/>
        </w:rPr>
        <w:t xml:space="preserve"> de los mismos.</w:t>
      </w:r>
    </w:p>
    <w:p w:rsidR="00DC48EC" w:rsidRPr="003765E7" w:rsidRDefault="00902462" w:rsidP="003765E7">
      <w:pPr>
        <w:jc w:val="both"/>
        <w:rPr>
          <w:rFonts w:ascii="Book Antiqua" w:hAnsi="Book Antiqua" w:cs="Times New Roman"/>
        </w:rPr>
      </w:pPr>
      <w:r w:rsidRPr="003765E7">
        <w:rPr>
          <w:rFonts w:ascii="Book Antiqua" w:hAnsi="Book Antiqua" w:cs="Times New Roman"/>
        </w:rPr>
        <w:t xml:space="preserve">Que las referidas normas buscan resguardar los fondos públicos municipales, atendiendo a las importancias que tienen en su administración; </w:t>
      </w:r>
    </w:p>
    <w:p w:rsidR="003765E7" w:rsidRPr="003765E7" w:rsidRDefault="00902462" w:rsidP="003765E7">
      <w:pPr>
        <w:jc w:val="both"/>
        <w:rPr>
          <w:rFonts w:ascii="Book Antiqua" w:hAnsi="Book Antiqua" w:cs="Times New Roman"/>
        </w:rPr>
      </w:pPr>
      <w:r w:rsidRPr="003765E7">
        <w:rPr>
          <w:rFonts w:ascii="Book Antiqua" w:hAnsi="Book Antiqua" w:cs="Times New Roman"/>
        </w:rPr>
        <w:t xml:space="preserve">Que los Municipios son quienes atienden las necesidades directas y primarias de la población, y la retención de </w:t>
      </w:r>
      <w:r w:rsidR="00044844" w:rsidRPr="003765E7">
        <w:rPr>
          <w:rFonts w:ascii="Book Antiqua" w:hAnsi="Book Antiqua" w:cs="Times New Roman"/>
        </w:rPr>
        <w:t>fondos</w:t>
      </w:r>
      <w:r w:rsidRPr="003765E7">
        <w:rPr>
          <w:rFonts w:ascii="Book Antiqua" w:hAnsi="Book Antiqua" w:cs="Times New Roman"/>
        </w:rPr>
        <w:t xml:space="preserve"> produce impensables co</w:t>
      </w:r>
      <w:r w:rsidR="003765E7" w:rsidRPr="003765E7">
        <w:rPr>
          <w:rFonts w:ascii="Book Antiqua" w:hAnsi="Book Antiqua" w:cs="Times New Roman"/>
        </w:rPr>
        <w:t xml:space="preserve">nsecuencias para la comunidad; </w:t>
      </w:r>
    </w:p>
    <w:p w:rsidR="00902462" w:rsidRPr="003765E7" w:rsidRDefault="00902462" w:rsidP="003765E7">
      <w:pPr>
        <w:jc w:val="both"/>
        <w:rPr>
          <w:rFonts w:ascii="Book Antiqua" w:hAnsi="Book Antiqua" w:cs="Times New Roman"/>
        </w:rPr>
      </w:pPr>
      <w:r w:rsidRPr="003765E7">
        <w:rPr>
          <w:rFonts w:ascii="Book Antiqua" w:hAnsi="Book Antiqua" w:cs="Times New Roman"/>
        </w:rPr>
        <w:t xml:space="preserve">Que con la adhesión a esta Ley se busca cumplir con las </w:t>
      </w:r>
      <w:r w:rsidR="00044844" w:rsidRPr="003765E7">
        <w:rPr>
          <w:rFonts w:ascii="Book Antiqua" w:hAnsi="Book Antiqua" w:cs="Times New Roman"/>
        </w:rPr>
        <w:t>sentencias</w:t>
      </w:r>
      <w:r w:rsidRPr="003765E7">
        <w:rPr>
          <w:rFonts w:ascii="Book Antiqua" w:hAnsi="Book Antiqua" w:cs="Times New Roman"/>
        </w:rPr>
        <w:t xml:space="preserve"> pero contando con las partidas presupuestarias correspondiente y ni que sean atendidos con  </w:t>
      </w:r>
      <w:r w:rsidR="00044844" w:rsidRPr="003765E7">
        <w:rPr>
          <w:rFonts w:ascii="Book Antiqua" w:hAnsi="Book Antiqua" w:cs="Times New Roman"/>
        </w:rPr>
        <w:t>fondos</w:t>
      </w:r>
      <w:r w:rsidRPr="003765E7">
        <w:rPr>
          <w:rFonts w:ascii="Book Antiqua" w:hAnsi="Book Antiqua" w:cs="Times New Roman"/>
        </w:rPr>
        <w:t xml:space="preserve"> que están destinados para otros objetivos de la </w:t>
      </w:r>
      <w:r w:rsidR="00044844" w:rsidRPr="003765E7">
        <w:rPr>
          <w:rFonts w:ascii="Book Antiqua" w:hAnsi="Book Antiqua" w:cs="Times New Roman"/>
        </w:rPr>
        <w:t>Administración</w:t>
      </w:r>
      <w:r w:rsidRPr="003765E7">
        <w:rPr>
          <w:rFonts w:ascii="Book Antiqua" w:hAnsi="Book Antiqua" w:cs="Times New Roman"/>
        </w:rPr>
        <w:t xml:space="preserve">; </w:t>
      </w:r>
    </w:p>
    <w:p w:rsidR="00A60918" w:rsidRPr="003765E7" w:rsidRDefault="003765E7" w:rsidP="003765E7">
      <w:pPr>
        <w:jc w:val="center"/>
        <w:rPr>
          <w:rFonts w:ascii="Book Antiqua" w:hAnsi="Book Antiqua" w:cs="Times New Roman"/>
        </w:rPr>
      </w:pPr>
      <w:r w:rsidRPr="003765E7">
        <w:rPr>
          <w:rFonts w:ascii="Book Antiqua" w:hAnsi="Book Antiqua" w:cs="Times New Roman"/>
        </w:rPr>
        <w:t>EL CONCEJO DELIBERANTE SANCIONA CON FUERZA DE</w:t>
      </w:r>
      <w:r w:rsidR="00902462" w:rsidRPr="003765E7">
        <w:rPr>
          <w:rFonts w:ascii="Book Antiqua" w:hAnsi="Book Antiqua" w:cs="Times New Roman"/>
        </w:rPr>
        <w:t xml:space="preserve"> ORDENANZA</w:t>
      </w:r>
    </w:p>
    <w:p w:rsidR="00044844" w:rsidRPr="003765E7" w:rsidRDefault="00CF3D9C" w:rsidP="003765E7">
      <w:pPr>
        <w:jc w:val="both"/>
        <w:rPr>
          <w:rFonts w:ascii="Book Antiqua" w:hAnsi="Book Antiqua" w:cs="Times New Roman"/>
        </w:rPr>
      </w:pPr>
      <w:r w:rsidRPr="003765E7">
        <w:rPr>
          <w:rFonts w:ascii="Book Antiqua" w:hAnsi="Book Antiqua" w:cs="Times New Roman"/>
          <w:u w:val="single"/>
        </w:rPr>
        <w:lastRenderedPageBreak/>
        <w:t>ARTICULO PRIMERO</w:t>
      </w:r>
      <w:r w:rsidR="00DD074B" w:rsidRPr="003765E7">
        <w:rPr>
          <w:rFonts w:ascii="Book Antiqua" w:hAnsi="Book Antiqua" w:cs="Times New Roman"/>
          <w:u w:val="single"/>
        </w:rPr>
        <w:t xml:space="preserve">: </w:t>
      </w:r>
      <w:r w:rsidR="00902462" w:rsidRPr="003765E7">
        <w:rPr>
          <w:rFonts w:ascii="Book Antiqua" w:hAnsi="Book Antiqua" w:cs="Times New Roman"/>
        </w:rPr>
        <w:t>ADHIERESE la Municipalidad de Yerba Buena, a las dispos</w:t>
      </w:r>
      <w:r w:rsidR="00044844" w:rsidRPr="003765E7">
        <w:rPr>
          <w:rFonts w:ascii="Book Antiqua" w:hAnsi="Book Antiqua" w:cs="Times New Roman"/>
        </w:rPr>
        <w:t>iciones de la Ley Provincial N 8.851.-</w:t>
      </w:r>
    </w:p>
    <w:p w:rsidR="005F5BD1" w:rsidRPr="003765E7" w:rsidRDefault="005F5BD1" w:rsidP="003765E7">
      <w:pPr>
        <w:jc w:val="both"/>
        <w:rPr>
          <w:rFonts w:ascii="Book Antiqua" w:hAnsi="Book Antiqua" w:cs="Times New Roman"/>
        </w:rPr>
      </w:pPr>
      <w:r w:rsidRPr="003765E7">
        <w:rPr>
          <w:rFonts w:ascii="Book Antiqua" w:hAnsi="Book Antiqua" w:cs="Times New Roman"/>
          <w:u w:val="single"/>
        </w:rPr>
        <w:t xml:space="preserve">ARTICULO </w:t>
      </w:r>
      <w:r w:rsidR="00044844" w:rsidRPr="003765E7">
        <w:rPr>
          <w:rFonts w:ascii="Book Antiqua" w:hAnsi="Book Antiqua" w:cs="Times New Roman"/>
          <w:u w:val="single"/>
        </w:rPr>
        <w:t>SEGUNDO:</w:t>
      </w:r>
      <w:r w:rsidR="00DD074B" w:rsidRPr="003765E7">
        <w:rPr>
          <w:rFonts w:ascii="Book Antiqua" w:hAnsi="Book Antiqua" w:cs="Times New Roman"/>
          <w:u w:val="single"/>
        </w:rPr>
        <w:t xml:space="preserve"> </w:t>
      </w:r>
      <w:r w:rsidR="00044844" w:rsidRPr="003765E7">
        <w:rPr>
          <w:rFonts w:ascii="Book Antiqua" w:hAnsi="Book Antiqua" w:cs="Times New Roman"/>
        </w:rPr>
        <w:t>El pago de las deudas se realizara incluyendo capital e intereses fijados en las sentencias.-</w:t>
      </w:r>
    </w:p>
    <w:p w:rsidR="00044844" w:rsidRPr="003765E7" w:rsidRDefault="005F5BD1" w:rsidP="003765E7">
      <w:pPr>
        <w:jc w:val="both"/>
        <w:rPr>
          <w:rFonts w:ascii="Book Antiqua" w:hAnsi="Book Antiqua" w:cs="Times New Roman"/>
        </w:rPr>
      </w:pPr>
      <w:r w:rsidRPr="003765E7">
        <w:rPr>
          <w:rFonts w:ascii="Book Antiqua" w:hAnsi="Book Antiqua" w:cs="Times New Roman"/>
          <w:u w:val="single"/>
        </w:rPr>
        <w:t xml:space="preserve">ARTICULO </w:t>
      </w:r>
      <w:r w:rsidR="00044844" w:rsidRPr="003765E7">
        <w:rPr>
          <w:rFonts w:ascii="Book Antiqua" w:hAnsi="Book Antiqua" w:cs="Times New Roman"/>
          <w:u w:val="single"/>
        </w:rPr>
        <w:t xml:space="preserve">TERCERO: </w:t>
      </w:r>
      <w:r w:rsidR="00044844" w:rsidRPr="003765E7">
        <w:rPr>
          <w:rFonts w:ascii="Book Antiqua" w:hAnsi="Book Antiqua" w:cs="Times New Roman"/>
        </w:rPr>
        <w:t>DEJASE establecido, a los fines de la aplicación de las disposiciones de la normativa legal en la materia que nos ocupa, que la Dirección de Asuntos Jurídicos reemplaza a la Fiscalía de Estado, de c</w:t>
      </w:r>
      <w:r w:rsidR="00DC48EC" w:rsidRPr="003765E7">
        <w:rPr>
          <w:rFonts w:ascii="Book Antiqua" w:hAnsi="Book Antiqua" w:cs="Times New Roman"/>
        </w:rPr>
        <w:t xml:space="preserve">onformidad con lo considerado. </w:t>
      </w:r>
    </w:p>
    <w:p w:rsidR="001E2CFA" w:rsidRPr="003765E7" w:rsidRDefault="00044844" w:rsidP="003765E7">
      <w:pPr>
        <w:jc w:val="both"/>
        <w:rPr>
          <w:rFonts w:ascii="Book Antiqua" w:hAnsi="Book Antiqua" w:cs="Times New Roman"/>
        </w:rPr>
      </w:pPr>
      <w:r w:rsidRPr="003765E7">
        <w:rPr>
          <w:rFonts w:ascii="Book Antiqua" w:hAnsi="Book Antiqua" w:cs="Times New Roman"/>
          <w:u w:val="single"/>
        </w:rPr>
        <w:t>ARTÍCULO CUARTO;</w:t>
      </w:r>
      <w:r w:rsidR="001E367D" w:rsidRPr="003765E7">
        <w:rPr>
          <w:rFonts w:ascii="Book Antiqua" w:hAnsi="Book Antiqua" w:cs="Times New Roman"/>
          <w:u w:val="single"/>
        </w:rPr>
        <w:t xml:space="preserve"> </w:t>
      </w:r>
      <w:r w:rsidR="001E367D" w:rsidRPr="003765E7">
        <w:rPr>
          <w:rFonts w:ascii="Book Antiqua" w:hAnsi="Book Antiqua" w:cs="Times New Roman"/>
        </w:rPr>
        <w:t>COMUNIQUESE</w:t>
      </w:r>
      <w:r w:rsidR="007F7C08" w:rsidRPr="003765E7">
        <w:rPr>
          <w:rFonts w:ascii="Book Antiqua" w:hAnsi="Book Antiqua" w:cs="Times New Roman"/>
        </w:rPr>
        <w:t xml:space="preserve">, </w:t>
      </w:r>
      <w:r w:rsidR="00C91750" w:rsidRPr="003765E7">
        <w:rPr>
          <w:rFonts w:ascii="Book Antiqua" w:hAnsi="Book Antiqua" w:cs="Times New Roman"/>
        </w:rPr>
        <w:t>PUBLIQUESE,</w:t>
      </w:r>
      <w:r w:rsidR="005F5BD1" w:rsidRPr="003765E7">
        <w:rPr>
          <w:rFonts w:ascii="Book Antiqua" w:hAnsi="Book Antiqua" w:cs="Times New Roman"/>
        </w:rPr>
        <w:t xml:space="preserve"> </w:t>
      </w:r>
      <w:r w:rsidR="007F7C08" w:rsidRPr="003765E7">
        <w:rPr>
          <w:rFonts w:ascii="Book Antiqua" w:hAnsi="Book Antiqua" w:cs="Times New Roman"/>
        </w:rPr>
        <w:t>COPIESE</w:t>
      </w:r>
      <w:r w:rsidR="00A34604" w:rsidRPr="003765E7">
        <w:rPr>
          <w:rFonts w:ascii="Book Antiqua" w:hAnsi="Book Antiqua" w:cs="Times New Roman"/>
        </w:rPr>
        <w:t xml:space="preserve">, </w:t>
      </w:r>
      <w:r w:rsidR="007F7C08" w:rsidRPr="003765E7">
        <w:rPr>
          <w:rFonts w:ascii="Book Antiqua" w:hAnsi="Book Antiqua" w:cs="Times New Roman"/>
        </w:rPr>
        <w:t>Y ARCHIVESE.</w:t>
      </w:r>
      <w:bookmarkEnd w:id="0"/>
    </w:p>
    <w:sectPr w:rsidR="001E2CFA" w:rsidRPr="003765E7" w:rsidSect="00866FA6">
      <w:footerReference w:type="default" r:id="rId7"/>
      <w:pgSz w:w="11906" w:h="16838"/>
      <w:pgMar w:top="1417" w:right="1701" w:bottom="1417" w:left="1701" w:header="708" w:footer="708" w:gutter="0"/>
      <w:pgNumType w:start="305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07AD" w:rsidRDefault="005A07AD" w:rsidP="005A07AD">
      <w:pPr>
        <w:spacing w:after="0" w:line="240" w:lineRule="auto"/>
      </w:pPr>
      <w:r>
        <w:separator/>
      </w:r>
    </w:p>
  </w:endnote>
  <w:endnote w:type="continuationSeparator" w:id="0">
    <w:p w:rsidR="005A07AD" w:rsidRDefault="005A07AD" w:rsidP="005A0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07AD" w:rsidRPr="00866FA6" w:rsidRDefault="005A07AD">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07AD" w:rsidRDefault="005A07AD" w:rsidP="005A07AD">
      <w:pPr>
        <w:spacing w:after="0" w:line="240" w:lineRule="auto"/>
      </w:pPr>
      <w:r>
        <w:separator/>
      </w:r>
    </w:p>
  </w:footnote>
  <w:footnote w:type="continuationSeparator" w:id="0">
    <w:p w:rsidR="005A07AD" w:rsidRDefault="005A07AD" w:rsidP="005A0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4387"/>
    <w:rsid w:val="000235B0"/>
    <w:rsid w:val="00023F71"/>
    <w:rsid w:val="00036229"/>
    <w:rsid w:val="00042300"/>
    <w:rsid w:val="00044844"/>
    <w:rsid w:val="00060CBF"/>
    <w:rsid w:val="00062C0F"/>
    <w:rsid w:val="00084FC2"/>
    <w:rsid w:val="000A4A6A"/>
    <w:rsid w:val="000B7B1A"/>
    <w:rsid w:val="000C13F9"/>
    <w:rsid w:val="000C6493"/>
    <w:rsid w:val="000D1E8E"/>
    <w:rsid w:val="000E1B84"/>
    <w:rsid w:val="000E2F6A"/>
    <w:rsid w:val="00132159"/>
    <w:rsid w:val="00140B57"/>
    <w:rsid w:val="0017699D"/>
    <w:rsid w:val="00190BD2"/>
    <w:rsid w:val="0019162E"/>
    <w:rsid w:val="001A7996"/>
    <w:rsid w:val="001B304A"/>
    <w:rsid w:val="001C3BDD"/>
    <w:rsid w:val="001E103B"/>
    <w:rsid w:val="001E173F"/>
    <w:rsid w:val="001E2CFA"/>
    <w:rsid w:val="001E365D"/>
    <w:rsid w:val="001E367D"/>
    <w:rsid w:val="0021569B"/>
    <w:rsid w:val="002426BF"/>
    <w:rsid w:val="002567DB"/>
    <w:rsid w:val="002A533B"/>
    <w:rsid w:val="002D47B1"/>
    <w:rsid w:val="002D573E"/>
    <w:rsid w:val="002F59FD"/>
    <w:rsid w:val="002F5D5B"/>
    <w:rsid w:val="00340C48"/>
    <w:rsid w:val="0037461A"/>
    <w:rsid w:val="003765E7"/>
    <w:rsid w:val="00397582"/>
    <w:rsid w:val="003A236A"/>
    <w:rsid w:val="003A4537"/>
    <w:rsid w:val="003A648B"/>
    <w:rsid w:val="003A7318"/>
    <w:rsid w:val="003E259D"/>
    <w:rsid w:val="003E6641"/>
    <w:rsid w:val="004252A3"/>
    <w:rsid w:val="0044786C"/>
    <w:rsid w:val="00464387"/>
    <w:rsid w:val="004662F0"/>
    <w:rsid w:val="00474CE7"/>
    <w:rsid w:val="00486367"/>
    <w:rsid w:val="004923BC"/>
    <w:rsid w:val="004954B7"/>
    <w:rsid w:val="004B2C3D"/>
    <w:rsid w:val="004B7CF5"/>
    <w:rsid w:val="004E62F1"/>
    <w:rsid w:val="00502F43"/>
    <w:rsid w:val="00520394"/>
    <w:rsid w:val="00534F64"/>
    <w:rsid w:val="005565EB"/>
    <w:rsid w:val="00571D63"/>
    <w:rsid w:val="005A07AD"/>
    <w:rsid w:val="005A3DEF"/>
    <w:rsid w:val="005A44D4"/>
    <w:rsid w:val="005D40B3"/>
    <w:rsid w:val="005D6CFF"/>
    <w:rsid w:val="005E4190"/>
    <w:rsid w:val="005F5BD1"/>
    <w:rsid w:val="005F7EB6"/>
    <w:rsid w:val="0062293C"/>
    <w:rsid w:val="00682583"/>
    <w:rsid w:val="006857B3"/>
    <w:rsid w:val="006925C5"/>
    <w:rsid w:val="006A310A"/>
    <w:rsid w:val="006C65C5"/>
    <w:rsid w:val="006D67A0"/>
    <w:rsid w:val="006E145A"/>
    <w:rsid w:val="00720587"/>
    <w:rsid w:val="00730DF2"/>
    <w:rsid w:val="007410C1"/>
    <w:rsid w:val="0074130A"/>
    <w:rsid w:val="007529C4"/>
    <w:rsid w:val="007A115D"/>
    <w:rsid w:val="007C3415"/>
    <w:rsid w:val="007D2B3A"/>
    <w:rsid w:val="007D5A9B"/>
    <w:rsid w:val="007D6853"/>
    <w:rsid w:val="007E36AE"/>
    <w:rsid w:val="007E493B"/>
    <w:rsid w:val="007E6140"/>
    <w:rsid w:val="007F0D22"/>
    <w:rsid w:val="007F0D33"/>
    <w:rsid w:val="007F7C08"/>
    <w:rsid w:val="00813CB1"/>
    <w:rsid w:val="008460F9"/>
    <w:rsid w:val="008549D9"/>
    <w:rsid w:val="00866FA6"/>
    <w:rsid w:val="00872F3F"/>
    <w:rsid w:val="008A1A8C"/>
    <w:rsid w:val="008D7241"/>
    <w:rsid w:val="009001F4"/>
    <w:rsid w:val="00902462"/>
    <w:rsid w:val="00902AD5"/>
    <w:rsid w:val="009529E3"/>
    <w:rsid w:val="00983B92"/>
    <w:rsid w:val="00984D05"/>
    <w:rsid w:val="009B5015"/>
    <w:rsid w:val="009B5C8C"/>
    <w:rsid w:val="009F2F62"/>
    <w:rsid w:val="00A120F9"/>
    <w:rsid w:val="00A26ED2"/>
    <w:rsid w:val="00A33A21"/>
    <w:rsid w:val="00A34604"/>
    <w:rsid w:val="00A37819"/>
    <w:rsid w:val="00A508E0"/>
    <w:rsid w:val="00A60918"/>
    <w:rsid w:val="00A66977"/>
    <w:rsid w:val="00A73CCF"/>
    <w:rsid w:val="00AA0C2D"/>
    <w:rsid w:val="00AA5F97"/>
    <w:rsid w:val="00AA6558"/>
    <w:rsid w:val="00AD2F8E"/>
    <w:rsid w:val="00AE610A"/>
    <w:rsid w:val="00AF0A1A"/>
    <w:rsid w:val="00AF13E4"/>
    <w:rsid w:val="00B07DE1"/>
    <w:rsid w:val="00B11476"/>
    <w:rsid w:val="00B16FC9"/>
    <w:rsid w:val="00B36D0B"/>
    <w:rsid w:val="00B43131"/>
    <w:rsid w:val="00BA1063"/>
    <w:rsid w:val="00BA61A1"/>
    <w:rsid w:val="00BC1227"/>
    <w:rsid w:val="00C11C00"/>
    <w:rsid w:val="00C201CC"/>
    <w:rsid w:val="00C204CC"/>
    <w:rsid w:val="00C33629"/>
    <w:rsid w:val="00C45389"/>
    <w:rsid w:val="00C510EC"/>
    <w:rsid w:val="00C706CF"/>
    <w:rsid w:val="00C91750"/>
    <w:rsid w:val="00C92692"/>
    <w:rsid w:val="00CA5B7D"/>
    <w:rsid w:val="00CB2227"/>
    <w:rsid w:val="00CC221F"/>
    <w:rsid w:val="00CC2673"/>
    <w:rsid w:val="00CD6F0F"/>
    <w:rsid w:val="00CE4F7A"/>
    <w:rsid w:val="00CF3D9C"/>
    <w:rsid w:val="00CF5EA9"/>
    <w:rsid w:val="00D83FE6"/>
    <w:rsid w:val="00D93CD1"/>
    <w:rsid w:val="00D975C7"/>
    <w:rsid w:val="00DC48EC"/>
    <w:rsid w:val="00DD074B"/>
    <w:rsid w:val="00DD544C"/>
    <w:rsid w:val="00DF62FD"/>
    <w:rsid w:val="00E12431"/>
    <w:rsid w:val="00E16A4E"/>
    <w:rsid w:val="00E25EAA"/>
    <w:rsid w:val="00E33284"/>
    <w:rsid w:val="00E334ED"/>
    <w:rsid w:val="00E36AE6"/>
    <w:rsid w:val="00E41833"/>
    <w:rsid w:val="00E423DE"/>
    <w:rsid w:val="00E44B12"/>
    <w:rsid w:val="00E639CB"/>
    <w:rsid w:val="00E8377C"/>
    <w:rsid w:val="00E85FB7"/>
    <w:rsid w:val="00E8726B"/>
    <w:rsid w:val="00EA08D6"/>
    <w:rsid w:val="00EA1744"/>
    <w:rsid w:val="00EB20F8"/>
    <w:rsid w:val="00EC7F69"/>
    <w:rsid w:val="00EE0C06"/>
    <w:rsid w:val="00EE47CF"/>
    <w:rsid w:val="00F06AB6"/>
    <w:rsid w:val="00F26F79"/>
    <w:rsid w:val="00F3181E"/>
    <w:rsid w:val="00F34724"/>
    <w:rsid w:val="00F52D81"/>
    <w:rsid w:val="00F57705"/>
    <w:rsid w:val="00F639DD"/>
    <w:rsid w:val="00F731EB"/>
    <w:rsid w:val="00F731F9"/>
    <w:rsid w:val="00F83022"/>
    <w:rsid w:val="00F83DD7"/>
    <w:rsid w:val="00F91293"/>
    <w:rsid w:val="00F91399"/>
    <w:rsid w:val="00FB4DF7"/>
    <w:rsid w:val="00FD4A5C"/>
    <w:rsid w:val="00FE48A2"/>
    <w:rsid w:val="00FF2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3592"/>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5A07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A07AD"/>
  </w:style>
  <w:style w:type="paragraph" w:styleId="Piedepgina">
    <w:name w:val="footer"/>
    <w:basedOn w:val="Normal"/>
    <w:link w:val="PiedepginaCar"/>
    <w:uiPriority w:val="99"/>
    <w:semiHidden/>
    <w:unhideWhenUsed/>
    <w:rsid w:val="005A07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A0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447</Words>
  <Characters>2462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8</cp:revision>
  <cp:lastPrinted>2018-04-26T15:09:00Z</cp:lastPrinted>
  <dcterms:created xsi:type="dcterms:W3CDTF">2017-04-24T12:36:00Z</dcterms:created>
  <dcterms:modified xsi:type="dcterms:W3CDTF">2018-06-07T22:53:00Z</dcterms:modified>
</cp:coreProperties>
</file>