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  <w:keepNext w:val="1"/>
        <w:spacing w:before="240" w:after="60"/>
        <w:jc w:val="right"/>
        <w:rPr>
          <w:rStyle w:val="Ninguno"/>
          <w:rFonts w:ascii="Book Antiqua" w:cs="Book Antiqua" w:hAnsi="Book Antiqua" w:eastAsia="Book Antiqua"/>
        </w:rPr>
      </w:pPr>
      <w:r>
        <w:rPr>
          <w:rStyle w:val="Ninguno"/>
          <w:rFonts w:ascii="Book Antiqua" w:hAnsi="Book Antiqua"/>
          <w:rtl w:val="0"/>
          <w:lang w:val="es-ES_tradnl"/>
        </w:rPr>
        <w:t>Yerba Buena, 21 de Diciembre de 2017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ORDENANZA N</w:t>
      </w:r>
      <w:r>
        <w:rPr>
          <w:rStyle w:val="Ninguno"/>
          <w:rFonts w:ascii="Book Antiqua" w:hAnsi="Book Antiqua" w:hint="default"/>
          <w:b w:val="1"/>
          <w:bCs w:val="1"/>
          <w:sz w:val="24"/>
          <w:szCs w:val="24"/>
          <w:rtl w:val="0"/>
          <w:lang w:val="es-ES_tradnl"/>
        </w:rPr>
        <w:t xml:space="preserve">º </w:t>
      </w: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2127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VISTO: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La necesidad de realizar un proyecto integral en la arteria que comprende Camino de Sirga del Canal Yerba Buena, desde Av. Solano Vera hacia Noroeste hasta calle Col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n, y por calle Col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hasta Juan XXIII con posible ampliaci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n hasta calle Rojas Paz. </w:t>
      </w:r>
    </w:p>
    <w:p>
      <w:pPr>
        <w:pStyle w:val="Cuerpo"/>
        <w:keepNext w:val="1"/>
        <w:spacing w:before="240" w:after="60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CONSIDERANDO:</w:t>
      </w:r>
    </w:p>
    <w:p>
      <w:pPr>
        <w:pStyle w:val="Cuerpo"/>
        <w:keepNext w:val="1"/>
        <w:spacing w:after="18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 es imprescindible la vinculaci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n del sector Sur de la ciudad con el Norte, por una arteria que descomprima la Av. Solano Vera. </w:t>
      </w:r>
    </w:p>
    <w:p>
      <w:pPr>
        <w:pStyle w:val="Cuerpo"/>
        <w:keepNext w:val="1"/>
        <w:spacing w:after="18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 actualmente se ejecuta la obra del Canal San Luis que involucra de manera directa la Av. Solano Vera en el desarrollo de la misma con cortes y desv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os constantes, por cual es necesario contar con v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as alternativas de circulaci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segura y 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pida. 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 el tramo mencionado de Camino de Sirga se encuentra actualmente con una superficie de rodamiento que no supera un enripiado de mediana a baja calidad, y que no satisface las exigencias 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é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cnicas y capacidad portante para un tr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fico de mayor densidad.</w:t>
      </w:r>
    </w:p>
    <w:p>
      <w:pPr>
        <w:pStyle w:val="Cuerpo"/>
        <w:keepNext w:val="1"/>
        <w:spacing w:before="240" w:after="240"/>
        <w:ind w:left="1843" w:right="1843" w:firstLine="0"/>
        <w:jc w:val="center"/>
        <w:rPr>
          <w:rStyle w:val="Ninguno"/>
          <w:rFonts w:ascii="Book Antiqua" w:cs="Book Antiqua" w:hAnsi="Book Antiqua" w:eastAsia="Book Antiqua"/>
          <w:b w:val="1"/>
          <w:bCs w:val="1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</w:t>
      </w:r>
      <w:r>
        <w:rPr>
          <w:rStyle w:val="Ninguno"/>
          <w:rFonts w:ascii="Book Antiqua" w:hAnsi="Book Antiqua"/>
          <w:b w:val="1"/>
          <w:bCs w:val="1"/>
          <w:sz w:val="24"/>
          <w:szCs w:val="24"/>
          <w:rtl w:val="0"/>
          <w:lang w:val="es-ES_tradnl"/>
        </w:rPr>
        <w:t>EL CONCEJO DELIBERANTE SANCIONA CON FUERZA DE ORDENANZA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PRIMERO: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AUTORIZASE al Departamento Ejecutivo Municipal, a trav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é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s de sus 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á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reas 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é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cnicas, la confecci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del proyecto ejecutivo estrat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é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gico para la estructura urbana y territorial de la ciudad, de la arteria que comprende Camino de Sirga del Canal de Yerba Buena, desde Av. Solano Vera hacia Noroeste hasta calle Col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n, y por Col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n hasta Juan XXIII con posible ampliaci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n hasta calle Rojas Paz. </w:t>
      </w:r>
    </w:p>
    <w:p>
      <w:pPr>
        <w:pStyle w:val="Cuerpo"/>
        <w:keepNext w:val="1"/>
        <w:spacing w:before="240" w:after="240"/>
        <w:jc w:val="both"/>
        <w:rPr>
          <w:rStyle w:val="Ninguno"/>
          <w:rFonts w:ascii="Book Antiqua" w:cs="Book Antiqua" w:hAnsi="Book Antiqua" w:eastAsia="Book Antiqua"/>
          <w:sz w:val="24"/>
          <w:szCs w:val="24"/>
        </w:rPr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SEGUNDO: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AUTORIZASE al Departamento Ejecutivo Municipal, luego de aprobado el proyecto, a imputar los gastos que resulten del estudio de factibilidad t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é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cnica-econ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ó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mica al Presupuesto correspondiente. </w:t>
      </w:r>
    </w:p>
    <w:p>
      <w:pPr>
        <w:pStyle w:val="Cuerpo"/>
        <w:keepNext w:val="1"/>
        <w:spacing w:before="240" w:after="240"/>
        <w:jc w:val="both"/>
      </w:pP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ART</w:t>
      </w:r>
      <w:r>
        <w:rPr>
          <w:rStyle w:val="Ninguno"/>
          <w:rFonts w:ascii="Book Antiqua" w:hAnsi="Book Antiqua" w:hint="default"/>
          <w:sz w:val="24"/>
          <w:szCs w:val="24"/>
          <w:u w:val="single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u w:val="single"/>
          <w:rtl w:val="0"/>
          <w:lang w:val="es-ES_tradnl"/>
        </w:rPr>
        <w:t>CULO TERCERO: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 COMUN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QUESE, REG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>STRESE Y ARCH</w:t>
      </w:r>
      <w:r>
        <w:rPr>
          <w:rStyle w:val="Ninguno"/>
          <w:rFonts w:ascii="Book Antiqua" w:hAnsi="Book Antiqua" w:hint="default"/>
          <w:sz w:val="24"/>
          <w:szCs w:val="24"/>
          <w:rtl w:val="0"/>
          <w:lang w:val="es-ES_tradnl"/>
        </w:rPr>
        <w:t>Í</w:t>
      </w:r>
      <w:r>
        <w:rPr>
          <w:rStyle w:val="Ninguno"/>
          <w:rFonts w:ascii="Book Antiqua" w:hAnsi="Book Antiqua"/>
          <w:sz w:val="24"/>
          <w:szCs w:val="24"/>
          <w:rtl w:val="0"/>
          <w:lang w:val="es-ES_tradnl"/>
        </w:rPr>
        <w:t xml:space="preserve">VESE. </w:t>
      </w:r>
    </w:p>
    <w:sectPr>
      <w:headerReference w:type="default" r:id="rId4"/>
      <w:footerReference w:type="default" r:id="rId5"/>
      <w:pgSz w:w="11900" w:h="16840" w:orient="portrait"/>
      <w:pgMar w:top="1417" w:right="1134" w:bottom="1134" w:left="1701" w:header="709" w:footer="709"/>
      <w:pgNumType w:start="3233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Book Antiqu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s-ES_tradnl"/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