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EFEF"/>
  <w:body>
    <w:p w14:paraId="4BAD4621" w14:textId="77777777" w:rsidR="00BB50A1" w:rsidRPr="00346018" w:rsidRDefault="00000000">
      <w:pPr>
        <w:pStyle w:val="Heading1"/>
        <w:rPr>
          <w:rFonts w:ascii="Poppins" w:eastAsia="Poppins" w:hAnsi="Poppins" w:cs="Poppins"/>
          <w:color w:val="999999"/>
          <w:sz w:val="12"/>
          <w:szCs w:val="12"/>
          <w:highlight w:val="white"/>
          <w:lang w:val="en-US"/>
        </w:rPr>
      </w:pPr>
      <w:bookmarkStart w:id="0" w:name="_w09riado97hl" w:colFirst="0" w:colLast="0"/>
      <w:bookmarkEnd w:id="0"/>
      <w:r w:rsidRPr="00346018">
        <w:rPr>
          <w:rFonts w:ascii="Poppins" w:eastAsia="Poppins" w:hAnsi="Poppins" w:cs="Poppins"/>
          <w:sz w:val="30"/>
          <w:szCs w:val="30"/>
          <w:lang w:val="en-US"/>
        </w:rPr>
        <w:t>OWNML MACHINE LEARNING CANVAS</w:t>
      </w:r>
      <w:r w:rsidRPr="00346018">
        <w:rPr>
          <w:lang w:val="en-US"/>
        </w:rPr>
        <w:t xml:space="preserve">   </w:t>
      </w:r>
      <w:r w:rsidRPr="00346018">
        <w:rPr>
          <w:b w:val="0"/>
          <w:color w:val="B7B7B7"/>
          <w:sz w:val="16"/>
          <w:szCs w:val="16"/>
          <w:lang w:val="en-US"/>
        </w:rPr>
        <w:t xml:space="preserve">     </w:t>
      </w:r>
      <w:r w:rsidRPr="00346018">
        <w:rPr>
          <w:lang w:val="en-US"/>
        </w:rPr>
        <w:t xml:space="preserve">   </w:t>
      </w:r>
      <w:r w:rsidRPr="00346018">
        <w:rPr>
          <w:b w:val="0"/>
          <w:color w:val="B7B7B7"/>
          <w:sz w:val="16"/>
          <w:szCs w:val="16"/>
          <w:lang w:val="en-US"/>
        </w:rPr>
        <w:t xml:space="preserve">     </w:t>
      </w:r>
      <w:r w:rsidRPr="00346018">
        <w:rPr>
          <w:lang w:val="en-US"/>
        </w:rPr>
        <w:t xml:space="preserve">   </w:t>
      </w:r>
      <w:r w:rsidRPr="00346018">
        <w:rPr>
          <w:b w:val="0"/>
          <w:color w:val="B7B7B7"/>
          <w:sz w:val="16"/>
          <w:szCs w:val="16"/>
          <w:lang w:val="en-US"/>
        </w:rPr>
        <w:t xml:space="preserve">     </w:t>
      </w:r>
      <w:r w:rsidRPr="00346018">
        <w:rPr>
          <w:lang w:val="en-US"/>
        </w:rPr>
        <w:t xml:space="preserve">   </w:t>
      </w:r>
      <w:r w:rsidRPr="00346018">
        <w:rPr>
          <w:b w:val="0"/>
          <w:color w:val="B7B7B7"/>
          <w:sz w:val="16"/>
          <w:szCs w:val="16"/>
          <w:lang w:val="en-US"/>
        </w:rPr>
        <w:t xml:space="preserve">     </w:t>
      </w:r>
      <w:r w:rsidRPr="00346018">
        <w:rPr>
          <w:lang w:val="en-US"/>
        </w:rPr>
        <w:t xml:space="preserve">   </w:t>
      </w:r>
      <w:r w:rsidRPr="00346018">
        <w:rPr>
          <w:b w:val="0"/>
          <w:color w:val="B7B7B7"/>
          <w:sz w:val="16"/>
          <w:szCs w:val="16"/>
          <w:lang w:val="en-US"/>
        </w:rPr>
        <w:t xml:space="preserve">    </w:t>
      </w:r>
      <w:r w:rsidRPr="00346018">
        <w:rPr>
          <w:rFonts w:ascii="Poppins" w:eastAsia="Poppins" w:hAnsi="Poppins" w:cs="Poppins"/>
          <w:b w:val="0"/>
          <w:color w:val="999999"/>
          <w:sz w:val="12"/>
          <w:szCs w:val="12"/>
          <w:lang w:val="en-US"/>
        </w:rPr>
        <w:t xml:space="preserve">Designed for: </w:t>
      </w:r>
      <w:r w:rsidRPr="00346018">
        <w:rPr>
          <w:rFonts w:ascii="Poppins" w:eastAsia="Poppins" w:hAnsi="Poppins" w:cs="Poppins"/>
          <w:b w:val="0"/>
          <w:color w:val="999999"/>
          <w:sz w:val="12"/>
          <w:szCs w:val="12"/>
          <w:highlight w:val="white"/>
          <w:lang w:val="en-US"/>
        </w:rPr>
        <w:t xml:space="preserve">                                          </w:t>
      </w:r>
      <w:r w:rsidRPr="00346018">
        <w:rPr>
          <w:rFonts w:ascii="Poppins" w:eastAsia="Poppins" w:hAnsi="Poppins" w:cs="Poppins"/>
          <w:b w:val="0"/>
          <w:color w:val="999999"/>
          <w:sz w:val="12"/>
          <w:szCs w:val="12"/>
          <w:lang w:val="en-US"/>
        </w:rPr>
        <w:t xml:space="preserve">   Designed by: </w:t>
      </w:r>
      <w:r w:rsidRPr="00346018">
        <w:rPr>
          <w:rFonts w:ascii="Poppins" w:eastAsia="Poppins" w:hAnsi="Poppins" w:cs="Poppins"/>
          <w:b w:val="0"/>
          <w:color w:val="999999"/>
          <w:sz w:val="12"/>
          <w:szCs w:val="12"/>
          <w:highlight w:val="white"/>
          <w:lang w:val="en-US"/>
        </w:rPr>
        <w:t xml:space="preserve">  </w:t>
      </w:r>
      <w:r w:rsidRPr="00346018">
        <w:rPr>
          <w:rFonts w:ascii="Poppins" w:eastAsia="Poppins" w:hAnsi="Poppins" w:cs="Poppins"/>
          <w:sz w:val="12"/>
          <w:szCs w:val="12"/>
          <w:highlight w:val="white"/>
          <w:lang w:val="en-US"/>
        </w:rPr>
        <w:t xml:space="preserve">     </w:t>
      </w:r>
      <w:r w:rsidRPr="00346018">
        <w:rPr>
          <w:rFonts w:ascii="Poppins" w:eastAsia="Poppins" w:hAnsi="Poppins" w:cs="Poppins"/>
          <w:b w:val="0"/>
          <w:color w:val="999999"/>
          <w:sz w:val="12"/>
          <w:szCs w:val="12"/>
          <w:highlight w:val="white"/>
          <w:lang w:val="en-US"/>
        </w:rPr>
        <w:t xml:space="preserve">                                </w:t>
      </w:r>
      <w:r w:rsidRPr="00346018">
        <w:rPr>
          <w:rFonts w:ascii="Poppins" w:eastAsia="Poppins" w:hAnsi="Poppins" w:cs="Poppins"/>
          <w:b w:val="0"/>
          <w:color w:val="999999"/>
          <w:sz w:val="12"/>
          <w:szCs w:val="12"/>
          <w:lang w:val="en-US"/>
        </w:rPr>
        <w:t xml:space="preserve">     Date: </w:t>
      </w:r>
      <w:r w:rsidRPr="00346018">
        <w:rPr>
          <w:rFonts w:ascii="Poppins" w:eastAsia="Poppins" w:hAnsi="Poppins" w:cs="Poppins"/>
          <w:b w:val="0"/>
          <w:color w:val="999999"/>
          <w:sz w:val="12"/>
          <w:szCs w:val="12"/>
          <w:highlight w:val="white"/>
          <w:lang w:val="en-US"/>
        </w:rPr>
        <w:t xml:space="preserve">                              </w:t>
      </w:r>
      <w:r w:rsidRPr="00346018">
        <w:rPr>
          <w:rFonts w:ascii="Poppins" w:eastAsia="Poppins" w:hAnsi="Poppins" w:cs="Poppins"/>
          <w:b w:val="0"/>
          <w:color w:val="999999"/>
          <w:sz w:val="12"/>
          <w:szCs w:val="12"/>
          <w:lang w:val="en-US"/>
        </w:rPr>
        <w:t xml:space="preserve">  Iteration: </w:t>
      </w:r>
      <w:r w:rsidRPr="00346018">
        <w:rPr>
          <w:rFonts w:ascii="Poppins" w:eastAsia="Poppins" w:hAnsi="Poppins" w:cs="Poppins"/>
          <w:b w:val="0"/>
          <w:color w:val="999999"/>
          <w:sz w:val="12"/>
          <w:szCs w:val="12"/>
          <w:highlight w:val="white"/>
          <w:lang w:val="en-US"/>
        </w:rPr>
        <w:t xml:space="preserve">      </w:t>
      </w:r>
      <w:proofErr w:type="gramStart"/>
      <w:r w:rsidRPr="00346018">
        <w:rPr>
          <w:rFonts w:ascii="Poppins" w:eastAsia="Poppins" w:hAnsi="Poppins" w:cs="Poppins"/>
          <w:b w:val="0"/>
          <w:color w:val="999999"/>
          <w:sz w:val="12"/>
          <w:szCs w:val="12"/>
          <w:highlight w:val="white"/>
          <w:lang w:val="en-US"/>
        </w:rPr>
        <w:t xml:space="preserve">  .</w:t>
      </w:r>
      <w:proofErr w:type="gramEnd"/>
    </w:p>
    <w:tbl>
      <w:tblPr>
        <w:tblStyle w:val="a"/>
        <w:tblW w:w="144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2955"/>
        <w:gridCol w:w="2805"/>
        <w:gridCol w:w="2880"/>
        <w:gridCol w:w="2880"/>
      </w:tblGrid>
      <w:tr w:rsidR="00BB50A1" w:rsidRPr="00C41F1D" w14:paraId="08E474C7" w14:textId="77777777" w:rsidTr="00C41F1D">
        <w:trPr>
          <w:trHeight w:val="4140"/>
          <w:jc w:val="center"/>
        </w:trPr>
        <w:tc>
          <w:tcPr>
            <w:tcW w:w="2955" w:type="dxa"/>
            <w:tcBorders>
              <w:top w:val="single" w:sz="24" w:space="0" w:color="000000"/>
              <w:lef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2FC9" w14:textId="77777777" w:rsidR="00BB50A1" w:rsidRPr="00346018" w:rsidRDefault="00000000">
            <w:pPr>
              <w:pStyle w:val="Heading2"/>
              <w:rPr>
                <w:lang w:val="en-US"/>
              </w:rPr>
            </w:pPr>
            <w:bookmarkStart w:id="1" w:name="_1h1dkvi2yfu9" w:colFirst="0" w:colLast="0"/>
            <w:bookmarkEnd w:id="1"/>
            <w:r w:rsidRPr="00346018">
              <w:rPr>
                <w:lang w:val="en-US"/>
              </w:rPr>
              <w:t>PREDICTION TASK</w:t>
            </w: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4D07BAA9" wp14:editId="3C90CD3F">
                  <wp:simplePos x="0" y="0"/>
                  <wp:positionH relativeFrom="column">
                    <wp:posOffset>1390650</wp:posOffset>
                  </wp:positionH>
                  <wp:positionV relativeFrom="paragraph">
                    <wp:posOffset>0</wp:posOffset>
                  </wp:positionV>
                  <wp:extent cx="324000" cy="324000"/>
                  <wp:effectExtent l="0" t="0" r="0" b="0"/>
                  <wp:wrapSquare wrapText="bothSides" distT="0" distB="0" distL="0" distR="0"/>
                  <wp:docPr id="1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4FE1D05" w14:textId="77777777" w:rsidR="00BB50A1" w:rsidRDefault="00000000">
            <w:pPr>
              <w:pStyle w:val="Heading3"/>
            </w:pPr>
            <w:bookmarkStart w:id="2" w:name="_ey8zlrtsndyk" w:colFirst="0" w:colLast="0"/>
            <w:bookmarkEnd w:id="2"/>
            <w:r w:rsidRPr="00346018">
              <w:rPr>
                <w:lang w:val="en-US"/>
              </w:rPr>
              <w:t>What is the type of task?</w:t>
            </w:r>
            <w:r w:rsidRPr="00346018">
              <w:rPr>
                <w:lang w:val="en-US"/>
              </w:rPr>
              <w:br/>
            </w:r>
            <w:r w:rsidRPr="004B4427">
              <w:rPr>
                <w:lang w:val="en-US"/>
              </w:rPr>
              <w:t>Which entity are predictions made on?</w:t>
            </w:r>
            <w:r w:rsidRPr="004B4427">
              <w:rPr>
                <w:lang w:val="en-US"/>
              </w:rPr>
              <w:br/>
              <w:t>What are the possible outcomes to predict?</w:t>
            </w:r>
            <w:r w:rsidRPr="004B4427">
              <w:rPr>
                <w:lang w:val="en-US"/>
              </w:rPr>
              <w:br/>
            </w:r>
            <w:r>
              <w:t>When are outcomes observed?</w:t>
            </w:r>
            <w:r>
              <w:br/>
            </w:r>
          </w:p>
          <w:p w14:paraId="38EB087B" w14:textId="77777777" w:rsidR="004B4427" w:rsidRPr="004B4427" w:rsidRDefault="004B4427" w:rsidP="004B4427">
            <w:pPr>
              <w:spacing w:after="200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  <w:r w:rsidRPr="004B4427">
              <w:rPr>
                <w:rFonts w:ascii="Caveat" w:eastAsia="Caveat" w:hAnsi="Caveat" w:cs="Caveat"/>
                <w:color w:val="020094"/>
                <w:sz w:val="26"/>
                <w:szCs w:val="26"/>
              </w:rPr>
              <w:t>Tipo: Clasificación binaria.</w:t>
            </w:r>
          </w:p>
          <w:p w14:paraId="2BB12F2D" w14:textId="77777777" w:rsidR="004B4427" w:rsidRPr="004B4427" w:rsidRDefault="004B4427" w:rsidP="004B4427">
            <w:pPr>
              <w:spacing w:after="200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  <w:r w:rsidRPr="004B4427">
              <w:rPr>
                <w:rFonts w:ascii="Caveat" w:eastAsia="Caveat" w:hAnsi="Caveat" w:cs="Caveat"/>
                <w:color w:val="020094"/>
                <w:sz w:val="26"/>
                <w:szCs w:val="26"/>
              </w:rPr>
              <w:t>Unidad: solicitud individual de crédito.</w:t>
            </w:r>
          </w:p>
          <w:p w14:paraId="476B98AE" w14:textId="77777777" w:rsidR="004B4427" w:rsidRPr="004B4427" w:rsidRDefault="004B4427" w:rsidP="004B4427">
            <w:pPr>
              <w:spacing w:after="200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  <w:r w:rsidRPr="004B4427">
              <w:rPr>
                <w:rFonts w:ascii="Caveat" w:eastAsia="Caveat" w:hAnsi="Caveat" w:cs="Caveat"/>
                <w:color w:val="020094"/>
                <w:sz w:val="26"/>
                <w:szCs w:val="26"/>
              </w:rPr>
              <w:t>Etiqueta: `kredit` (1 = buen pagador, 0 = mal pagador).</w:t>
            </w:r>
          </w:p>
          <w:p w14:paraId="05CD220F" w14:textId="309E3512" w:rsidR="004B4427" w:rsidRPr="004B4427" w:rsidRDefault="00C41F1D" w:rsidP="004B4427">
            <w:pPr>
              <w:spacing w:after="200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  <w:r>
              <w:rPr>
                <w:rFonts w:ascii="Caveat" w:eastAsia="Caveat" w:hAnsi="Caveat" w:cs="Caveat"/>
                <w:color w:val="020094"/>
                <w:sz w:val="26"/>
                <w:szCs w:val="26"/>
              </w:rPr>
              <w:t>P</w:t>
            </w:r>
            <w:r w:rsidRPr="00C41F1D">
              <w:rPr>
                <w:rFonts w:ascii="Caveat" w:eastAsia="Caveat" w:hAnsi="Caveat" w:cs="Caveat"/>
                <w:color w:val="020094"/>
                <w:sz w:val="26"/>
                <w:szCs w:val="26"/>
              </w:rPr>
              <w:t xml:space="preserve">lazo </w:t>
            </w:r>
            <w:r w:rsidR="004B4427" w:rsidRPr="004B4427">
              <w:rPr>
                <w:rFonts w:ascii="Caveat" w:eastAsia="Caveat" w:hAnsi="Caveat" w:cs="Caveat"/>
                <w:color w:val="020094"/>
                <w:sz w:val="26"/>
                <w:szCs w:val="26"/>
              </w:rPr>
              <w:t>de observación: conjunto histórico del dataset</w:t>
            </w:r>
          </w:p>
          <w:p w14:paraId="43AC0AFA" w14:textId="77777777" w:rsidR="00BB50A1" w:rsidRDefault="00BB50A1">
            <w:pPr>
              <w:spacing w:after="200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</w:p>
        </w:tc>
        <w:tc>
          <w:tcPr>
            <w:tcW w:w="2955" w:type="dxa"/>
            <w:tcBorders>
              <w:top w:val="single" w:sz="24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E0192" w14:textId="77777777" w:rsidR="00BB50A1" w:rsidRPr="00346018" w:rsidRDefault="00000000">
            <w:pPr>
              <w:pStyle w:val="Heading2"/>
              <w:rPr>
                <w:lang w:val="en-US"/>
              </w:rPr>
            </w:pPr>
            <w:bookmarkStart w:id="3" w:name="_zi43bbo66xa8" w:colFirst="0" w:colLast="0"/>
            <w:bookmarkEnd w:id="3"/>
            <w:r w:rsidRPr="00346018">
              <w:rPr>
                <w:lang w:val="en-US"/>
              </w:rPr>
              <w:t>DECISIONS</w:t>
            </w: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1A1EBA4A" wp14:editId="27DD588A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0</wp:posOffset>
                  </wp:positionV>
                  <wp:extent cx="324000" cy="324000"/>
                  <wp:effectExtent l="0" t="0" r="0" b="0"/>
                  <wp:wrapSquare wrapText="bothSides" distT="0" distB="0" distL="0" distR="0"/>
                  <wp:docPr id="1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AD53DA8" w14:textId="0637809D" w:rsidR="00C41F1D" w:rsidRPr="00C41F1D" w:rsidRDefault="00000000" w:rsidP="00C41F1D">
            <w:pPr>
              <w:pStyle w:val="Heading3"/>
              <w:rPr>
                <w:lang w:val="en-US"/>
              </w:rPr>
            </w:pPr>
            <w:bookmarkStart w:id="4" w:name="_n3znq0gcdzbg" w:colFirst="0" w:colLast="0"/>
            <w:bookmarkEnd w:id="4"/>
            <w:r w:rsidRPr="00346018">
              <w:rPr>
                <w:lang w:val="en-US"/>
              </w:rPr>
              <w:t xml:space="preserve">How are predictions turned into actionable recommendations or decisions for the end-user? </w:t>
            </w:r>
            <w:r w:rsidRPr="004B4427">
              <w:rPr>
                <w:lang w:val="en-US"/>
              </w:rPr>
              <w:t>(Mention parameters of the process / application for this.)</w:t>
            </w:r>
            <w:r w:rsidR="00C41F1D">
              <w:rPr>
                <w:lang w:val="en-US"/>
              </w:rPr>
              <w:br/>
            </w:r>
          </w:p>
          <w:p w14:paraId="01E228D0" w14:textId="43A9D491" w:rsidR="00BB50A1" w:rsidRPr="00C41F1D" w:rsidRDefault="00C41F1D" w:rsidP="00C41F1D">
            <w:pPr>
              <w:spacing w:after="200"/>
              <w:rPr>
                <w:rFonts w:ascii="Caveat" w:eastAsia="Caveat" w:hAnsi="Caveat" w:cs="Caveat"/>
              </w:rPr>
            </w:pPr>
            <w:r w:rsidRPr="00C41F1D">
              <w:rPr>
                <w:rFonts w:ascii="Caveat" w:eastAsia="Caveat" w:hAnsi="Caveat" w:cs="Caveat"/>
                <w:color w:val="020094"/>
                <w:sz w:val="26"/>
                <w:szCs w:val="26"/>
              </w:rPr>
              <w:t>Uso de la predicción: apoyo a la decisión de</w:t>
            </w:r>
            <w:r>
              <w:rPr>
                <w:rFonts w:ascii="Caveat" w:eastAsia="Caveat" w:hAnsi="Caveat" w:cs="Caveat"/>
                <w:color w:val="020094"/>
                <w:sz w:val="26"/>
                <w:szCs w:val="26"/>
              </w:rPr>
              <w:t xml:space="preserve"> </w:t>
            </w:r>
            <w:r w:rsidRPr="00C41F1D">
              <w:rPr>
                <w:rFonts w:ascii="Caveat" w:eastAsia="Caveat" w:hAnsi="Caveat" w:cs="Caveat"/>
                <w:color w:val="020094"/>
                <w:sz w:val="26"/>
                <w:szCs w:val="26"/>
              </w:rPr>
              <w:t>aprobar/condicionar/rechaz</w:t>
            </w:r>
            <w:r>
              <w:rPr>
                <w:rFonts w:ascii="Caveat" w:eastAsia="Caveat" w:hAnsi="Caveat" w:cs="Caveat"/>
                <w:color w:val="020094"/>
                <w:sz w:val="26"/>
                <w:szCs w:val="26"/>
              </w:rPr>
              <w:t>a</w:t>
            </w:r>
            <w:r w:rsidRPr="00C41F1D">
              <w:rPr>
                <w:rFonts w:ascii="Caveat" w:eastAsia="Caveat" w:hAnsi="Caveat" w:cs="Caveat"/>
                <w:color w:val="020094"/>
                <w:sz w:val="26"/>
                <w:szCs w:val="26"/>
              </w:rPr>
              <w:t xml:space="preserve">r </w:t>
            </w:r>
            <w:r w:rsidRPr="00C41F1D">
              <w:rPr>
                <w:rFonts w:ascii="Caveat" w:eastAsia="Caveat" w:hAnsi="Caveat" w:cs="Caveat"/>
                <w:color w:val="020094"/>
                <w:sz w:val="26"/>
                <w:szCs w:val="26"/>
              </w:rPr>
              <w:t>la aplicación de crédito.</w:t>
            </w:r>
          </w:p>
        </w:tc>
        <w:tc>
          <w:tcPr>
            <w:tcW w:w="2805" w:type="dxa"/>
            <w:tcBorders>
              <w:top w:val="single" w:sz="24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5940" w14:textId="77777777" w:rsidR="00BB50A1" w:rsidRPr="00346018" w:rsidRDefault="00000000">
            <w:pPr>
              <w:pStyle w:val="Heading2"/>
              <w:rPr>
                <w:lang w:val="en-US"/>
              </w:rPr>
            </w:pPr>
            <w:bookmarkStart w:id="5" w:name="_2awhjch1rrw2" w:colFirst="0" w:colLast="0"/>
            <w:bookmarkEnd w:id="5"/>
            <w:r w:rsidRPr="00346018">
              <w:rPr>
                <w:lang w:val="en-US"/>
              </w:rPr>
              <w:t>VALUE PROPOSITION</w:t>
            </w:r>
            <w:r>
              <w:rPr>
                <w:noProof/>
              </w:rPr>
              <w:drawing>
                <wp:anchor distT="0" distB="0" distL="0" distR="0" simplePos="0" relativeHeight="251660288" behindDoc="0" locked="0" layoutInCell="1" hidden="0" allowOverlap="1" wp14:anchorId="719A6DB0" wp14:editId="4C6EE4AF">
                  <wp:simplePos x="0" y="0"/>
                  <wp:positionH relativeFrom="column">
                    <wp:posOffset>1333500</wp:posOffset>
                  </wp:positionH>
                  <wp:positionV relativeFrom="paragraph">
                    <wp:posOffset>0</wp:posOffset>
                  </wp:positionV>
                  <wp:extent cx="360000" cy="360000"/>
                  <wp:effectExtent l="0" t="0" r="0" b="0"/>
                  <wp:wrapSquare wrapText="bothSides" distT="0" distB="0" distL="0" distR="0"/>
                  <wp:docPr id="1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520D41A" w14:textId="77777777" w:rsidR="00BB50A1" w:rsidRPr="00346018" w:rsidRDefault="00000000">
            <w:pPr>
              <w:pStyle w:val="Heading3"/>
              <w:rPr>
                <w:lang w:val="en-US"/>
              </w:rPr>
            </w:pPr>
            <w:bookmarkStart w:id="6" w:name="_dxjs2hhn8jih" w:colFirst="0" w:colLast="0"/>
            <w:bookmarkEnd w:id="6"/>
            <w:r w:rsidRPr="00346018">
              <w:rPr>
                <w:lang w:val="en-US"/>
              </w:rPr>
              <w:t>Who is the end beneficiary, and what specific pain points are addressed?</w:t>
            </w:r>
            <w:r w:rsidRPr="00346018">
              <w:rPr>
                <w:lang w:val="en-US"/>
              </w:rPr>
              <w:br/>
              <w:t>How will the ML solution integrate with their workflow, and through which user interfaces?</w:t>
            </w:r>
          </w:p>
          <w:p w14:paraId="443A8BD1" w14:textId="77777777" w:rsidR="00C41F1D" w:rsidRDefault="00C41F1D">
            <w:pPr>
              <w:spacing w:after="200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  <w:r>
              <w:rPr>
                <w:rFonts w:ascii="Caveat" w:eastAsia="Caveat" w:hAnsi="Caveat" w:cs="Caveat"/>
                <w:color w:val="020094"/>
                <w:sz w:val="26"/>
                <w:szCs w:val="26"/>
              </w:rPr>
              <w:t xml:space="preserve">El beneficiario principal es el área de riesgo de un banco hipotético. </w:t>
            </w:r>
          </w:p>
          <w:p w14:paraId="0375F773" w14:textId="77777777" w:rsidR="00C41F1D" w:rsidRDefault="00C41F1D">
            <w:pPr>
              <w:spacing w:after="200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  <w:r>
              <w:rPr>
                <w:rFonts w:ascii="Caveat" w:eastAsia="Caveat" w:hAnsi="Caveat" w:cs="Caveat"/>
                <w:color w:val="020094"/>
                <w:sz w:val="26"/>
                <w:szCs w:val="26"/>
              </w:rPr>
              <w:t>En este caso, el cliente también se ve beneficiado por mejoras en el proceso de aprobación.</w:t>
            </w:r>
          </w:p>
          <w:p w14:paraId="1775D0D9" w14:textId="791B56D5" w:rsidR="00C41F1D" w:rsidRPr="00346018" w:rsidRDefault="00C41F1D">
            <w:pPr>
              <w:spacing w:after="200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  <w:r>
              <w:rPr>
                <w:rFonts w:ascii="Caveat" w:eastAsia="Caveat" w:hAnsi="Caveat" w:cs="Caveat"/>
                <w:color w:val="020094"/>
                <w:sz w:val="26"/>
                <w:szCs w:val="26"/>
              </w:rPr>
              <w:t xml:space="preserve">La solución final cobraría vida mediante una interfaz de usuario que llame a un servicio REST. </w:t>
            </w:r>
          </w:p>
        </w:tc>
        <w:tc>
          <w:tcPr>
            <w:tcW w:w="2880" w:type="dxa"/>
            <w:tcBorders>
              <w:top w:val="single" w:sz="24" w:space="0" w:color="000000"/>
              <w:lef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E1C9" w14:textId="77777777" w:rsidR="00BB50A1" w:rsidRPr="00346018" w:rsidRDefault="00000000">
            <w:pPr>
              <w:pStyle w:val="Heading2"/>
              <w:rPr>
                <w:lang w:val="en-US"/>
              </w:rPr>
            </w:pPr>
            <w:bookmarkStart w:id="7" w:name="_xadehxe6m08r" w:colFirst="0" w:colLast="0"/>
            <w:bookmarkEnd w:id="7"/>
            <w:r w:rsidRPr="00346018">
              <w:rPr>
                <w:lang w:val="en-US"/>
              </w:rPr>
              <w:t>DATA COLLECTION</w:t>
            </w:r>
            <w:r>
              <w:rPr>
                <w:noProof/>
              </w:rPr>
              <w:drawing>
                <wp:anchor distT="0" distB="0" distL="0" distR="0" simplePos="0" relativeHeight="251661312" behindDoc="0" locked="0" layoutInCell="1" hidden="0" allowOverlap="1" wp14:anchorId="5547EF34" wp14:editId="43B091BB">
                  <wp:simplePos x="0" y="0"/>
                  <wp:positionH relativeFrom="column">
                    <wp:posOffset>1352550</wp:posOffset>
                  </wp:positionH>
                  <wp:positionV relativeFrom="paragraph">
                    <wp:posOffset>0</wp:posOffset>
                  </wp:positionV>
                  <wp:extent cx="324000" cy="324000"/>
                  <wp:effectExtent l="0" t="0" r="0" b="0"/>
                  <wp:wrapSquare wrapText="bothSides" distT="0" distB="0" distL="0" distR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AB7A466" w14:textId="77777777" w:rsidR="00BB50A1" w:rsidRPr="00346018" w:rsidRDefault="00000000">
            <w:pPr>
              <w:pStyle w:val="Heading3"/>
              <w:rPr>
                <w:lang w:val="en-US"/>
              </w:rPr>
            </w:pPr>
            <w:bookmarkStart w:id="8" w:name="_bycxw25eie8y" w:colFirst="0" w:colLast="0"/>
            <w:bookmarkEnd w:id="8"/>
            <w:r w:rsidRPr="00346018">
              <w:rPr>
                <w:lang w:val="en-US"/>
              </w:rPr>
              <w:t>How is the initial set of entities and outcomes sourced (e.g., database extracts, API pulls, manual labeling)?</w:t>
            </w:r>
            <w:r w:rsidRPr="00346018">
              <w:rPr>
                <w:lang w:val="en-US"/>
              </w:rPr>
              <w:br/>
              <w:t>What strategies are in place to update data continuously while controlling cost and maintaining freshness?</w:t>
            </w:r>
          </w:p>
          <w:p w14:paraId="7810CA90" w14:textId="77777777" w:rsidR="00C41F1D" w:rsidRPr="00C41F1D" w:rsidRDefault="00C41F1D" w:rsidP="00C41F1D">
            <w:pPr>
              <w:spacing w:after="200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  <w:r w:rsidRPr="00C41F1D">
              <w:rPr>
                <w:rFonts w:ascii="Caveat" w:eastAsia="Caveat" w:hAnsi="Caveat" w:cs="Caveat"/>
                <w:color w:val="020094"/>
                <w:sz w:val="26"/>
                <w:szCs w:val="26"/>
              </w:rPr>
              <w:t>Fuente: dataset público South German Credit (UCI).</w:t>
            </w:r>
          </w:p>
          <w:p w14:paraId="3737FFF5" w14:textId="77777777" w:rsidR="00C41F1D" w:rsidRPr="00C41F1D" w:rsidRDefault="00C41F1D" w:rsidP="00C41F1D">
            <w:pPr>
              <w:spacing w:after="200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  <w:r w:rsidRPr="00C41F1D">
              <w:rPr>
                <w:rFonts w:ascii="Caveat" w:eastAsia="Caveat" w:hAnsi="Caveat" w:cs="Caveat"/>
                <w:color w:val="020094"/>
                <w:sz w:val="26"/>
                <w:szCs w:val="26"/>
              </w:rPr>
              <w:t>Recolección: archivos CSV provistos para la tarea (original y modificado).</w:t>
            </w:r>
          </w:p>
          <w:p w14:paraId="7A632767" w14:textId="77777777" w:rsidR="00C41F1D" w:rsidRPr="00C41F1D" w:rsidRDefault="00C41F1D" w:rsidP="00C41F1D">
            <w:pPr>
              <w:spacing w:after="200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  <w:r w:rsidRPr="00C41F1D">
              <w:rPr>
                <w:rFonts w:ascii="Caveat" w:eastAsia="Caveat" w:hAnsi="Caveat" w:cs="Caveat"/>
                <w:color w:val="020094"/>
                <w:sz w:val="26"/>
                <w:szCs w:val="26"/>
              </w:rPr>
              <w:t>No se realizará captura adicional; versión de datos documentada en el repositorio.</w:t>
            </w:r>
          </w:p>
          <w:p w14:paraId="022AC8BB" w14:textId="77777777" w:rsidR="00BB50A1" w:rsidRPr="00926E58" w:rsidRDefault="00BB50A1">
            <w:pPr>
              <w:spacing w:after="200"/>
              <w:rPr>
                <w:sz w:val="14"/>
                <w:szCs w:val="14"/>
              </w:rPr>
            </w:pPr>
          </w:p>
        </w:tc>
        <w:tc>
          <w:tcPr>
            <w:tcW w:w="2880" w:type="dxa"/>
            <w:tcBorders>
              <w:top w:val="single" w:sz="24" w:space="0" w:color="000000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6216" w14:textId="77777777" w:rsidR="00BB50A1" w:rsidRPr="00346018" w:rsidRDefault="00000000">
            <w:pPr>
              <w:pStyle w:val="Heading2"/>
              <w:rPr>
                <w:lang w:val="en-US"/>
              </w:rPr>
            </w:pPr>
            <w:bookmarkStart w:id="9" w:name="_akf661vjm278" w:colFirst="0" w:colLast="0"/>
            <w:bookmarkEnd w:id="9"/>
            <w:r w:rsidRPr="00346018">
              <w:rPr>
                <w:lang w:val="en-US"/>
              </w:rPr>
              <w:t>DATA SOURCES</w:t>
            </w:r>
            <w:r>
              <w:rPr>
                <w:noProof/>
              </w:rPr>
              <w:drawing>
                <wp:anchor distT="0" distB="0" distL="0" distR="0" simplePos="0" relativeHeight="251662336" behindDoc="0" locked="0" layoutInCell="1" hidden="0" allowOverlap="1" wp14:anchorId="67D385BA" wp14:editId="38BE25C2">
                  <wp:simplePos x="0" y="0"/>
                  <wp:positionH relativeFrom="column">
                    <wp:posOffset>1352550</wp:posOffset>
                  </wp:positionH>
                  <wp:positionV relativeFrom="paragraph">
                    <wp:posOffset>0</wp:posOffset>
                  </wp:positionV>
                  <wp:extent cx="324000" cy="324000"/>
                  <wp:effectExtent l="0" t="0" r="0" b="0"/>
                  <wp:wrapSquare wrapText="bothSides" distT="0" distB="0" distL="0" distR="0"/>
                  <wp:docPr id="12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5B6A9A9" w14:textId="77777777" w:rsidR="00BB50A1" w:rsidRPr="00346018" w:rsidRDefault="00000000">
            <w:pPr>
              <w:pStyle w:val="Heading3"/>
              <w:rPr>
                <w:lang w:val="en-US"/>
              </w:rPr>
            </w:pPr>
            <w:bookmarkStart w:id="10" w:name="_3ktfmkup4get" w:colFirst="0" w:colLast="0"/>
            <w:bookmarkEnd w:id="10"/>
            <w:r w:rsidRPr="00346018">
              <w:rPr>
                <w:lang w:val="en-US"/>
              </w:rPr>
              <w:t>Where can we get data on entities and observed outcomes? (Mention internal and external database tables or API methods.)</w:t>
            </w:r>
          </w:p>
          <w:p w14:paraId="2A6A63C7" w14:textId="7C5B5BFD" w:rsidR="00C41F1D" w:rsidRPr="00C41F1D" w:rsidRDefault="00C41F1D" w:rsidP="00C41F1D">
            <w:pPr>
              <w:spacing w:after="200"/>
              <w:rPr>
                <w:rFonts w:ascii="Caveat" w:eastAsia="Caveat" w:hAnsi="Caveat" w:cs="Caveat"/>
                <w:color w:val="020094"/>
                <w:sz w:val="26"/>
                <w:szCs w:val="26"/>
                <w:lang w:val="en-US"/>
              </w:rPr>
            </w:pPr>
            <w:r w:rsidRPr="00C41F1D">
              <w:rPr>
                <w:rFonts w:ascii="Caveat" w:eastAsia="Caveat" w:hAnsi="Caveat" w:cs="Caveat"/>
                <w:color w:val="020094"/>
                <w:sz w:val="26"/>
                <w:szCs w:val="26"/>
                <w:lang w:val="en-US"/>
              </w:rPr>
              <w:t>`german_credit_original.csv` y `german_credit_modified.csv`.</w:t>
            </w:r>
          </w:p>
          <w:p w14:paraId="4E829FD6" w14:textId="77777777" w:rsidR="00C41F1D" w:rsidRPr="00C41F1D" w:rsidRDefault="00C41F1D" w:rsidP="00C41F1D">
            <w:pPr>
              <w:spacing w:after="200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  <w:r w:rsidRPr="00C41F1D">
              <w:rPr>
                <w:rFonts w:ascii="Caveat" w:eastAsia="Caveat" w:hAnsi="Caveat" w:cs="Caveat"/>
                <w:color w:val="020094"/>
                <w:sz w:val="26"/>
                <w:szCs w:val="26"/>
              </w:rPr>
              <w:t>Variables ejemplo: laufzeit (plazo), hoehe (monto), rate (cuota), alter (edad), etc.</w:t>
            </w:r>
          </w:p>
          <w:p w14:paraId="043AA6B8" w14:textId="77777777" w:rsidR="00C41F1D" w:rsidRPr="00C41F1D" w:rsidRDefault="00C41F1D" w:rsidP="00C41F1D">
            <w:pPr>
              <w:spacing w:after="200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  <w:r w:rsidRPr="00C41F1D">
              <w:rPr>
                <w:rFonts w:ascii="Caveat" w:eastAsia="Caveat" w:hAnsi="Caveat" w:cs="Caveat"/>
                <w:color w:val="020094"/>
                <w:sz w:val="26"/>
                <w:szCs w:val="26"/>
              </w:rPr>
              <w:t>Target balanceado 70/30 aprox.; el archivo modificado contiene ruido intencional.</w:t>
            </w:r>
          </w:p>
          <w:p w14:paraId="4B975D55" w14:textId="77777777" w:rsidR="00BB50A1" w:rsidRPr="00C41F1D" w:rsidRDefault="00BB50A1">
            <w:pPr>
              <w:spacing w:after="200"/>
              <w:rPr>
                <w:i/>
                <w:color w:val="999999"/>
                <w:sz w:val="14"/>
                <w:szCs w:val="14"/>
              </w:rPr>
            </w:pPr>
          </w:p>
        </w:tc>
      </w:tr>
      <w:tr w:rsidR="00BB50A1" w:rsidRPr="002B0D72" w14:paraId="085F1030" w14:textId="77777777" w:rsidTr="00C41F1D">
        <w:trPr>
          <w:trHeight w:val="4215"/>
          <w:jc w:val="center"/>
        </w:trPr>
        <w:tc>
          <w:tcPr>
            <w:tcW w:w="2955" w:type="dxa"/>
            <w:tcBorders>
              <w:left w:val="single" w:sz="24" w:space="0" w:color="000000"/>
              <w:bottom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A32D" w14:textId="77777777" w:rsidR="00BB50A1" w:rsidRPr="00346018" w:rsidRDefault="00000000">
            <w:pPr>
              <w:pStyle w:val="Heading2"/>
              <w:rPr>
                <w:lang w:val="en-US"/>
              </w:rPr>
            </w:pPr>
            <w:bookmarkStart w:id="11" w:name="_vz9cpjafdrq5" w:colFirst="0" w:colLast="0"/>
            <w:bookmarkEnd w:id="11"/>
            <w:r w:rsidRPr="00346018">
              <w:rPr>
                <w:lang w:val="en-US"/>
              </w:rPr>
              <w:t>IMPACT SIMULATION</w:t>
            </w:r>
            <w:r>
              <w:rPr>
                <w:noProof/>
              </w:rPr>
              <w:drawing>
                <wp:anchor distT="0" distB="0" distL="0" distR="0" simplePos="0" relativeHeight="251663360" behindDoc="0" locked="0" layoutInCell="1" hidden="0" allowOverlap="1" wp14:anchorId="71BB609C" wp14:editId="3C763868">
                  <wp:simplePos x="0" y="0"/>
                  <wp:positionH relativeFrom="column">
                    <wp:posOffset>1390650</wp:posOffset>
                  </wp:positionH>
                  <wp:positionV relativeFrom="paragraph">
                    <wp:posOffset>0</wp:posOffset>
                  </wp:positionV>
                  <wp:extent cx="324000" cy="324000"/>
                  <wp:effectExtent l="0" t="0" r="0" b="0"/>
                  <wp:wrapSquare wrapText="bothSides" distT="0" distB="0" distL="0" distR="0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960C79E" w14:textId="77777777" w:rsidR="00BB50A1" w:rsidRPr="00346018" w:rsidRDefault="00000000">
            <w:pPr>
              <w:pStyle w:val="Heading3"/>
              <w:rPr>
                <w:lang w:val="en-US"/>
              </w:rPr>
            </w:pPr>
            <w:bookmarkStart w:id="12" w:name="_q0my9hts6rr1" w:colFirst="0" w:colLast="0"/>
            <w:bookmarkEnd w:id="12"/>
            <w:r w:rsidRPr="00346018">
              <w:rPr>
                <w:lang w:val="en-US"/>
              </w:rPr>
              <w:t xml:space="preserve">What </w:t>
            </w:r>
            <w:proofErr w:type="gramStart"/>
            <w:r w:rsidRPr="00346018">
              <w:rPr>
                <w:lang w:val="en-US"/>
              </w:rPr>
              <w:t>are</w:t>
            </w:r>
            <w:proofErr w:type="gramEnd"/>
            <w:r w:rsidRPr="00346018">
              <w:rPr>
                <w:lang w:val="en-US"/>
              </w:rPr>
              <w:t xml:space="preserve"> the cost/gain values for (in)correct decisions?</w:t>
            </w:r>
            <w:r w:rsidRPr="00346018">
              <w:rPr>
                <w:lang w:val="en-US"/>
              </w:rPr>
              <w:br/>
              <w:t>Which data is used to simulate pre-deployment impact?</w:t>
            </w:r>
            <w:r w:rsidRPr="00346018">
              <w:rPr>
                <w:lang w:val="en-US"/>
              </w:rPr>
              <w:br/>
              <w:t>What are the criteria for deployment?</w:t>
            </w:r>
            <w:r w:rsidRPr="00346018">
              <w:rPr>
                <w:lang w:val="en-US"/>
              </w:rPr>
              <w:br/>
              <w:t>Are there fairness constraints?</w:t>
            </w:r>
          </w:p>
          <w:p w14:paraId="549D4EAA" w14:textId="77777777" w:rsidR="002B0D72" w:rsidRPr="002B0D72" w:rsidRDefault="002B0D72" w:rsidP="002B0D72">
            <w:pPr>
              <w:spacing w:after="200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  <w:r w:rsidRPr="002B0D72">
              <w:rPr>
                <w:rFonts w:ascii="Caveat" w:eastAsia="Caveat" w:hAnsi="Caveat" w:cs="Caveat"/>
                <w:color w:val="020094"/>
                <w:sz w:val="26"/>
                <w:szCs w:val="26"/>
              </w:rPr>
              <w:t>Enfoque académico: comparación de métricas (ROC-AUC principal; Recall/F1 clase riesgosa).</w:t>
            </w:r>
          </w:p>
          <w:p w14:paraId="31DFB6A3" w14:textId="77777777" w:rsidR="002B0D72" w:rsidRPr="002B0D72" w:rsidRDefault="002B0D72" w:rsidP="002B0D72">
            <w:pPr>
              <w:spacing w:after="200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  <w:r w:rsidRPr="002B0D72">
              <w:rPr>
                <w:rFonts w:ascii="Caveat" w:eastAsia="Caveat" w:hAnsi="Caveat" w:cs="Caveat"/>
                <w:color w:val="020094"/>
                <w:sz w:val="26"/>
                <w:szCs w:val="26"/>
              </w:rPr>
              <w:t>Discusión cualitativa de trade-</w:t>
            </w:r>
            <w:r w:rsidRPr="002B0D72">
              <w:rPr>
                <w:rFonts w:ascii="Caveat" w:eastAsia="Caveat" w:hAnsi="Caveat" w:cs="Caveat"/>
                <w:color w:val="020094"/>
                <w:sz w:val="26"/>
                <w:szCs w:val="26"/>
              </w:rPr>
              <w:lastRenderedPageBreak/>
              <w:t>offs (FP vs FN) y del umbral elegido.</w:t>
            </w:r>
          </w:p>
          <w:p w14:paraId="6E6E4DC0" w14:textId="77777777" w:rsidR="002B0D72" w:rsidRPr="002B0D72" w:rsidRDefault="002B0D72" w:rsidP="002B0D72">
            <w:pPr>
              <w:spacing w:after="200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  <w:r w:rsidRPr="002B0D72">
              <w:rPr>
                <w:rFonts w:ascii="Caveat" w:eastAsia="Caveat" w:hAnsi="Caveat" w:cs="Caveat"/>
                <w:color w:val="020094"/>
                <w:sz w:val="26"/>
                <w:szCs w:val="26"/>
              </w:rPr>
              <w:t>Sin análisis financiero/costo real.</w:t>
            </w:r>
          </w:p>
          <w:p w14:paraId="10D6E32D" w14:textId="77777777" w:rsidR="00BB50A1" w:rsidRPr="00926E58" w:rsidRDefault="00BB50A1">
            <w:pPr>
              <w:spacing w:after="200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</w:p>
        </w:tc>
        <w:tc>
          <w:tcPr>
            <w:tcW w:w="295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5E2AE" w14:textId="77777777" w:rsidR="00BB50A1" w:rsidRPr="00346018" w:rsidRDefault="00000000">
            <w:pPr>
              <w:pStyle w:val="Heading2"/>
              <w:rPr>
                <w:sz w:val="20"/>
                <w:szCs w:val="20"/>
                <w:lang w:val="en-US"/>
              </w:rPr>
            </w:pPr>
            <w:bookmarkStart w:id="13" w:name="_5s79pjkaaapc" w:colFirst="0" w:colLast="0"/>
            <w:bookmarkEnd w:id="13"/>
            <w:r w:rsidRPr="00346018">
              <w:rPr>
                <w:lang w:val="en-US"/>
              </w:rPr>
              <w:lastRenderedPageBreak/>
              <w:t>MAKING PREDICTIONS</w:t>
            </w:r>
            <w:r>
              <w:rPr>
                <w:noProof/>
              </w:rPr>
              <w:drawing>
                <wp:anchor distT="0" distB="0" distL="0" distR="0" simplePos="0" relativeHeight="251664384" behindDoc="0" locked="0" layoutInCell="1" hidden="0" allowOverlap="1" wp14:anchorId="1E5ED1D0" wp14:editId="36A3DED9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0</wp:posOffset>
                  </wp:positionV>
                  <wp:extent cx="324000" cy="324000"/>
                  <wp:effectExtent l="0" t="0" r="0" b="0"/>
                  <wp:wrapSquare wrapText="bothSides" distT="0" distB="0" distL="0" distR="0"/>
                  <wp:docPr id="8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E6602EF" w14:textId="77777777" w:rsidR="00BB50A1" w:rsidRDefault="00000000">
            <w:pPr>
              <w:pStyle w:val="Heading3"/>
            </w:pPr>
            <w:bookmarkStart w:id="14" w:name="_crxt7dvm8btd" w:colFirst="0" w:colLast="0"/>
            <w:bookmarkEnd w:id="14"/>
            <w:r w:rsidRPr="00346018">
              <w:rPr>
                <w:lang w:val="en-US"/>
              </w:rPr>
              <w:t>Are predictions made in batch or in real time?</w:t>
            </w:r>
            <w:r w:rsidRPr="00346018">
              <w:rPr>
                <w:lang w:val="en-US"/>
              </w:rPr>
              <w:br/>
              <w:t>How frequently?</w:t>
            </w:r>
            <w:r w:rsidRPr="00346018">
              <w:rPr>
                <w:lang w:val="en-US"/>
              </w:rPr>
              <w:br/>
              <w:t>How much time is available for this (including featurization and decisions)?</w:t>
            </w:r>
            <w:r w:rsidRPr="00346018">
              <w:rPr>
                <w:lang w:val="en-US"/>
              </w:rPr>
              <w:br/>
            </w:r>
            <w:r>
              <w:t>Which computational resources are used?</w:t>
            </w:r>
          </w:p>
          <w:p w14:paraId="1F828967" w14:textId="77777777" w:rsidR="002B0D72" w:rsidRPr="002B0D72" w:rsidRDefault="002B0D72" w:rsidP="002B0D72">
            <w:pPr>
              <w:spacing w:after="200"/>
              <w:rPr>
                <w:rFonts w:ascii="Caveat" w:eastAsia="Caveat" w:hAnsi="Caveat" w:cs="Caveat"/>
                <w:bCs/>
                <w:color w:val="020094"/>
                <w:sz w:val="26"/>
                <w:szCs w:val="26"/>
              </w:rPr>
            </w:pPr>
            <w:r w:rsidRPr="002B0D72">
              <w:rPr>
                <w:rFonts w:ascii="Caveat" w:eastAsia="Caveat" w:hAnsi="Caveat" w:cs="Caveat"/>
                <w:bCs/>
                <w:color w:val="020094"/>
                <w:sz w:val="26"/>
                <w:szCs w:val="26"/>
              </w:rPr>
              <w:t>Ámbito: ejecución en notebook (no productivo).</w:t>
            </w:r>
          </w:p>
          <w:p w14:paraId="6DDDF2C1" w14:textId="77777777" w:rsidR="002B0D72" w:rsidRPr="002B0D72" w:rsidRDefault="002B0D72" w:rsidP="002B0D72">
            <w:pPr>
              <w:spacing w:after="200"/>
              <w:rPr>
                <w:rFonts w:ascii="Caveat" w:eastAsia="Caveat" w:hAnsi="Caveat" w:cs="Caveat"/>
                <w:bCs/>
                <w:color w:val="020094"/>
                <w:sz w:val="26"/>
                <w:szCs w:val="26"/>
              </w:rPr>
            </w:pPr>
            <w:r w:rsidRPr="002B0D72">
              <w:rPr>
                <w:rFonts w:ascii="Caveat" w:eastAsia="Caveat" w:hAnsi="Caveat" w:cs="Caveat"/>
                <w:bCs/>
                <w:color w:val="020094"/>
                <w:sz w:val="26"/>
                <w:szCs w:val="26"/>
              </w:rPr>
              <w:t>Predicciones: sobre partición de prueba/validación cruzada.</w:t>
            </w:r>
          </w:p>
          <w:p w14:paraId="76B6DB1C" w14:textId="77777777" w:rsidR="002B0D72" w:rsidRPr="002B0D72" w:rsidRDefault="002B0D72" w:rsidP="002B0D72">
            <w:pPr>
              <w:spacing w:after="200"/>
              <w:rPr>
                <w:rFonts w:ascii="Caveat" w:eastAsia="Caveat" w:hAnsi="Caveat" w:cs="Caveat"/>
                <w:bCs/>
                <w:color w:val="020094"/>
                <w:sz w:val="26"/>
                <w:szCs w:val="26"/>
              </w:rPr>
            </w:pPr>
            <w:r w:rsidRPr="002B0D72">
              <w:rPr>
                <w:rFonts w:ascii="Caveat" w:eastAsia="Caveat" w:hAnsi="Caveat" w:cs="Caveat"/>
                <w:bCs/>
                <w:color w:val="020094"/>
                <w:sz w:val="26"/>
                <w:szCs w:val="26"/>
              </w:rPr>
              <w:t xml:space="preserve">No hay requerimientos de </w:t>
            </w:r>
            <w:r w:rsidRPr="002B0D72">
              <w:rPr>
                <w:rFonts w:ascii="Caveat" w:eastAsia="Caveat" w:hAnsi="Caveat" w:cs="Caveat"/>
                <w:bCs/>
                <w:color w:val="020094"/>
                <w:sz w:val="26"/>
                <w:szCs w:val="26"/>
              </w:rPr>
              <w:lastRenderedPageBreak/>
              <w:t>latencia ni integración.</w:t>
            </w:r>
          </w:p>
          <w:p w14:paraId="7A8B3681" w14:textId="77777777" w:rsidR="00BB50A1" w:rsidRDefault="00BB50A1">
            <w:pPr>
              <w:spacing w:after="200"/>
              <w:rPr>
                <w:rFonts w:ascii="Caveat" w:eastAsia="Caveat" w:hAnsi="Caveat" w:cs="Caveat"/>
                <w:b/>
                <w:color w:val="020094"/>
                <w:sz w:val="26"/>
                <w:szCs w:val="26"/>
              </w:rPr>
            </w:pPr>
          </w:p>
        </w:tc>
        <w:tc>
          <w:tcPr>
            <w:tcW w:w="280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EF18" w14:textId="77777777" w:rsidR="00BB50A1" w:rsidRDefault="00BB50A1">
            <w:pPr>
              <w:spacing w:after="200"/>
              <w:rPr>
                <w:rFonts w:ascii="Caveat" w:eastAsia="Caveat" w:hAnsi="Caveat" w:cs="Caveat"/>
                <w:b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F4BDB" w14:textId="77777777" w:rsidR="00BB50A1" w:rsidRPr="00346018" w:rsidRDefault="00000000">
            <w:pPr>
              <w:pStyle w:val="Heading2"/>
              <w:rPr>
                <w:lang w:val="en-US"/>
              </w:rPr>
            </w:pPr>
            <w:bookmarkStart w:id="15" w:name="_81vf84j4p1ue" w:colFirst="0" w:colLast="0"/>
            <w:bookmarkEnd w:id="15"/>
            <w:r w:rsidRPr="00346018">
              <w:rPr>
                <w:lang w:val="en-US"/>
              </w:rPr>
              <w:t>BUILDING MODELS</w:t>
            </w:r>
            <w:r>
              <w:rPr>
                <w:noProof/>
              </w:rPr>
              <w:drawing>
                <wp:anchor distT="0" distB="0" distL="0" distR="0" simplePos="0" relativeHeight="251665408" behindDoc="0" locked="0" layoutInCell="1" hidden="0" allowOverlap="1" wp14:anchorId="47A8ECD8" wp14:editId="3692F548">
                  <wp:simplePos x="0" y="0"/>
                  <wp:positionH relativeFrom="column">
                    <wp:posOffset>1352550</wp:posOffset>
                  </wp:positionH>
                  <wp:positionV relativeFrom="paragraph">
                    <wp:posOffset>0</wp:posOffset>
                  </wp:positionV>
                  <wp:extent cx="324000" cy="324000"/>
                  <wp:effectExtent l="0" t="0" r="0" b="0"/>
                  <wp:wrapSquare wrapText="bothSides" distT="0" distB="0" distL="0" distR="0"/>
                  <wp:docPr id="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20DC5C3" w14:textId="77777777" w:rsidR="00BB50A1" w:rsidRDefault="00000000">
            <w:pPr>
              <w:pStyle w:val="Heading3"/>
            </w:pPr>
            <w:bookmarkStart w:id="16" w:name="_uqcgz6o8ws7h" w:colFirst="0" w:colLast="0"/>
            <w:bookmarkEnd w:id="16"/>
            <w:r w:rsidRPr="00346018">
              <w:rPr>
                <w:lang w:val="en-US"/>
              </w:rPr>
              <w:t>How many models are needed in production?</w:t>
            </w:r>
            <w:r w:rsidRPr="00346018">
              <w:rPr>
                <w:lang w:val="en-US"/>
              </w:rPr>
              <w:br/>
              <w:t>When should they be updated?</w:t>
            </w:r>
            <w:r w:rsidRPr="00346018">
              <w:rPr>
                <w:lang w:val="en-US"/>
              </w:rPr>
              <w:br/>
              <w:t>How much time is available for this (including featurization and analysis)?</w:t>
            </w:r>
            <w:r w:rsidRPr="00346018">
              <w:rPr>
                <w:lang w:val="en-US"/>
              </w:rPr>
              <w:br/>
            </w:r>
            <w:r>
              <w:t>Which computation resources are used?</w:t>
            </w:r>
          </w:p>
          <w:p w14:paraId="1360EC2C" w14:textId="77777777" w:rsidR="002B0D72" w:rsidRPr="002B0D72" w:rsidRDefault="002B0D72" w:rsidP="002B0D72">
            <w:pPr>
              <w:spacing w:after="200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  <w:r w:rsidRPr="002B0D72">
              <w:rPr>
                <w:rFonts w:ascii="Caveat" w:eastAsia="Caveat" w:hAnsi="Caveat" w:cs="Caveat"/>
                <w:color w:val="020094"/>
                <w:sz w:val="26"/>
                <w:szCs w:val="26"/>
              </w:rPr>
              <w:t xml:space="preserve">Pipeline reproducible (sklearn): imputación </w:t>
            </w:r>
            <w:r w:rsidRPr="002B0D72">
              <w:rPr>
                <w:rFonts w:ascii="Times New Roman" w:eastAsia="Caveat" w:hAnsi="Times New Roman" w:cs="Times New Roman"/>
                <w:color w:val="020094"/>
                <w:sz w:val="26"/>
                <w:szCs w:val="26"/>
              </w:rPr>
              <w:t>→</w:t>
            </w:r>
            <w:r w:rsidRPr="002B0D72">
              <w:rPr>
                <w:rFonts w:ascii="Caveat" w:eastAsia="Caveat" w:hAnsi="Caveat" w:cs="Caveat"/>
                <w:color w:val="020094"/>
                <w:sz w:val="26"/>
                <w:szCs w:val="26"/>
              </w:rPr>
              <w:t xml:space="preserve"> codificaci</w:t>
            </w:r>
            <w:r w:rsidRPr="002B0D72">
              <w:rPr>
                <w:rFonts w:ascii="___WRD_EMBED_SUB_47" w:eastAsia="Caveat" w:hAnsi="___WRD_EMBED_SUB_47" w:cs="___WRD_EMBED_SUB_47"/>
                <w:color w:val="020094"/>
                <w:sz w:val="26"/>
                <w:szCs w:val="26"/>
              </w:rPr>
              <w:t>ó</w:t>
            </w:r>
            <w:r w:rsidRPr="002B0D72">
              <w:rPr>
                <w:rFonts w:ascii="Caveat" w:eastAsia="Caveat" w:hAnsi="Caveat" w:cs="Caveat"/>
                <w:color w:val="020094"/>
                <w:sz w:val="26"/>
                <w:szCs w:val="26"/>
              </w:rPr>
              <w:t xml:space="preserve">n </w:t>
            </w:r>
            <w:r w:rsidRPr="002B0D72">
              <w:rPr>
                <w:rFonts w:ascii="Times New Roman" w:eastAsia="Caveat" w:hAnsi="Times New Roman" w:cs="Times New Roman"/>
                <w:color w:val="020094"/>
                <w:sz w:val="26"/>
                <w:szCs w:val="26"/>
              </w:rPr>
              <w:t>→</w:t>
            </w:r>
            <w:r w:rsidRPr="002B0D72">
              <w:rPr>
                <w:rFonts w:ascii="Caveat" w:eastAsia="Caveat" w:hAnsi="Caveat" w:cs="Caveat"/>
                <w:color w:val="020094"/>
                <w:sz w:val="26"/>
                <w:szCs w:val="26"/>
              </w:rPr>
              <w:t xml:space="preserve"> escalado </w:t>
            </w:r>
            <w:r w:rsidRPr="002B0D72">
              <w:rPr>
                <w:rFonts w:ascii="Times New Roman" w:eastAsia="Caveat" w:hAnsi="Times New Roman" w:cs="Times New Roman"/>
                <w:color w:val="020094"/>
                <w:sz w:val="26"/>
                <w:szCs w:val="26"/>
              </w:rPr>
              <w:t>→</w:t>
            </w:r>
            <w:r w:rsidRPr="002B0D72">
              <w:rPr>
                <w:rFonts w:ascii="Caveat" w:eastAsia="Caveat" w:hAnsi="Caveat" w:cs="Caveat"/>
                <w:color w:val="020094"/>
                <w:sz w:val="26"/>
                <w:szCs w:val="26"/>
              </w:rPr>
              <w:t xml:space="preserve"> modelo.</w:t>
            </w:r>
          </w:p>
          <w:p w14:paraId="0851133A" w14:textId="77777777" w:rsidR="002B0D72" w:rsidRPr="002B0D72" w:rsidRDefault="002B0D72" w:rsidP="002B0D72">
            <w:pPr>
              <w:spacing w:after="200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  <w:r w:rsidRPr="002B0D72">
              <w:rPr>
                <w:rFonts w:ascii="Caveat" w:eastAsia="Caveat" w:hAnsi="Caveat" w:cs="Caveat"/>
                <w:color w:val="020094"/>
                <w:sz w:val="26"/>
                <w:szCs w:val="26"/>
              </w:rPr>
              <w:t xml:space="preserve">Baselines: Regresión Logística y RandomForest (comparación </w:t>
            </w:r>
            <w:r w:rsidRPr="002B0D72">
              <w:rPr>
                <w:rFonts w:ascii="Caveat" w:eastAsia="Caveat" w:hAnsi="Caveat" w:cs="Caveat"/>
                <w:color w:val="020094"/>
                <w:sz w:val="26"/>
                <w:szCs w:val="26"/>
              </w:rPr>
              <w:lastRenderedPageBreak/>
              <w:t>justa en CV estratificada).</w:t>
            </w:r>
          </w:p>
          <w:p w14:paraId="295B573D" w14:textId="77777777" w:rsidR="002B0D72" w:rsidRPr="002B0D72" w:rsidRDefault="002B0D72" w:rsidP="002B0D72">
            <w:pPr>
              <w:spacing w:after="200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  <w:r w:rsidRPr="002B0D72">
              <w:rPr>
                <w:rFonts w:ascii="Caveat" w:eastAsia="Caveat" w:hAnsi="Caveat" w:cs="Caveat"/>
                <w:color w:val="020094"/>
                <w:sz w:val="26"/>
                <w:szCs w:val="26"/>
              </w:rPr>
              <w:t>Sin tuning pesado; ajuste mínimo si ayuda a la interpretación.</w:t>
            </w:r>
          </w:p>
          <w:p w14:paraId="05687BF9" w14:textId="77777777" w:rsidR="00BB50A1" w:rsidRDefault="00BB50A1">
            <w:pPr>
              <w:spacing w:after="200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bottom w:val="nil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8A06E" w14:textId="77777777" w:rsidR="00BB50A1" w:rsidRPr="00346018" w:rsidRDefault="00000000">
            <w:pPr>
              <w:pStyle w:val="Heading2"/>
              <w:rPr>
                <w:lang w:val="en-US"/>
              </w:rPr>
            </w:pPr>
            <w:bookmarkStart w:id="17" w:name="_4e49g6s44q5h" w:colFirst="0" w:colLast="0"/>
            <w:bookmarkEnd w:id="17"/>
            <w:r w:rsidRPr="00346018">
              <w:rPr>
                <w:lang w:val="en-US"/>
              </w:rPr>
              <w:lastRenderedPageBreak/>
              <w:t>FEATURES</w:t>
            </w:r>
            <w:r>
              <w:rPr>
                <w:noProof/>
              </w:rPr>
              <w:drawing>
                <wp:anchor distT="0" distB="0" distL="0" distR="0" simplePos="0" relativeHeight="251666432" behindDoc="0" locked="0" layoutInCell="1" hidden="0" allowOverlap="1" wp14:anchorId="3ED8AAB1" wp14:editId="1919127C">
                  <wp:simplePos x="0" y="0"/>
                  <wp:positionH relativeFrom="column">
                    <wp:posOffset>1352550</wp:posOffset>
                  </wp:positionH>
                  <wp:positionV relativeFrom="paragraph">
                    <wp:posOffset>0</wp:posOffset>
                  </wp:positionV>
                  <wp:extent cx="324000" cy="324000"/>
                  <wp:effectExtent l="0" t="0" r="0" b="0"/>
                  <wp:wrapSquare wrapText="bothSides" distT="0" distB="0" distL="0" distR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CDF4C71" w14:textId="77777777" w:rsidR="00BB50A1" w:rsidRPr="00346018" w:rsidRDefault="00000000">
            <w:pPr>
              <w:pStyle w:val="Heading3"/>
              <w:rPr>
                <w:rFonts w:ascii="Caveat" w:eastAsia="Caveat" w:hAnsi="Caveat" w:cs="Caveat"/>
                <w:b/>
                <w:color w:val="020094"/>
                <w:sz w:val="24"/>
                <w:szCs w:val="24"/>
                <w:lang w:val="en-US"/>
              </w:rPr>
            </w:pPr>
            <w:bookmarkStart w:id="18" w:name="_7efx3yacbscb" w:colFirst="0" w:colLast="0"/>
            <w:bookmarkEnd w:id="18"/>
            <w:r w:rsidRPr="00346018">
              <w:rPr>
                <w:lang w:val="en-US"/>
              </w:rPr>
              <w:t>What representations are used for entities at prediction time?</w:t>
            </w:r>
            <w:r w:rsidRPr="00346018">
              <w:rPr>
                <w:lang w:val="en-US"/>
              </w:rPr>
              <w:br/>
              <w:t>What aggregations or transformations are applied to raw data sources?</w:t>
            </w:r>
          </w:p>
          <w:p w14:paraId="291BB676" w14:textId="77777777" w:rsidR="002B0D72" w:rsidRPr="002B0D72" w:rsidRDefault="002B0D72" w:rsidP="002B0D72">
            <w:pPr>
              <w:spacing w:after="200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  <w:r w:rsidRPr="002B0D72">
              <w:rPr>
                <w:rFonts w:ascii="Caveat" w:eastAsia="Caveat" w:hAnsi="Caveat" w:cs="Caveat"/>
                <w:color w:val="020094"/>
                <w:sz w:val="26"/>
                <w:szCs w:val="26"/>
              </w:rPr>
              <w:t>Numéricas: escalado estándar; categóricas: One-Hot (handle_unknown='ignore').</w:t>
            </w:r>
          </w:p>
          <w:p w14:paraId="273394A6" w14:textId="77777777" w:rsidR="002B0D72" w:rsidRPr="002B0D72" w:rsidRDefault="002B0D72" w:rsidP="002B0D72">
            <w:pPr>
              <w:spacing w:after="200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  <w:r w:rsidRPr="002B0D72">
              <w:rPr>
                <w:rFonts w:ascii="Caveat" w:eastAsia="Caveat" w:hAnsi="Caveat" w:cs="Caveat"/>
                <w:color w:val="020094"/>
                <w:sz w:val="26"/>
                <w:szCs w:val="26"/>
              </w:rPr>
              <w:t>Limpieza: normalizar `kredit`, podar espacios, convertir tipos mixtos.</w:t>
            </w:r>
          </w:p>
          <w:p w14:paraId="00DA7E99" w14:textId="77777777" w:rsidR="002B0D72" w:rsidRPr="002B0D72" w:rsidRDefault="002B0D72" w:rsidP="002B0D72">
            <w:pPr>
              <w:spacing w:after="200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  <w:r w:rsidRPr="002B0D72">
              <w:rPr>
                <w:rFonts w:ascii="Caveat" w:eastAsia="Caveat" w:hAnsi="Caveat" w:cs="Caveat"/>
                <w:color w:val="020094"/>
                <w:sz w:val="26"/>
                <w:szCs w:val="26"/>
              </w:rPr>
              <w:lastRenderedPageBreak/>
              <w:t>Opcional: binning simple y ratios para exploración.</w:t>
            </w:r>
          </w:p>
          <w:p w14:paraId="6D845288" w14:textId="77777777" w:rsidR="00BB50A1" w:rsidRPr="002B0D72" w:rsidRDefault="00BB50A1">
            <w:pPr>
              <w:spacing w:after="200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</w:p>
        </w:tc>
      </w:tr>
      <w:tr w:rsidR="002B0D72" w14:paraId="5CDF6B80" w14:textId="77777777" w:rsidTr="007174FC">
        <w:trPr>
          <w:trHeight w:val="21"/>
          <w:jc w:val="center"/>
        </w:trPr>
        <w:tc>
          <w:tcPr>
            <w:tcW w:w="2955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C0C1" w14:textId="77777777" w:rsidR="002B0D72" w:rsidRPr="002B0D72" w:rsidRDefault="002B0D72"/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B7240" w14:textId="77777777" w:rsidR="002B0D72" w:rsidRPr="00346018" w:rsidRDefault="002B0D72">
            <w:pPr>
              <w:pStyle w:val="Heading2"/>
              <w:rPr>
                <w:lang w:val="en-US"/>
              </w:rPr>
            </w:pPr>
            <w:bookmarkStart w:id="19" w:name="_99rbzexhxp86" w:colFirst="0" w:colLast="0"/>
            <w:bookmarkEnd w:id="19"/>
            <w:r w:rsidRPr="00346018">
              <w:rPr>
                <w:lang w:val="en-US"/>
              </w:rPr>
              <w:t>MONITORING</w:t>
            </w:r>
          </w:p>
          <w:p w14:paraId="52DAB553" w14:textId="77777777" w:rsidR="002B0D72" w:rsidRDefault="002B0D72">
            <w:pPr>
              <w:pStyle w:val="Heading3"/>
            </w:pPr>
            <w:bookmarkStart w:id="20" w:name="_yrsc8mhn4oky" w:colFirst="0" w:colLast="0"/>
            <w:bookmarkEnd w:id="20"/>
            <w:r w:rsidRPr="00346018">
              <w:rPr>
                <w:lang w:val="en-US"/>
              </w:rPr>
              <w:t>Which metrics and KPIs are used to track the ML solution’s impact once deployed, both for end-users and for the business?</w:t>
            </w:r>
            <w:r w:rsidRPr="00346018">
              <w:rPr>
                <w:lang w:val="en-US"/>
              </w:rPr>
              <w:br/>
            </w:r>
            <w:r>
              <w:t>How often should they be reviewed?</w:t>
            </w:r>
          </w:p>
        </w:tc>
        <w:tc>
          <w:tcPr>
            <w:tcW w:w="5685" w:type="dxa"/>
            <w:gridSpan w:val="2"/>
            <w:tcBorders>
              <w:top w:val="single" w:sz="12" w:space="0" w:color="000000"/>
              <w:left w:val="nil"/>
              <w:bottom w:val="single" w:sz="24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5052F" w14:textId="77777777" w:rsidR="002B0D72" w:rsidRPr="002B0D72" w:rsidRDefault="002B0D72" w:rsidP="002B0D72">
            <w:pPr>
              <w:spacing w:after="200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  <w:r w:rsidRPr="002B0D72">
              <w:rPr>
                <w:rFonts w:ascii="Caveat" w:eastAsia="Caveat" w:hAnsi="Caveat" w:cs="Caveat"/>
                <w:color w:val="020094"/>
                <w:sz w:val="26"/>
                <w:szCs w:val="26"/>
              </w:rPr>
              <w:t>No aplica en producción; solo control de calidad del experimento.</w:t>
            </w:r>
          </w:p>
          <w:p w14:paraId="11D4C2CE" w14:textId="77777777" w:rsidR="002B0D72" w:rsidRPr="002B0D72" w:rsidRDefault="002B0D72" w:rsidP="002B0D72">
            <w:pPr>
              <w:spacing w:after="200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  <w:r w:rsidRPr="002B0D72">
              <w:rPr>
                <w:rFonts w:ascii="Caveat" w:eastAsia="Caveat" w:hAnsi="Caveat" w:cs="Caveat"/>
                <w:color w:val="020094"/>
                <w:sz w:val="26"/>
                <w:szCs w:val="26"/>
              </w:rPr>
              <w:t>Revisión de estabilidad por clase y reporte de matriz de confusión.</w:t>
            </w:r>
          </w:p>
          <w:p w14:paraId="430A48CB" w14:textId="77777777" w:rsidR="002B0D72" w:rsidRDefault="002B0D72">
            <w:pPr>
              <w:spacing w:after="200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  <w:r w:rsidRPr="002B0D72">
              <w:rPr>
                <w:rFonts w:ascii="Caveat" w:eastAsia="Caveat" w:hAnsi="Caveat" w:cs="Caveat"/>
                <w:color w:val="020094"/>
                <w:sz w:val="26"/>
                <w:szCs w:val="26"/>
              </w:rPr>
              <w:t>Registro de versiones de datos/notebook en el repositorio (académico).</w:t>
            </w:r>
          </w:p>
          <w:p w14:paraId="45F3140A" w14:textId="2A420D70" w:rsidR="002B0D72" w:rsidRDefault="002B0D72">
            <w:pPr>
              <w:spacing w:after="200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0" distR="0" simplePos="0" relativeHeight="251669504" behindDoc="0" locked="0" layoutInCell="1" hidden="0" allowOverlap="1" wp14:anchorId="71E6CBC7" wp14:editId="3E247BFE">
                  <wp:simplePos x="0" y="0"/>
                  <wp:positionH relativeFrom="column">
                    <wp:posOffset>1314450</wp:posOffset>
                  </wp:positionH>
                  <wp:positionV relativeFrom="paragraph">
                    <wp:posOffset>0</wp:posOffset>
                  </wp:positionV>
                  <wp:extent cx="324000" cy="324000"/>
                  <wp:effectExtent l="0" t="0" r="0" b="0"/>
                  <wp:wrapSquare wrapText="bothSides" distT="0" distB="0" distL="0" distR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80" w:type="dxa"/>
            <w:tcBorders>
              <w:top w:val="nil"/>
              <w:left w:val="single" w:sz="12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94DC" w14:textId="77777777" w:rsidR="002B0D72" w:rsidRDefault="002B0D72">
            <w:pPr>
              <w:spacing w:after="200"/>
              <w:rPr>
                <w:sz w:val="14"/>
                <w:szCs w:val="14"/>
              </w:rPr>
            </w:pPr>
          </w:p>
        </w:tc>
      </w:tr>
    </w:tbl>
    <w:p w14:paraId="022BF475" w14:textId="77777777" w:rsidR="00BB50A1" w:rsidRDefault="00BB50A1">
      <w:pPr>
        <w:rPr>
          <w:sz w:val="2"/>
          <w:szCs w:val="2"/>
        </w:rPr>
      </w:pPr>
    </w:p>
    <w:tbl>
      <w:tblPr>
        <w:tblStyle w:val="a0"/>
        <w:tblW w:w="14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9720"/>
        <w:gridCol w:w="2685"/>
      </w:tblGrid>
      <w:tr w:rsidR="00BB50A1" w14:paraId="5A08BF77" w14:textId="77777777"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CFA5" w14:textId="77777777" w:rsidR="00BB50A1" w:rsidRDefault="00000000">
            <w:pPr>
              <w:spacing w:before="60" w:line="300" w:lineRule="auto"/>
            </w:pPr>
            <w:r>
              <w:rPr>
                <w:noProof/>
              </w:rPr>
              <w:drawing>
                <wp:inline distT="114300" distB="114300" distL="114300" distR="114300" wp14:anchorId="18B58BEE" wp14:editId="07C5D5F9">
                  <wp:extent cx="190500" cy="190500"/>
                  <wp:effectExtent l="0" t="0" r="0" b="0"/>
                  <wp:docPr id="11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 wp14:anchorId="4BAE60E3" wp14:editId="7BC7BD7A">
                  <wp:extent cx="190500" cy="190500"/>
                  <wp:effectExtent l="0" t="0" r="0" b="0"/>
                  <wp:docPr id="16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 wp14:anchorId="38BCE96E" wp14:editId="42540165">
                  <wp:extent cx="190500" cy="190500"/>
                  <wp:effectExtent l="0" t="0" r="0" b="0"/>
                  <wp:docPr id="15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 wp14:anchorId="2BC650C4" wp14:editId="72153735">
                  <wp:extent cx="190500" cy="190500"/>
                  <wp:effectExtent l="0" t="0" r="0" b="0"/>
                  <wp:docPr id="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 wp14:anchorId="32F3DB73" wp14:editId="50369388">
                  <wp:extent cx="190500" cy="190500"/>
                  <wp:effectExtent l="0" t="0" r="0" b="0"/>
                  <wp:docPr id="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CE0E" w14:textId="77777777" w:rsidR="00BB50A1" w:rsidRPr="00346018" w:rsidRDefault="00000000">
            <w:pPr>
              <w:spacing w:line="300" w:lineRule="auto"/>
              <w:rPr>
                <w:sz w:val="12"/>
                <w:szCs w:val="12"/>
                <w:lang w:val="en-US"/>
              </w:rPr>
            </w:pPr>
            <w:r w:rsidRPr="00346018">
              <w:rPr>
                <w:sz w:val="12"/>
                <w:szCs w:val="12"/>
                <w:lang w:val="en-US"/>
              </w:rPr>
              <w:t xml:space="preserve">Version 1.2. Created by Louis Dorard, Ph.D. Licensed under a </w:t>
            </w:r>
            <w:hyperlink r:id="rId19">
              <w:r w:rsidRPr="00346018">
                <w:rPr>
                  <w:sz w:val="12"/>
                  <w:szCs w:val="12"/>
                  <w:u w:val="single"/>
                  <w:lang w:val="en-US"/>
                </w:rPr>
                <w:t>Creative Commons Attribution-ShareAlike 4.0 International License</w:t>
              </w:r>
            </w:hyperlink>
            <w:r w:rsidRPr="00346018">
              <w:rPr>
                <w:sz w:val="12"/>
                <w:szCs w:val="12"/>
                <w:lang w:val="en-US"/>
              </w:rPr>
              <w:t>.</w:t>
            </w:r>
            <w:r w:rsidRPr="00346018">
              <w:rPr>
                <w:sz w:val="12"/>
                <w:szCs w:val="12"/>
                <w:lang w:val="en-US"/>
              </w:rPr>
              <w:br/>
              <w:t xml:space="preserve">Please keep this mention and the link to </w:t>
            </w:r>
            <w:hyperlink r:id="rId20">
              <w:r w:rsidRPr="00346018">
                <w:rPr>
                  <w:sz w:val="12"/>
                  <w:szCs w:val="12"/>
                  <w:u w:val="single"/>
                  <w:lang w:val="en-US"/>
                </w:rPr>
                <w:t>ownml.co</w:t>
              </w:r>
            </w:hyperlink>
            <w:r w:rsidRPr="00346018">
              <w:rPr>
                <w:sz w:val="12"/>
                <w:szCs w:val="12"/>
                <w:lang w:val="en-US"/>
              </w:rPr>
              <w:t xml:space="preserve"> when sharing.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A2DD" w14:textId="77777777" w:rsidR="00BB50A1" w:rsidRDefault="00000000">
            <w:pPr>
              <w:spacing w:before="60" w:line="300" w:lineRule="auto"/>
              <w:jc w:val="right"/>
              <w:rPr>
                <w:sz w:val="22"/>
                <w:szCs w:val="22"/>
              </w:rPr>
            </w:pPr>
            <w:r w:rsidRPr="00346018">
              <w:rPr>
                <w:lang w:val="en-US"/>
              </w:rPr>
              <w:t xml:space="preserve"> </w:t>
            </w:r>
            <w:hyperlink r:id="rId21">
              <w:r>
                <w:rPr>
                  <w:b/>
                  <w:color w:val="020094"/>
                  <w:sz w:val="30"/>
                  <w:szCs w:val="30"/>
                  <w:u w:val="single"/>
                </w:rPr>
                <w:t>OWNML.CO</w:t>
              </w:r>
            </w:hyperlink>
          </w:p>
        </w:tc>
      </w:tr>
    </w:tbl>
    <w:p w14:paraId="1CA62780" w14:textId="77777777" w:rsidR="00BB50A1" w:rsidRDefault="00BB50A1">
      <w:pPr>
        <w:pStyle w:val="Heading1"/>
      </w:pPr>
      <w:bookmarkStart w:id="21" w:name="_c5vfevmt07y6" w:colFirst="0" w:colLast="0"/>
      <w:bookmarkEnd w:id="21"/>
    </w:p>
    <w:p w14:paraId="2D46293A" w14:textId="77777777" w:rsidR="00BB50A1" w:rsidRDefault="00000000">
      <w:pPr>
        <w:pStyle w:val="Heading1"/>
        <w:rPr>
          <w:rFonts w:ascii="Poppins" w:eastAsia="Poppins" w:hAnsi="Poppins" w:cs="Poppins"/>
          <w:color w:val="666666"/>
          <w:sz w:val="24"/>
          <w:szCs w:val="24"/>
        </w:rPr>
      </w:pPr>
      <w:bookmarkStart w:id="22" w:name="_6e76glvaq83o" w:colFirst="0" w:colLast="0"/>
      <w:bookmarkEnd w:id="22"/>
      <w:r>
        <w:rPr>
          <w:rFonts w:ascii="Poppins" w:eastAsia="Poppins" w:hAnsi="Poppins" w:cs="Poppins"/>
          <w:color w:val="666666"/>
          <w:sz w:val="24"/>
          <w:szCs w:val="24"/>
        </w:rPr>
        <w:t>[FREE] ONLINE COURSE</w:t>
      </w:r>
    </w:p>
    <w:p w14:paraId="77A853BC" w14:textId="77777777" w:rsidR="00BB50A1" w:rsidRPr="00346018" w:rsidRDefault="00000000">
      <w:pPr>
        <w:pStyle w:val="Heading1"/>
        <w:rPr>
          <w:lang w:val="en-US"/>
        </w:rPr>
      </w:pPr>
      <w:bookmarkStart w:id="23" w:name="_urmohgrn2r51" w:colFirst="0" w:colLast="0"/>
      <w:bookmarkEnd w:id="23"/>
      <w:r w:rsidRPr="00346018">
        <w:rPr>
          <w:rFonts w:ascii="Poppins" w:eastAsia="Poppins" w:hAnsi="Poppins" w:cs="Poppins"/>
          <w:sz w:val="54"/>
          <w:szCs w:val="54"/>
          <w:lang w:val="en-US"/>
        </w:rPr>
        <w:t>Introduction to the Machine Learning Canvas</w:t>
      </w:r>
    </w:p>
    <w:p w14:paraId="0FA13FF2" w14:textId="77777777" w:rsidR="00BB50A1" w:rsidRPr="00346018" w:rsidRDefault="00000000">
      <w:pPr>
        <w:rPr>
          <w:lang w:val="en-US"/>
        </w:rPr>
      </w:pPr>
      <w:r w:rsidRPr="00346018">
        <w:rPr>
          <w:lang w:val="en-US"/>
        </w:rPr>
        <w:lastRenderedPageBreak/>
        <w:t>Get started with the MLC in this short course taught by its author.</w:t>
      </w:r>
    </w:p>
    <w:p w14:paraId="381EE914" w14:textId="77777777" w:rsidR="00BB50A1" w:rsidRPr="00346018" w:rsidRDefault="00BB50A1">
      <w:pPr>
        <w:rPr>
          <w:lang w:val="en-US"/>
        </w:rPr>
      </w:pPr>
    </w:p>
    <w:p w14:paraId="14E066A8" w14:textId="77777777" w:rsidR="00BB50A1" w:rsidRDefault="00000000">
      <w:hyperlink r:id="rId22">
        <w:r>
          <w:rPr>
            <w:noProof/>
            <w:color w:val="1155CC"/>
            <w:u w:val="single"/>
          </w:rPr>
          <w:drawing>
            <wp:inline distT="114300" distB="114300" distL="114300" distR="114300" wp14:anchorId="58C6B08E" wp14:editId="597023DB">
              <wp:extent cx="6490956" cy="3043238"/>
              <wp:effectExtent l="0" t="0" r="0" b="0"/>
              <wp:docPr id="6" name="image1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5.png"/>
                      <pic:cNvPicPr preferRelativeResize="0"/>
                    </pic:nvPicPr>
                    <pic:blipFill>
                      <a:blip r:embed="rId23"/>
                      <a:srcRect t="1106" b="110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90956" cy="3043238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7FCEEBF5" w14:textId="77777777" w:rsidR="00BB50A1" w:rsidRDefault="00BB50A1"/>
    <w:p w14:paraId="403F074C" w14:textId="77777777" w:rsidR="00BB50A1" w:rsidRPr="00346018" w:rsidRDefault="00000000">
      <w:pPr>
        <w:rPr>
          <w:b/>
          <w:sz w:val="18"/>
          <w:szCs w:val="18"/>
          <w:lang w:val="en-US"/>
        </w:rPr>
      </w:pPr>
      <w:r w:rsidRPr="00346018">
        <w:rPr>
          <w:lang w:val="en-US"/>
        </w:rPr>
        <w:t xml:space="preserve">Start now at </w:t>
      </w:r>
      <w:hyperlink r:id="rId24">
        <w:r w:rsidRPr="00346018">
          <w:rPr>
            <w:b/>
            <w:color w:val="020094"/>
            <w:u w:val="single"/>
            <w:lang w:val="en-US"/>
          </w:rPr>
          <w:t>ownml.co/intro</w:t>
        </w:r>
      </w:hyperlink>
    </w:p>
    <w:sectPr w:rsidR="00BB50A1" w:rsidRPr="00346018">
      <w:pgSz w:w="15840" w:h="12240" w:orient="landscape"/>
      <w:pgMar w:top="0" w:right="720" w:bottom="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charset w:val="00"/>
    <w:family w:val="auto"/>
    <w:pitch w:val="variable"/>
    <w:sig w:usb0="00008007" w:usb1="00000000" w:usb2="00000000" w:usb3="00000000" w:csb0="00000093" w:csb1="00000000"/>
  </w:font>
  <w:font w:name="Hind"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veat">
    <w:altName w:val="Calibri"/>
    <w:charset w:val="00"/>
    <w:family w:val="auto"/>
    <w:pitch w:val="default"/>
  </w:font>
  <w:font w:name="___WRD_EMBED_SUB_47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0A1"/>
    <w:rsid w:val="002B0D72"/>
    <w:rsid w:val="00346018"/>
    <w:rsid w:val="004B4427"/>
    <w:rsid w:val="00926E58"/>
    <w:rsid w:val="00A069EC"/>
    <w:rsid w:val="00BB50A1"/>
    <w:rsid w:val="00C4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758F"/>
  <w15:docId w15:val="{3D01D1FC-1121-4B60-B90B-6AFC696A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oppins" w:eastAsia="Poppins" w:hAnsi="Poppins" w:cs="Poppins"/>
        <w:sz w:val="24"/>
        <w:szCs w:val="24"/>
        <w:lang w:val="es-MX" w:eastAsia="es-MX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240"/>
      <w:outlineLvl w:val="0"/>
    </w:pPr>
    <w:rPr>
      <w:rFonts w:ascii="Hind" w:eastAsia="Hind" w:hAnsi="Hind" w:cs="Hind"/>
      <w:b/>
      <w:color w:val="02009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200"/>
      <w:outlineLvl w:val="1"/>
    </w:pPr>
    <w:rPr>
      <w:b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after="200"/>
      <w:outlineLvl w:val="2"/>
    </w:pPr>
    <w:rPr>
      <w:color w:val="999999"/>
      <w:sz w:val="12"/>
      <w:szCs w:val="1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ind w:left="226"/>
      <w:outlineLvl w:val="3"/>
    </w:pPr>
    <w:rPr>
      <w:rFonts w:ascii="Hind" w:eastAsia="Hind" w:hAnsi="Hind" w:cs="Hind"/>
      <w:color w:val="666666"/>
      <w:sz w:val="16"/>
      <w:szCs w:val="1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ownml.co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www.ownml.co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www.ownml.co/intro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10" Type="http://schemas.openxmlformats.org/officeDocument/2006/relationships/image" Target="media/image7.png"/><Relationship Id="rId19" Type="http://schemas.openxmlformats.org/officeDocument/2006/relationships/hyperlink" Target="https://creativecommons.org/licenses/by-sa/4.0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www.ownml.co/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710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Claudio Del Valle</cp:lastModifiedBy>
  <cp:revision>2</cp:revision>
  <dcterms:created xsi:type="dcterms:W3CDTF">2025-10-09T01:41:00Z</dcterms:created>
  <dcterms:modified xsi:type="dcterms:W3CDTF">2025-10-09T01:41:00Z</dcterms:modified>
</cp:coreProperties>
</file>