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0B9C" w14:textId="0A59E02F" w:rsidR="00EB3579" w:rsidRDefault="00F1127D">
      <w:r>
        <w:t>We are UDA Corporation, founded in 20</w:t>
      </w:r>
      <w:bookmarkStart w:id="0" w:name="_GoBack"/>
      <w:bookmarkEnd w:id="0"/>
      <w:r>
        <w:t xml:space="preserve">18 to make an amazing E-sports app. </w:t>
      </w:r>
    </w:p>
    <w:sectPr w:rsidR="00EB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2"/>
    <w:rsid w:val="002D0C52"/>
    <w:rsid w:val="00494CDB"/>
    <w:rsid w:val="008A3C04"/>
    <w:rsid w:val="00EB3579"/>
    <w:rsid w:val="00F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5544"/>
  <w15:chartTrackingRefBased/>
  <w15:docId w15:val="{BE9C34AD-28CE-4407-9A62-9424F5B7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Barragues</dc:creator>
  <cp:keywords/>
  <dc:description/>
  <cp:lastModifiedBy>Daniel Barragues</cp:lastModifiedBy>
  <cp:revision>2</cp:revision>
  <dcterms:created xsi:type="dcterms:W3CDTF">2018-05-20T15:02:00Z</dcterms:created>
  <dcterms:modified xsi:type="dcterms:W3CDTF">2018-05-20T17:42:00Z</dcterms:modified>
</cp:coreProperties>
</file>