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8C83679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A1A1A"/>
          <w:sz w:val="40"/>
          <w:szCs w:val="40"/>
        </w:rPr>
        <w:t xml:space="preserve">Alejandro Escamilla</w:t>
      </w:r>
    </w:p>
    <w:p xmlns:wp14="http://schemas.microsoft.com/office/word/2010/wordml" w14:paraId="1C7BB7C0" wp14:textId="77777777">
      <w:pPr>
        <w:spacing w:after="80"/>
        <w:jc w:val="center"/>
      </w:pPr>
      <w:r w:rsidRPr="19696126" w:rsidR="19696126">
        <w:rPr>
          <w:rFonts w:ascii="Calibri" w:hAnsi="Calibri" w:eastAsia="Calibri" w:cs="Calibri"/>
          <w:color w:val="404040"/>
          <w:sz w:val="18"/>
          <w:szCs w:val="18"/>
          <w:lang w:val="en-US"/>
        </w:rPr>
        <w:t>(224) 425-6301  |  ae42@illinois.edu  |  linkedin.com/in/alejandro-escamilla-512934256  |  github.com/AlejandroE25  |  aescamilla.uk</w:t>
      </w:r>
    </w:p>
    <w:p xmlns:wp14="http://schemas.microsoft.com/office/word/2010/wordml" w14:paraId="07DEE553" wp14:textId="77777777">
      <w:pPr>
        <w:pBdr>
          <w:bottom w:val="single" w:color="1A1A1A" w:sz="6" w:space="2"/>
        </w:pBdr>
        <w:spacing w:before="60" w:after="10"/>
      </w:pPr>
      <w:r>
        <w:rPr>
          <w:rFonts w:ascii="Calibri" w:hAnsi="Calibri" w:eastAsia="Calibri" w:cs="Calibri"/>
          <w:b/>
          <w:bCs/>
          <w:color w:val="1A1A1A"/>
          <w:spacing w:val="20"/>
          <w:sz w:val="22"/>
          <w:szCs w:val="22"/>
        </w:rPr>
        <w:t xml:space="preserve">EDUCATION</w:t>
      </w:r>
    </w:p>
    <w:p xmlns:wp14="http://schemas.microsoft.com/office/word/2010/wordml" w14:paraId="645CD521" wp14:textId="77777777">
      <w:pPr>
        <w:tabs>
          <w:tab w:val="right" w:pos="10440"/>
        </w:tabs>
        <w:spacing w:before="60" w:after="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University of Illinois Urbana-Champaign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Urbana, IL</w:t>
      </w:r>
    </w:p>
    <w:p xmlns:wp14="http://schemas.microsoft.com/office/word/2010/wordml" w14:paraId="22AD0916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Division of Exploratory Studies (Engineering Intent)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  <w:t xml:space="preserve">Aug 2025 – May 2029</w:t>
      </w:r>
    </w:p>
    <w:p xmlns:wp14="http://schemas.microsoft.com/office/word/2010/wordml" w:rsidP="710B1B44" w14:paraId="72ED1CF3" wp14:textId="775FC1EA">
      <w:pPr>
        <w:pStyle w:val="ListParagraph"/>
        <w:numPr>
          <w:ilvl w:val="0"/>
          <w:numId w:val="2"/>
        </w:numPr>
        <w:spacing w:before="60" w:after="10" w:line="240" w:lineRule="auto"/>
        <w:rPr>
          <w:rFonts w:ascii="Calibri" w:hAnsi="Calibri" w:eastAsia="Calibri" w:cs="Calibri"/>
          <w:sz w:val="21"/>
          <w:szCs w:val="21"/>
        </w:rPr>
      </w:pPr>
      <w:r w:rsidRPr="710B1B44" w:rsidR="710B1B44">
        <w:rPr>
          <w:rFonts w:ascii="Calibri" w:hAnsi="Calibri" w:eastAsia="Calibri" w:cs="Calibri"/>
          <w:sz w:val="21"/>
          <w:szCs w:val="21"/>
        </w:rPr>
        <w:t>Cumulative GPA: 3.72 / 4.00 | Relevant coursework: CS 124, CS 128, CS 173, MATH 231/241, CHEM 102/104, RHET 105</w:t>
      </w:r>
    </w:p>
    <w:p xmlns:wp14="http://schemas.microsoft.com/office/word/2010/wordml" w:rsidP="710B1B44" w14:paraId="4636D654" wp14:textId="56729289">
      <w:pPr>
        <w:pStyle w:val="Normal"/>
        <w:spacing w:before="60" w:after="10" w:line="240" w:lineRule="auto"/>
        <w:ind w:left="0"/>
        <w:rPr>
          <w:rFonts w:ascii="Calibri" w:hAnsi="Calibri" w:eastAsia="Calibri" w:cs="Calibri"/>
          <w:b w:val="1"/>
          <w:bCs w:val="1"/>
          <w:color w:val="1A1A1A"/>
          <w:sz w:val="22"/>
          <w:szCs w:val="22"/>
        </w:rPr>
      </w:pPr>
    </w:p>
    <w:p xmlns:wp14="http://schemas.microsoft.com/office/word/2010/wordml" w:rsidP="710B1B44" w14:paraId="7C55FDF7" wp14:textId="14DAA3F9">
      <w:pPr>
        <w:pStyle w:val="Normal"/>
        <w:spacing w:before="60" w:after="10" w:line="240" w:lineRule="auto"/>
        <w:ind w:left="0"/>
      </w:pPr>
      <w:r w:rsidRPr="710B1B44" w:rsidR="710B1B44">
        <w:rPr>
          <w:rFonts w:ascii="Calibri" w:hAnsi="Calibri" w:eastAsia="Calibri" w:cs="Calibri"/>
          <w:b w:val="1"/>
          <w:bCs w:val="1"/>
          <w:color w:val="1A1A1A"/>
          <w:sz w:val="22"/>
          <w:szCs w:val="22"/>
        </w:rPr>
        <w:t>PROJECTS</w:t>
      </w:r>
    </w:p>
    <w:p xmlns:wp14="http://schemas.microsoft.com/office/word/2010/wordml" w14:paraId="4CE562F9" wp14:textId="77777777">
      <w:pPr>
        <w:tabs>
          <w:tab w:val="right" w:pos="10440"/>
        </w:tabs>
        <w:spacing w:before="60" w:after="0"/>
      </w:pPr>
      <w:r w:rsidRPr="19696126" w:rsidR="1969612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iKB (IntelligentKB) — AI-Powered Knowledge Base Search Tool</w:t>
      </w:r>
      <w:r w:rsidRPr="19696126" w:rsidR="19696126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In Development</w:t>
      </w:r>
    </w:p>
    <w:p xmlns:wp14="http://schemas.microsoft.com/office/word/2010/wordml" w14:paraId="78F47144" wp14:textId="77777777">
      <w:pPr>
        <w:tabs>
          <w:tab w:val="right" w:pos="10440"/>
        </w:tabs>
        <w:spacing w:after="10"/>
      </w:pPr>
      <w:r w:rsidRPr="19696126" w:rsidR="19696126">
        <w:rPr>
          <w:rFonts w:ascii="Calibri" w:hAnsi="Calibri" w:eastAsia="Calibri" w:cs="Calibri"/>
          <w:i w:val="1"/>
          <w:iCs w:val="1"/>
          <w:color w:val="404040"/>
          <w:sz w:val="22"/>
          <w:szCs w:val="22"/>
          <w:lang w:val="en-US"/>
        </w:rPr>
        <w:t xml:space="preserve">Python (Flask), Anthropic Claude API, Voyage AI, BM25, sqlite-vec, Azure App Service</w:t>
      </w:r>
      <w:r>
        <w:rPr>
          <w:rFonts w:ascii="Calibri" w:hAnsi="Calibri" w:eastAsia="Calibri" w:cs="Calibri"/>
          <w:color w:val="404040"/>
          <w:sz w:val="22"/>
          <w:szCs w:val="22"/>
        </w:rPr>
      </w:r>
    </w:p>
    <w:p xmlns:wp14="http://schemas.microsoft.com/office/word/2010/wordml" w14:paraId="0B6C82AF" wp14:textId="77777777">
      <w:pPr>
        <w:pStyle w:val="ListParagraph"/>
        <w:numPr>
          <w:ilvl w:val="0"/>
          <w:numId w:val="2"/>
        </w:numPr>
        <w:spacing w:after="10" w:line="240" w:lineRule="auto"/>
        <w:rPr/>
      </w:pPr>
      <w:r w:rsidRPr="19696126" w:rsidR="19696126">
        <w:rPr>
          <w:rFonts w:ascii="Calibri" w:hAnsi="Calibri" w:eastAsia="Calibri" w:cs="Calibri"/>
          <w:sz w:val="21"/>
          <w:szCs w:val="21"/>
          <w:lang w:val="en-US"/>
        </w:rPr>
        <w:t>Built a hybrid retrieval pipeline combining Voyage AI embeddings, BM25 lexical search, and Anthropic’s Contextual Retrieval for high-relevance knowledge base queries</w:t>
      </w:r>
    </w:p>
    <w:p xmlns:wp14="http://schemas.microsoft.com/office/word/2010/wordml" w14:paraId="746F975C" wp14:textId="77777777">
      <w:pPr>
        <w:pStyle w:val="ListParagraph"/>
        <w:numPr>
          <w:ilvl w:val="0"/>
          <w:numId w:val="2"/>
        </w:numPr>
        <w:spacing w:after="10" w:line="240" w:lineRule="auto"/>
        <w:rPr/>
      </w:pPr>
      <w:r w:rsidRPr="19696126" w:rsidR="19696126">
        <w:rPr>
          <w:rFonts w:ascii="Calibri" w:hAnsi="Calibri" w:eastAsia="Calibri" w:cs="Calibri"/>
          <w:sz w:val="21"/>
          <w:szCs w:val="21"/>
          <w:lang w:val="en-US"/>
        </w:rPr>
        <w:t>Developed a cross-browser extension (Chrome MV3 and Firefox) handling Cerebro SSO authentication via postMessage, allowing the tool to integrate directly into IT staff workflows</w:t>
      </w:r>
    </w:p>
    <w:p xmlns:wp14="http://schemas.microsoft.com/office/word/2010/wordml" w14:paraId="4324BA1A" wp14:textId="77777777">
      <w:pPr>
        <w:tabs>
          <w:tab w:val="right" w:pos="10440"/>
        </w:tabs>
        <w:spacing w:before="60" w:after="0"/>
      </w:pPr>
      <w:r w:rsidRPr="19696126" w:rsidR="1969612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JACK — Real-Time Voice-First AI Assistant</w:t>
      </w:r>
      <w:r w:rsidRPr="19696126" w:rsidR="19696126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In Development</w:t>
      </w:r>
    </w:p>
    <w:p xmlns:wp14="http://schemas.microsoft.com/office/word/2010/wordml" w14:paraId="64DCFAF0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Python, Anthropic Claude API, Speech-to-Text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</w:r>
    </w:p>
    <w:p xmlns:wp14="http://schemas.microsoft.com/office/word/2010/wordml" w14:paraId="5FACE8B6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Designed an internal router, backed by a Claude agent, that decomposes user input into discrete intents with parameter extraction, resolves inter-task dependencies, and produces an execution queue</w:t>
      </w:r>
    </w:p>
    <w:p xmlns:wp14="http://schemas.microsoft.com/office/word/2010/wordml" w14:paraId="134012AD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Architected dynamic capability generation and compound command handling, with a final Claude agent compiling execution results into a single coherent spoken response</w:t>
      </w:r>
    </w:p>
    <w:p xmlns:wp14="http://schemas.microsoft.com/office/word/2010/wordml" w14:paraId="168A1AEF" wp14:textId="77777777">
      <w:pPr>
        <w:pBdr>
          <w:bottom w:val="single" w:color="1A1A1A" w:sz="6" w:space="2"/>
        </w:pBdr>
        <w:spacing w:before="60" w:after="10"/>
      </w:pPr>
      <w:r>
        <w:rPr>
          <w:rFonts w:ascii="Calibri" w:hAnsi="Calibri" w:eastAsia="Calibri" w:cs="Calibri"/>
          <w:b/>
          <w:bCs/>
          <w:color w:val="1A1A1A"/>
          <w:spacing w:val="20"/>
          <w:sz w:val="22"/>
          <w:szCs w:val="22"/>
        </w:rPr>
        <w:t xml:space="preserve">PROFESSIONAL EXPERIENCE</w:t>
      </w:r>
    </w:p>
    <w:p xmlns:wp14="http://schemas.microsoft.com/office/word/2010/wordml" w14:paraId="7814762C" wp14:textId="77777777">
      <w:pPr>
        <w:tabs>
          <w:tab w:val="right" w:pos="10440"/>
        </w:tabs>
        <w:spacing w:before="60" w:after="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Help Desk Student Consultant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Oct 2025 – Present</w:t>
      </w:r>
    </w:p>
    <w:p xmlns:wp14="http://schemas.microsoft.com/office/word/2010/wordml" w14:paraId="5F6D8143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University of Illinois Technology Services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  <w:t xml:space="preserve">Urbana, IL</w:t>
      </w:r>
    </w:p>
    <w:p xmlns:wp14="http://schemas.microsoft.com/office/word/2010/wordml" w14:paraId="216C8241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Provide Tier 1 technical support to students, faculty, and staff across university-managed services, including UIUC accounts, campus network access, and Microsoft 365</w:t>
      </w:r>
    </w:p>
    <w:p xmlns:wp14="http://schemas.microsoft.com/office/word/2010/wordml" w14:paraId="2FD462E1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Troubleshoot connectivity, authentication, and software issues across a wide range of technical backgrounds, escalating complex tickets to Tier 2 with thorough documentation</w:t>
      </w:r>
    </w:p>
    <w:p xmlns:wp14="http://schemas.microsoft.com/office/word/2010/wordml" w14:paraId="69C8C528" wp14:textId="77777777">
      <w:pPr>
        <w:tabs>
          <w:tab w:val="right" w:pos="10440"/>
        </w:tabs>
        <w:spacing w:before="60" w:after="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Broadcast Director &amp; Technical Lead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Jan 2022 – May 2025</w:t>
      </w:r>
    </w:p>
    <w:p xmlns:wp14="http://schemas.microsoft.com/office/word/2010/wordml" w14:paraId="08BB971A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Carmel Catholic High School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  <w:t xml:space="preserve">Mundelein, IL</w:t>
      </w:r>
    </w:p>
    <w:p xmlns:wp14="http://schemas.microsoft.com/office/word/2010/wordml" w14:paraId="55E65433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Led the broadcast of school masses and home and away sports events, integrating wireless video systems, drone equipment, media servers, and audio across changing environments</w:t>
      </w:r>
    </w:p>
    <w:p xmlns:wp14="http://schemas.microsoft.com/office/word/2010/wordml" w14:paraId="5EBB146F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Solved real-time technical problems across signal, network, and equipment failures to ensure uninterrupted live broadcasts</w:t>
      </w:r>
    </w:p>
    <w:p xmlns:wp14="http://schemas.microsoft.com/office/word/2010/wordml" w14:paraId="7770F2D2" wp14:textId="77777777">
      <w:pPr>
        <w:tabs>
          <w:tab w:val="right" w:pos="10440"/>
        </w:tabs>
        <w:spacing w:before="60" w:after="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Lead Programmer, Team Captain, and Driver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Fall 2021 – Spring 2025</w:t>
      </w:r>
    </w:p>
    <w:p xmlns:wp14="http://schemas.microsoft.com/office/word/2010/wordml" w14:paraId="0A3F1335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FIRST FTC Robotics, Carmel Catholic High School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  <w:t xml:space="preserve">Mundelein, IL</w:t>
      </w:r>
    </w:p>
    <w:p xmlns:wp14="http://schemas.microsoft.com/office/word/2010/wordml" w14:paraId="1E15B76D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Served as programmer and driver in the first year, lead programmer for the following two, and lead programmer, team captain, driver, and mechanic in the final year; returned post-graduation as an alumni advisor</w:t>
      </w:r>
    </w:p>
    <w:p xmlns:wp14="http://schemas.microsoft.com/office/word/2010/wordml" w14:paraId="27EB3DF3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Designed and implemented autonomous and teleoperated control software; led mechanical builds and team strategy across competitions</w:t>
      </w:r>
    </w:p>
    <w:p xmlns:wp14="http://schemas.microsoft.com/office/word/2010/wordml" w14:paraId="4FD9BE11" wp14:textId="77777777">
      <w:pPr>
        <w:tabs>
          <w:tab w:val="right" w:pos="10440"/>
        </w:tabs>
        <w:spacing w:before="60" w:after="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Sound Engineer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Sep 2023 – May 2025</w:t>
      </w:r>
    </w:p>
    <w:p xmlns:wp14="http://schemas.microsoft.com/office/word/2010/wordml" w14:paraId="78AC29DE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Carmel Catholic High School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  <w:t xml:space="preserve">Mundelein, IL</w:t>
      </w:r>
    </w:p>
    <w:p xmlns:wp14="http://schemas.microsoft.com/office/word/2010/wordml" w14:paraId="3356EC99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Designed and installed sound systems for events across the Carmel Catholic Auditorium and Salvi Arena; provided live sound engineering for performances, concerts, plays, and assemblies</w:t>
      </w:r>
    </w:p>
    <w:p xmlns:wp14="http://schemas.microsoft.com/office/word/2010/wordml" w14:paraId="494BAE1D" wp14:textId="77777777">
      <w:pPr>
        <w:tabs>
          <w:tab w:val="right" w:pos="10440"/>
        </w:tabs>
        <w:spacing w:before="60" w:after="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Beach Manager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May 2026 – Aug 2026</w:t>
      </w:r>
    </w:p>
    <w:p xmlns:wp14="http://schemas.microsoft.com/office/word/2010/wordml" w14:paraId="369FAF2C" wp14:textId="77777777">
      <w:pPr>
        <w:tabs>
          <w:tab w:val="right" w:pos="10440"/>
        </w:tabs>
        <w:spacing w:after="10"/>
      </w:pPr>
      <w:r>
        <w:rPr>
          <w:rFonts w:ascii="Calibri" w:hAnsi="Calibri" w:eastAsia="Calibri" w:cs="Calibri"/>
          <w:i/>
          <w:iCs/>
          <w:color w:val="404040"/>
          <w:sz w:val="22"/>
          <w:szCs w:val="22"/>
        </w:rPr>
        <w:t xml:space="preserve">City of Waukegan, Waukegan Municipal Beach</w:t>
      </w:r>
      <w:r>
        <w:rPr>
          <w:rFonts w:ascii="Calibri" w:hAnsi="Calibri" w:eastAsia="Calibri" w:cs="Calibri"/>
          <w:sz w:val="22"/>
          <w:szCs w:val="22"/>
        </w:rPr>
        <w:t xml:space="preserve">	</w:t>
      </w:r>
      <w:r>
        <w:rPr>
          <w:rFonts w:ascii="Calibri" w:hAnsi="Calibri" w:eastAsia="Calibri" w:cs="Calibri"/>
          <w:color w:val="404040"/>
          <w:sz w:val="22"/>
          <w:szCs w:val="22"/>
        </w:rPr>
        <w:t xml:space="preserve">Waukegan, IL</w:t>
      </w:r>
    </w:p>
    <w:p xmlns:wp14="http://schemas.microsoft.com/office/word/2010/wordml" w14:paraId="78AE3DA4" wp14:textId="77777777"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hAnsi="Calibri" w:eastAsia="Calibri" w:cs="Calibri"/>
          <w:sz w:val="21"/>
          <w:szCs w:val="21"/>
        </w:rPr>
        <w:t xml:space="preserve">Promoted from Beach Ranger; scheduled and delegated tasks across beach staff, coordinating daily coverage and responsibilities</w:t>
      </w:r>
    </w:p>
    <w:p xmlns:wp14="http://schemas.microsoft.com/office/word/2010/wordml" w14:paraId="4BB7C703" wp14:textId="77777777">
      <w:pPr>
        <w:pBdr>
          <w:bottom w:val="single" w:color="1A1A1A" w:sz="6" w:space="2"/>
        </w:pBdr>
        <w:spacing w:before="60" w:after="10"/>
      </w:pPr>
      <w:r>
        <w:rPr>
          <w:rFonts w:ascii="Calibri" w:hAnsi="Calibri" w:eastAsia="Calibri" w:cs="Calibri"/>
          <w:b/>
          <w:bCs/>
          <w:color w:val="1A1A1A"/>
          <w:spacing w:val="20"/>
          <w:sz w:val="22"/>
          <w:szCs w:val="22"/>
        </w:rPr>
        <w:t xml:space="preserve">SKILLS &amp; LANGUAGES</w:t>
      </w:r>
    </w:p>
    <w:p xmlns:wp14="http://schemas.microsoft.com/office/word/2010/wordml" w14:paraId="3317D89D" wp14:textId="77777777">
      <w:pPr>
        <w:spacing w:after="0"/>
      </w:pPr>
      <w:r w:rsidRPr="19696126" w:rsidR="19696126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Programming: </w:t>
      </w:r>
      <w:r w:rsidRPr="19696126" w:rsidR="19696126">
        <w:rPr>
          <w:rFonts w:ascii="Calibri" w:hAnsi="Calibri" w:eastAsia="Calibri" w:cs="Calibri"/>
          <w:sz w:val="20"/>
          <w:szCs w:val="20"/>
        </w:rPr>
        <w:t>Python, C++, JavaScript, Java</w:t>
      </w:r>
    </w:p>
    <w:p xmlns:wp14="http://schemas.microsoft.com/office/word/2010/wordml" w14:paraId="7BF16F90" wp14:textId="77777777">
      <w:pPr>
        <w:spacing w:after="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Spoken Languages: </w:t>
      </w:r>
      <w:r>
        <w:rPr>
          <w:rFonts w:ascii="Calibri" w:hAnsi="Calibri" w:eastAsia="Calibri" w:cs="Calibri"/>
          <w:sz w:val="20"/>
          <w:szCs w:val="20"/>
        </w:rPr>
        <w:t xml:space="preserve">English (native), Spanish (heritage), French (intermediate)</w:t>
      </w:r>
    </w:p>
    <w:sectPr>
      <w:pgSz w:w="12240" w:h="15840" w:orient="portrait"/>
      <w:pgMar w:top="220" w:right="900" w:bottom="2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209557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24abee"/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9696126"/>
    <w:rsid w:val="19696126"/>
    <w:rsid w:val="710B1B44"/>
  </w:rsids>
  <w14:docId w14:val="184AC804"/>
  <w15:docId w15:val="{93CA12CC-F030-4F55-9B8E-DB31E5C90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Escamilla, AJ</lastModifiedBy>
  <revision>3</revision>
  <dcterms:created xsi:type="dcterms:W3CDTF">2026-09-08T17:22:08.8900000Z</dcterms:created>
  <dcterms:modified xsi:type="dcterms:W3CDTF">2026-09-08T19:49:19.8777189Z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