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800000"/>
        </w:rPr>
        <w:t>MEMORIA DEL PIPELINE DE PREPARACIÓN DE DATOS</w:t>
      </w:r>
    </w:p>
    <w:p>
      <w:pPr>
        <w:pStyle w:val="Heading2"/>
      </w:pPr>
      <w:r>
        <w:rPr>
          <w:b/>
          <w:color w:val="800000"/>
        </w:rPr>
        <w:t>Proyecto EDA – Suicide Rates (1985–2015)</w:t>
      </w:r>
    </w:p>
    <w:p>
      <w:pPr>
        <w:pStyle w:val="Heading2"/>
      </w:pPr>
      <w:r>
        <w:rPr>
          <w:b/>
          <w:color w:val="800000"/>
        </w:rPr>
        <w:t>1. Título</w:t>
      </w:r>
    </w:p>
    <w:p>
      <w:r>
        <w:rPr>
          <w:sz w:val="22"/>
        </w:rPr>
        <w:t>Pipeline de preparación, integración y análisis del dataset mundial de tasas de suicidio (1985–2015).</w:t>
      </w:r>
    </w:p>
    <w:p>
      <w:pPr>
        <w:pStyle w:val="Heading2"/>
      </w:pPr>
      <w:r>
        <w:rPr>
          <w:b/>
          <w:color w:val="800000"/>
        </w:rPr>
        <w:t>2. Resumen</w:t>
      </w:r>
    </w:p>
    <w:p>
      <w:r>
        <w:rPr>
          <w:sz w:val="22"/>
        </w:rPr>
        <w:t>Se desarrolló un pipeline integral para limpiar, integrar, imputar y preparar un dataset global compuesto por registros de suicidios de la OMS junto con indicadores socioeconómicos, demográficos y geográficos de países de todo el mundo. El resultado final es un dataset robusto —master_final_from_original.csv— optimizado para análisis exploratorio, visualizaciones avanzadas y modelado predictivo.</w:t>
      </w:r>
    </w:p>
    <w:p>
      <w:pPr>
        <w:pStyle w:val="Heading2"/>
      </w:pPr>
      <w:r>
        <w:rPr>
          <w:b/>
          <w:color w:val="800000"/>
        </w:rPr>
        <w:t>3. Origen y alcance de los datos</w:t>
      </w:r>
    </w:p>
    <w:p>
      <w:r>
        <w:rPr>
          <w:sz w:val="22"/>
        </w:rPr>
        <w:t>Ficheros de origen: master.csv y countries of the world.csv. Cada fila representa país, año (1985–2015), sexo, edad y generación, incluyendo variables como población, tasas de suicidio, PIBs, IDH y características estructurales.</w:t>
      </w:r>
    </w:p>
    <w:p>
      <w:pPr>
        <w:pStyle w:val="Heading2"/>
      </w:pPr>
      <w:r>
        <w:rPr>
          <w:b/>
          <w:color w:val="800000"/>
        </w:rPr>
        <w:t>4. Principios metodológicos del pipeline</w:t>
      </w:r>
    </w:p>
    <w:p>
      <w:r>
        <w:rPr>
          <w:sz w:val="22"/>
        </w:rPr>
        <w:t>• Conservar máxima información.</w:t>
        <w:br/>
        <w:t>• Imputar por país y serie temporal.</w:t>
        <w:br/>
        <w:t>• Documentar cada transformación.</w:t>
        <w:br/>
        <w:t>• Minimizar sesgos.</w:t>
        <w:br/>
        <w:t>• Asegurar reproducibilidad.</w:t>
      </w:r>
    </w:p>
    <w:p>
      <w:pPr>
        <w:pStyle w:val="Heading2"/>
      </w:pPr>
      <w:r>
        <w:rPr>
          <w:b/>
          <w:color w:val="800000"/>
        </w:rPr>
        <w:t>5. Etapas del pipeline</w:t>
      </w:r>
    </w:p>
    <w:p>
      <w:r>
        <w:rPr>
          <w:sz w:val="22"/>
        </w:rPr>
        <w:t>• Estandarización de encabezados.</w:t>
        <w:br/>
        <w:t>• Limpieza estructural y filtrado temporal.</w:t>
        <w:br/>
        <w:t>• Conversión y limpieza numérica.</w:t>
        <w:br/>
        <w:t>• Imputación avanzada (HDI, PIBs).</w:t>
        <w:br/>
        <w:t>• Winsorización 1%–99%.</w:t>
        <w:br/>
        <w:t>• Relleno de nulos con mediana.</w:t>
        <w:br/>
        <w:t>• Transformaciones logarítmicas.</w:t>
        <w:br/>
        <w:t>• Codificación de categóricas.</w:t>
        <w:br/>
        <w:t>• Generación de artefactos analíticos.</w:t>
      </w:r>
    </w:p>
    <w:p>
      <w:pPr>
        <w:pStyle w:val="Heading2"/>
      </w:pPr>
      <w:r>
        <w:rPr>
          <w:b/>
          <w:color w:val="800000"/>
        </w:rPr>
        <w:t>6. Validación del pipeline</w:t>
      </w:r>
    </w:p>
    <w:p>
      <w:r>
        <w:rPr>
          <w:sz w:val="22"/>
        </w:rPr>
        <w:t>Evaluación mediante comparación de conteos, pruebas de imputación, inspección visual de outliers y validaciones de interpolación vs. alternativas.</w:t>
      </w:r>
    </w:p>
    <w:p>
      <w:pPr>
        <w:pStyle w:val="Heading2"/>
      </w:pPr>
      <w:r>
        <w:rPr>
          <w:b/>
          <w:color w:val="800000"/>
        </w:rPr>
        <w:t>7. Limitaciones</w:t>
      </w:r>
    </w:p>
    <w:p>
      <w:r>
        <w:rPr>
          <w:sz w:val="22"/>
        </w:rPr>
        <w:t>• La interpolación no captura rupturas abruptas.</w:t>
        <w:br/>
        <w:t>• El target encoding puede generar leakage si no se valida correctamente.</w:t>
        <w:br/>
        <w:t>• Winsorización puede ocultar extremos relevantes.</w:t>
      </w:r>
    </w:p>
    <w:p>
      <w:pPr>
        <w:pStyle w:val="Heading2"/>
      </w:pPr>
      <w:r>
        <w:rPr>
          <w:b/>
          <w:color w:val="800000"/>
        </w:rPr>
        <w:t>8. Conclusión general</w:t>
      </w:r>
    </w:p>
    <w:p>
      <w:r>
        <w:rPr>
          <w:sz w:val="22"/>
        </w:rPr>
        <w:t>El pipeline produce un dataset científicamente defendible, adecuado para análisis descriptivo, causal y predictivo, manteniendo coherencia y robustez estadística.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