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after="160" w:before="0" w:line="308.16" w:lineRule="auto"/>
        <w:jc w:val="center"/>
        <w:rPr>
          <w:b w:val="1"/>
          <w:sz w:val="44"/>
          <w:szCs w:val="44"/>
        </w:rPr>
      </w:pPr>
      <w:bookmarkStart w:colFirst="0" w:colLast="0" w:name="_7av4rrk6ucdp" w:id="0"/>
      <w:bookmarkEnd w:id="0"/>
      <w:r w:rsidDel="00000000" w:rsidR="00000000" w:rsidRPr="00000000">
        <w:rPr>
          <w:b w:val="1"/>
          <w:sz w:val="44"/>
          <w:szCs w:val="44"/>
          <w:rtl w:val="0"/>
        </w:rPr>
        <w:t xml:space="preserve">Universidad Tecnológica Nacional</w:t>
      </w:r>
    </w:p>
    <w:p w:rsidR="00000000" w:rsidDel="00000000" w:rsidP="00000000" w:rsidRDefault="00000000" w:rsidRPr="00000000" w14:paraId="00000002">
      <w:pPr>
        <w:pStyle w:val="Heading1"/>
        <w:keepNext w:val="0"/>
        <w:keepLines w:val="0"/>
        <w:spacing w:after="160" w:before="0" w:line="308.16" w:lineRule="auto"/>
        <w:jc w:val="center"/>
        <w:rPr>
          <w:b w:val="1"/>
          <w:sz w:val="44"/>
          <w:szCs w:val="44"/>
        </w:rPr>
      </w:pPr>
      <w:bookmarkStart w:colFirst="0" w:colLast="0" w:name="_kq1jf0q4bc6f" w:id="1"/>
      <w:bookmarkEnd w:id="1"/>
      <w:r w:rsidDel="00000000" w:rsidR="00000000" w:rsidRPr="00000000">
        <w:rPr>
          <w:b w:val="1"/>
          <w:sz w:val="44"/>
          <w:szCs w:val="44"/>
          <w:rtl w:val="0"/>
        </w:rPr>
        <w:t xml:space="preserve">Facultad Regional Resistencia</w:t>
      </w:r>
    </w:p>
    <w:p w:rsidR="00000000" w:rsidDel="00000000" w:rsidP="00000000" w:rsidRDefault="00000000" w:rsidRPr="00000000" w14:paraId="00000003">
      <w:pPr>
        <w:pStyle w:val="Heading1"/>
        <w:keepNext w:val="0"/>
        <w:keepLines w:val="0"/>
        <w:spacing w:after="160" w:before="0" w:line="308.16" w:lineRule="auto"/>
        <w:jc w:val="center"/>
        <w:rPr>
          <w:b w:val="1"/>
          <w:sz w:val="44"/>
          <w:szCs w:val="44"/>
        </w:rPr>
      </w:pPr>
      <w:bookmarkStart w:colFirst="0" w:colLast="0" w:name="_pnzj8vm3qdbr" w:id="2"/>
      <w:bookmarkEnd w:id="2"/>
      <w:r w:rsidDel="00000000" w:rsidR="00000000" w:rsidRPr="00000000">
        <w:rPr>
          <w:b w:val="1"/>
          <w:sz w:val="44"/>
          <w:szCs w:val="44"/>
        </w:rPr>
        <w:drawing>
          <wp:inline distB="114300" distT="114300" distL="114300" distR="114300">
            <wp:extent cx="2438400" cy="24384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438400" cy="24384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pStyle w:val="Heading1"/>
        <w:keepNext w:val="0"/>
        <w:keepLines w:val="0"/>
        <w:spacing w:after="160" w:before="0" w:line="308.16" w:lineRule="auto"/>
        <w:jc w:val="center"/>
        <w:rPr>
          <w:b w:val="1"/>
          <w:sz w:val="36"/>
          <w:szCs w:val="36"/>
        </w:rPr>
      </w:pPr>
      <w:bookmarkStart w:colFirst="0" w:colLast="0" w:name="_th00qt4o9bza" w:id="3"/>
      <w:bookmarkEnd w:id="3"/>
      <w:r w:rsidDel="00000000" w:rsidR="00000000" w:rsidRPr="00000000">
        <w:rPr>
          <w:b w:val="1"/>
          <w:sz w:val="36"/>
          <w:szCs w:val="36"/>
          <w:rtl w:val="0"/>
        </w:rPr>
        <w:t xml:space="preserve">Ingeniería en Sistemas de Información</w:t>
      </w:r>
    </w:p>
    <w:p w:rsidR="00000000" w:rsidDel="00000000" w:rsidP="00000000" w:rsidRDefault="00000000" w:rsidRPr="00000000" w14:paraId="00000005">
      <w:pPr>
        <w:pStyle w:val="Heading1"/>
        <w:keepNext w:val="0"/>
        <w:keepLines w:val="0"/>
        <w:spacing w:after="160" w:before="0" w:line="308.16" w:lineRule="auto"/>
        <w:jc w:val="center"/>
        <w:rPr>
          <w:b w:val="1"/>
          <w:sz w:val="46"/>
          <w:szCs w:val="46"/>
        </w:rPr>
      </w:pPr>
      <w:bookmarkStart w:colFirst="0" w:colLast="0" w:name="_qaqqi899bhjj" w:id="4"/>
      <w:bookmarkEnd w:id="4"/>
      <w:r w:rsidDel="00000000" w:rsidR="00000000" w:rsidRPr="00000000">
        <w:rPr>
          <w:b w:val="1"/>
          <w:sz w:val="36"/>
          <w:szCs w:val="36"/>
          <w:rtl w:val="0"/>
        </w:rPr>
        <w:t xml:space="preserve">Administración de Recursos</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pStyle w:val="Heading2"/>
        <w:keepNext w:val="0"/>
        <w:keepLines w:val="0"/>
        <w:pBdr>
          <w:left w:color="auto" w:space="0" w:sz="0" w:val="none"/>
          <w:right w:color="auto" w:space="0" w:sz="0" w:val="none"/>
        </w:pBdr>
        <w:spacing w:after="80" w:before="0" w:line="288" w:lineRule="auto"/>
        <w:jc w:val="center"/>
        <w:rPr>
          <w:b w:val="1"/>
          <w:sz w:val="36"/>
          <w:szCs w:val="36"/>
        </w:rPr>
      </w:pPr>
      <w:bookmarkStart w:colFirst="0" w:colLast="0" w:name="_qu89ku4rmzpd" w:id="5"/>
      <w:bookmarkEnd w:id="5"/>
      <w:r w:rsidDel="00000000" w:rsidR="00000000" w:rsidRPr="00000000">
        <w:rPr>
          <w:rFonts w:ascii="Montserrat" w:cs="Montserrat" w:eastAsia="Montserrat" w:hAnsi="Montserrat"/>
          <w:b w:val="1"/>
          <w:color w:val="252525"/>
          <w:sz w:val="34"/>
          <w:szCs w:val="34"/>
          <w:rtl w:val="0"/>
        </w:rPr>
        <w:t xml:space="preserve">2DA EVALUACIÓN SUMATIVA</w:t>
      </w:r>
      <w:r w:rsidDel="00000000" w:rsidR="00000000" w:rsidRPr="00000000">
        <w:rPr>
          <w:rtl w:val="0"/>
        </w:rPr>
      </w:r>
    </w:p>
    <w:p w:rsidR="00000000" w:rsidDel="00000000" w:rsidP="00000000" w:rsidRDefault="00000000" w:rsidRPr="00000000" w14:paraId="00000007">
      <w:pPr>
        <w:pStyle w:val="Heading1"/>
        <w:keepNext w:val="0"/>
        <w:keepLines w:val="0"/>
        <w:spacing w:after="160" w:before="0" w:line="308.16" w:lineRule="auto"/>
        <w:jc w:val="center"/>
        <w:rPr>
          <w:b w:val="1"/>
          <w:sz w:val="24"/>
          <w:szCs w:val="24"/>
        </w:rPr>
      </w:pPr>
      <w:bookmarkStart w:colFirst="0" w:colLast="0" w:name="_kfssdffihg6g" w:id="6"/>
      <w:bookmarkEnd w:id="6"/>
      <w:r w:rsidDel="00000000" w:rsidR="00000000" w:rsidRPr="00000000">
        <w:rPr>
          <w:b w:val="1"/>
          <w:sz w:val="24"/>
          <w:szCs w:val="24"/>
          <w:rtl w:val="0"/>
        </w:rPr>
        <w:t xml:space="preserve">Grupo Formal B</w:t>
      </w:r>
    </w:p>
    <w:p w:rsidR="00000000" w:rsidDel="00000000" w:rsidP="00000000" w:rsidRDefault="00000000" w:rsidRPr="00000000" w14:paraId="00000008">
      <w:pPr>
        <w:pStyle w:val="Heading1"/>
        <w:keepNext w:val="0"/>
        <w:keepLines w:val="0"/>
        <w:spacing w:after="160" w:before="0" w:line="308.16" w:lineRule="auto"/>
        <w:jc w:val="both"/>
        <w:rPr>
          <w:b w:val="1"/>
          <w:sz w:val="24"/>
          <w:szCs w:val="24"/>
        </w:rPr>
      </w:pPr>
      <w:bookmarkStart w:colFirst="0" w:colLast="0" w:name="_dhkmaccj27mt" w:id="7"/>
      <w:bookmarkEnd w:id="7"/>
      <w:r w:rsidDel="00000000" w:rsidR="00000000" w:rsidRPr="00000000">
        <w:rPr>
          <w:b w:val="1"/>
          <w:sz w:val="24"/>
          <w:szCs w:val="24"/>
          <w:rtl w:val="0"/>
        </w:rPr>
        <w:t xml:space="preserve">Desarrollado por:</w:t>
      </w:r>
    </w:p>
    <w:p w:rsidR="00000000" w:rsidDel="00000000" w:rsidP="00000000" w:rsidRDefault="00000000" w:rsidRPr="00000000" w14:paraId="00000009">
      <w:pPr>
        <w:numPr>
          <w:ilvl w:val="0"/>
          <w:numId w:val="6"/>
        </w:numPr>
        <w:ind w:left="720" w:hanging="360"/>
      </w:pPr>
      <w:r w:rsidDel="00000000" w:rsidR="00000000" w:rsidRPr="00000000">
        <w:rPr>
          <w:rtl w:val="0"/>
        </w:rPr>
        <w:t xml:space="preserve">Budzovsky</w:t>
      </w:r>
      <w:r w:rsidDel="00000000" w:rsidR="00000000" w:rsidRPr="00000000">
        <w:rPr>
          <w:rtl w:val="0"/>
        </w:rPr>
        <w:t xml:space="preserve">, Gerardo</w:t>
      </w:r>
    </w:p>
    <w:p w:rsidR="00000000" w:rsidDel="00000000" w:rsidP="00000000" w:rsidRDefault="00000000" w:rsidRPr="00000000" w14:paraId="0000000A">
      <w:pPr>
        <w:numPr>
          <w:ilvl w:val="0"/>
          <w:numId w:val="6"/>
        </w:numPr>
        <w:ind w:left="720" w:hanging="360"/>
      </w:pPr>
      <w:r w:rsidDel="00000000" w:rsidR="00000000" w:rsidRPr="00000000">
        <w:rPr>
          <w:rtl w:val="0"/>
        </w:rPr>
        <w:t xml:space="preserve">Cuevas, Rodrigo</w:t>
      </w:r>
    </w:p>
    <w:p w:rsidR="00000000" w:rsidDel="00000000" w:rsidP="00000000" w:rsidRDefault="00000000" w:rsidRPr="00000000" w14:paraId="0000000B">
      <w:pPr>
        <w:numPr>
          <w:ilvl w:val="0"/>
          <w:numId w:val="6"/>
        </w:numPr>
        <w:ind w:left="720" w:hanging="360"/>
      </w:pPr>
      <w:r w:rsidDel="00000000" w:rsidR="00000000" w:rsidRPr="00000000">
        <w:rPr>
          <w:rtl w:val="0"/>
        </w:rPr>
        <w:t xml:space="preserve">Diaz Duarte, Nicolas</w:t>
      </w:r>
    </w:p>
    <w:p w:rsidR="00000000" w:rsidDel="00000000" w:rsidP="00000000" w:rsidRDefault="00000000" w:rsidRPr="00000000" w14:paraId="0000000C">
      <w:pPr>
        <w:numPr>
          <w:ilvl w:val="0"/>
          <w:numId w:val="6"/>
        </w:numPr>
        <w:ind w:left="720" w:hanging="360"/>
      </w:pPr>
      <w:r w:rsidDel="00000000" w:rsidR="00000000" w:rsidRPr="00000000">
        <w:rPr>
          <w:rtl w:val="0"/>
        </w:rPr>
        <w:t xml:space="preserve">Marega, Augusto</w:t>
      </w:r>
    </w:p>
    <w:p w:rsidR="00000000" w:rsidDel="00000000" w:rsidP="00000000" w:rsidRDefault="00000000" w:rsidRPr="00000000" w14:paraId="0000000D">
      <w:pPr>
        <w:numPr>
          <w:ilvl w:val="0"/>
          <w:numId w:val="6"/>
        </w:numPr>
        <w:ind w:left="720" w:hanging="360"/>
      </w:pPr>
      <w:r w:rsidDel="00000000" w:rsidR="00000000" w:rsidRPr="00000000">
        <w:rPr>
          <w:rtl w:val="0"/>
        </w:rPr>
        <w:t xml:space="preserve">Nadal, Alejandro</w:t>
      </w:r>
    </w:p>
    <w:p w:rsidR="00000000" w:rsidDel="00000000" w:rsidP="00000000" w:rsidRDefault="00000000" w:rsidRPr="00000000" w14:paraId="0000000E">
      <w:pPr>
        <w:numPr>
          <w:ilvl w:val="0"/>
          <w:numId w:val="6"/>
        </w:numPr>
        <w:ind w:left="720" w:hanging="360"/>
      </w:pPr>
      <w:r w:rsidDel="00000000" w:rsidR="00000000" w:rsidRPr="00000000">
        <w:rPr>
          <w:rtl w:val="0"/>
        </w:rPr>
        <w:t xml:space="preserve">Silva, Otto</w:t>
      </w:r>
      <w:r w:rsidDel="00000000" w:rsidR="00000000" w:rsidRPr="00000000">
        <w:rPr>
          <w:rtl w:val="0"/>
        </w:rPr>
      </w:r>
    </w:p>
    <w:p w:rsidR="00000000" w:rsidDel="00000000" w:rsidP="00000000" w:rsidRDefault="00000000" w:rsidRPr="00000000" w14:paraId="0000000F">
      <w:pPr>
        <w:pStyle w:val="Heading1"/>
        <w:keepNext w:val="0"/>
        <w:keepLines w:val="0"/>
        <w:spacing w:after="400" w:before="0" w:line="331.20000000000005" w:lineRule="auto"/>
        <w:jc w:val="both"/>
        <w:rPr>
          <w:sz w:val="22"/>
          <w:szCs w:val="22"/>
        </w:rPr>
      </w:pPr>
      <w:bookmarkStart w:colFirst="0" w:colLast="0" w:name="_i46zxbxbgr4y" w:id="8"/>
      <w:bookmarkEnd w:id="8"/>
      <w:r w:rsidDel="00000000" w:rsidR="00000000" w:rsidRPr="00000000">
        <w:rPr>
          <w:b w:val="1"/>
          <w:sz w:val="22"/>
          <w:szCs w:val="22"/>
          <w:rtl w:val="0"/>
        </w:rPr>
        <w:t xml:space="preserve">Profesora Titular: </w:t>
      </w:r>
      <w:r w:rsidDel="00000000" w:rsidR="00000000" w:rsidRPr="00000000">
        <w:rPr>
          <w:sz w:val="22"/>
          <w:szCs w:val="22"/>
          <w:rtl w:val="0"/>
        </w:rPr>
        <w:t xml:space="preserve">Ing. Claudia A. SORIA OJEDA.</w:t>
      </w:r>
    </w:p>
    <w:p w:rsidR="00000000" w:rsidDel="00000000" w:rsidP="00000000" w:rsidRDefault="00000000" w:rsidRPr="00000000" w14:paraId="00000010">
      <w:pPr>
        <w:pStyle w:val="Heading1"/>
        <w:keepNext w:val="0"/>
        <w:keepLines w:val="0"/>
        <w:spacing w:after="400" w:before="0" w:line="331.20000000000005" w:lineRule="auto"/>
        <w:jc w:val="both"/>
        <w:rPr>
          <w:sz w:val="22"/>
          <w:szCs w:val="22"/>
        </w:rPr>
      </w:pPr>
      <w:bookmarkStart w:colFirst="0" w:colLast="0" w:name="_i46zxbxbgr4y" w:id="8"/>
      <w:bookmarkEnd w:id="8"/>
      <w:r w:rsidDel="00000000" w:rsidR="00000000" w:rsidRPr="00000000">
        <w:rPr>
          <w:b w:val="1"/>
          <w:sz w:val="22"/>
          <w:szCs w:val="22"/>
          <w:rtl w:val="0"/>
        </w:rPr>
        <w:t xml:space="preserve">Jefe de Trabajos Prácticos: </w:t>
      </w:r>
      <w:r w:rsidDel="00000000" w:rsidR="00000000" w:rsidRPr="00000000">
        <w:rPr>
          <w:sz w:val="22"/>
          <w:szCs w:val="22"/>
          <w:rtl w:val="0"/>
        </w:rPr>
        <w:t xml:space="preserve">Ing. Rosina RAMIREZ.</w:t>
      </w:r>
    </w:p>
    <w:p w:rsidR="00000000" w:rsidDel="00000000" w:rsidP="00000000" w:rsidRDefault="00000000" w:rsidRPr="00000000" w14:paraId="00000011">
      <w:pPr>
        <w:pStyle w:val="Heading1"/>
        <w:keepNext w:val="0"/>
        <w:keepLines w:val="0"/>
        <w:spacing w:after="400" w:before="0" w:line="331.20000000000005" w:lineRule="auto"/>
        <w:jc w:val="both"/>
        <w:rPr>
          <w:sz w:val="22"/>
          <w:szCs w:val="22"/>
        </w:rPr>
      </w:pPr>
      <w:bookmarkStart w:colFirst="0" w:colLast="0" w:name="_sks0w6os8hcb" w:id="9"/>
      <w:bookmarkEnd w:id="9"/>
      <w:r w:rsidDel="00000000" w:rsidR="00000000" w:rsidRPr="00000000">
        <w:rPr>
          <w:b w:val="1"/>
          <w:sz w:val="22"/>
          <w:szCs w:val="22"/>
          <w:rtl w:val="0"/>
        </w:rPr>
        <w:t xml:space="preserve">Auxiliar Docente de 1ra: </w:t>
      </w:r>
      <w:r w:rsidDel="00000000" w:rsidR="00000000" w:rsidRPr="00000000">
        <w:rPr>
          <w:sz w:val="22"/>
          <w:szCs w:val="22"/>
          <w:rtl w:val="0"/>
        </w:rPr>
        <w:t xml:space="preserve">Ing. Jorge ROA</w:t>
      </w:r>
    </w:p>
    <w:p w:rsidR="00000000" w:rsidDel="00000000" w:rsidP="00000000" w:rsidRDefault="00000000" w:rsidRPr="00000000" w14:paraId="00000012">
      <w:pPr>
        <w:rPr>
          <w:b w:val="1"/>
        </w:rPr>
      </w:pPr>
      <w:r w:rsidDel="00000000" w:rsidR="00000000" w:rsidRPr="00000000">
        <w:rPr>
          <w:b w:val="1"/>
          <w:rtl w:val="0"/>
        </w:rPr>
        <w:t xml:space="preserve">Parte 1</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numPr>
          <w:ilvl w:val="0"/>
          <w:numId w:val="2"/>
        </w:numPr>
        <w:ind w:left="720" w:hanging="360"/>
        <w:rPr>
          <w:b w:val="1"/>
        </w:rPr>
      </w:pPr>
      <w:r w:rsidDel="00000000" w:rsidR="00000000" w:rsidRPr="00000000">
        <w:rPr>
          <w:b w:val="1"/>
          <w:rtl w:val="0"/>
        </w:rPr>
        <w:t xml:space="preserve">Explicar la interacción entre la Planificación Estratégica de SI/TI y el Subsistema de Provisión de SI/TI.</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De la planificación estratégica surge la cartera de aplicaciones, la cual nace de las necesidades reales de la organización. Teniendo en cuenta la misma, y las políticas de la empresa respecto al SI/TI, se hará la provisión de HW y/o SW.</w:t>
      </w:r>
    </w:p>
    <w:p w:rsidR="00000000" w:rsidDel="00000000" w:rsidP="00000000" w:rsidRDefault="00000000" w:rsidRPr="00000000" w14:paraId="00000018">
      <w:pPr>
        <w:rPr/>
      </w:pPr>
      <w:r w:rsidDel="00000000" w:rsidR="00000000" w:rsidRPr="00000000">
        <w:rPr>
          <w:rtl w:val="0"/>
        </w:rPr>
        <w:t xml:space="preserve">Es decir, las estrategias de SI/TI se concretan mediante la definición de políticas que guíen la toma de decisiones. La provisión de SI/TI, implica una gran cantidad de toma de decisiones, las cuales  convierten las estrategias conceptuales de </w:t>
      </w:r>
      <w:r w:rsidDel="00000000" w:rsidR="00000000" w:rsidRPr="00000000">
        <w:rPr>
          <w:rtl w:val="0"/>
        </w:rPr>
        <w:t xml:space="preserve">SI</w:t>
      </w:r>
      <w:r w:rsidDel="00000000" w:rsidR="00000000" w:rsidRPr="00000000">
        <w:rPr>
          <w:rtl w:val="0"/>
        </w:rPr>
        <w:t xml:space="preserve"> en acciones concretas. </w:t>
      </w:r>
    </w:p>
    <w:p w:rsidR="00000000" w:rsidDel="00000000" w:rsidP="00000000" w:rsidRDefault="00000000" w:rsidRPr="00000000" w14:paraId="00000019">
      <w:pPr>
        <w:ind w:right="-466.062992125984"/>
        <w:jc w:val="both"/>
        <w:rPr/>
      </w:pPr>
      <w:r w:rsidDel="00000000" w:rsidR="00000000" w:rsidRPr="00000000">
        <w:rPr>
          <w:rtl w:val="0"/>
        </w:rPr>
        <w:t xml:space="preserve">Si nos aprovisionamos del hardware y software tenemos que ver que equipos tecnológicos o sistemas necesitamos y con cuales puedo cumplir mis estrategias de sistemas. </w:t>
      </w:r>
    </w:p>
    <w:p w:rsidR="00000000" w:rsidDel="00000000" w:rsidP="00000000" w:rsidRDefault="00000000" w:rsidRPr="00000000" w14:paraId="0000001A">
      <w:pPr>
        <w:rPr/>
      </w:pPr>
      <w:r w:rsidDel="00000000" w:rsidR="00000000" w:rsidRPr="00000000">
        <w:rPr>
          <w:rtl w:val="0"/>
        </w:rPr>
        <w:t xml:space="preserve">No se debe aprovisionar HW o SW, si no está derivado o alineado con los objetivos estratégicos.</w:t>
      </w:r>
    </w:p>
    <w:p w:rsidR="00000000" w:rsidDel="00000000" w:rsidP="00000000" w:rsidRDefault="00000000" w:rsidRPr="00000000" w14:paraId="0000001B">
      <w:pPr>
        <w:spacing w:after="240" w:before="240" w:line="276" w:lineRule="auto"/>
        <w:jc w:val="both"/>
        <w:rPr>
          <w:sz w:val="24"/>
          <w:szCs w:val="24"/>
        </w:rPr>
      </w:pPr>
      <w:r w:rsidDel="00000000" w:rsidR="00000000" w:rsidRPr="00000000">
        <w:rPr>
          <w:rtl w:val="0"/>
        </w:rPr>
      </w:r>
    </w:p>
    <w:p w:rsidR="00000000" w:rsidDel="00000000" w:rsidP="00000000" w:rsidRDefault="00000000" w:rsidRPr="00000000" w14:paraId="0000001C">
      <w:pPr>
        <w:spacing w:after="240" w:before="240" w:line="276" w:lineRule="auto"/>
        <w:jc w:val="both"/>
        <w:rPr>
          <w:b w:val="1"/>
          <w:sz w:val="24"/>
          <w:szCs w:val="24"/>
        </w:rPr>
      </w:pPr>
      <w:r w:rsidDel="00000000" w:rsidR="00000000" w:rsidRPr="00000000">
        <w:rPr>
          <w:b w:val="1"/>
          <w:rtl w:val="0"/>
        </w:rPr>
        <w:t xml:space="preserve">b.</w:t>
      </w:r>
      <w:r w:rsidDel="00000000" w:rsidR="00000000" w:rsidRPr="00000000">
        <w:rPr>
          <w:b w:val="1"/>
          <w:sz w:val="24"/>
          <w:szCs w:val="24"/>
          <w:rtl w:val="0"/>
        </w:rPr>
        <w:t xml:space="preserve">¿Para qué sirven las estrategias genéricas de SI/TI?. ¿En qué momento de un proceso del provisión de TI deben considerarse?.</w:t>
      </w:r>
    </w:p>
    <w:p w:rsidR="00000000" w:rsidDel="00000000" w:rsidP="00000000" w:rsidRDefault="00000000" w:rsidRPr="00000000" w14:paraId="0000001D">
      <w:pPr>
        <w:spacing w:after="240" w:before="240" w:line="276" w:lineRule="auto"/>
        <w:jc w:val="both"/>
        <w:rPr>
          <w:sz w:val="24"/>
          <w:szCs w:val="24"/>
        </w:rPr>
      </w:pPr>
      <w:r w:rsidDel="00000000" w:rsidR="00000000" w:rsidRPr="00000000">
        <w:rPr>
          <w:sz w:val="24"/>
          <w:szCs w:val="24"/>
          <w:rtl w:val="0"/>
        </w:rPr>
        <w:t xml:space="preserve">Las estrategias genéricas de SI/TI, dado que definen los objetivos a largo plazo relacionadas con la utilización de la tecnología e información dentro de la organización, tendrán impacto durante todo el proceso de provisión, desde la elección de los criterios que el producto ya sea SW o HW, tendrá en cuenta, pasando por la selección de las fuentes de provisión, el peso de los requerimientos, hasta la selección final, las estrategias de SI/TI definen hacia donde inclinarse en todas estas situaciones, marcando las preferencias de la empresa y el objetivo a alcanzar respecto a la situación de sitio de toda la organización. Por ejemplo, se puede preferir un desarrollo interno para garantizar que el sistema se integre con los demás, teniendo como estrategia la distribución de la información, pese a que este sea más costoso que un paquete estándar de origen externo. </w:t>
      </w:r>
    </w:p>
    <w:p w:rsidR="00000000" w:rsidDel="00000000" w:rsidP="00000000" w:rsidRDefault="00000000" w:rsidRPr="00000000" w14:paraId="0000001E">
      <w:pPr>
        <w:spacing w:after="240" w:before="240" w:line="276" w:lineRule="auto"/>
        <w:jc w:val="both"/>
        <w:rPr>
          <w:b w:val="1"/>
          <w:sz w:val="24"/>
          <w:szCs w:val="24"/>
        </w:rPr>
      </w:pPr>
      <w:r w:rsidDel="00000000" w:rsidR="00000000" w:rsidRPr="00000000">
        <w:rPr>
          <w:b w:val="1"/>
          <w:sz w:val="24"/>
          <w:szCs w:val="24"/>
          <w:rtl w:val="0"/>
        </w:rPr>
        <w:t xml:space="preserve">Parte 2</w:t>
      </w:r>
    </w:p>
    <w:p w:rsidR="00000000" w:rsidDel="00000000" w:rsidP="00000000" w:rsidRDefault="00000000" w:rsidRPr="00000000" w14:paraId="0000001F">
      <w:pPr>
        <w:spacing w:after="240" w:before="240" w:line="276" w:lineRule="auto"/>
        <w:jc w:val="both"/>
        <w:rPr>
          <w:b w:val="1"/>
          <w:sz w:val="24"/>
          <w:szCs w:val="24"/>
        </w:rPr>
      </w:pPr>
      <w:r w:rsidDel="00000000" w:rsidR="00000000" w:rsidRPr="00000000">
        <w:rPr>
          <w:b w:val="1"/>
          <w:sz w:val="24"/>
          <w:szCs w:val="24"/>
          <w:rtl w:val="0"/>
        </w:rPr>
        <w:t xml:space="preserve">i) Tipificar y analizar la/s fuente/s de provisión detallada/s en el caso. </w:t>
      </w:r>
    </w:p>
    <w:p w:rsidR="00000000" w:rsidDel="00000000" w:rsidP="00000000" w:rsidRDefault="00000000" w:rsidRPr="00000000" w14:paraId="00000020">
      <w:pPr>
        <w:spacing w:after="240" w:before="240" w:line="276" w:lineRule="auto"/>
        <w:jc w:val="both"/>
        <w:rPr>
          <w:sz w:val="24"/>
          <w:szCs w:val="24"/>
        </w:rPr>
      </w:pPr>
      <w:r w:rsidDel="00000000" w:rsidR="00000000" w:rsidRPr="00000000">
        <w:rPr>
          <w:sz w:val="24"/>
          <w:szCs w:val="24"/>
          <w:rtl w:val="0"/>
        </w:rPr>
        <w:t xml:space="preserve">La tipificación de la fuente de adquisición se ajusta más a mainframe ya que mencionamos fabricantes, y hw de terceros especializados. </w:t>
      </w:r>
    </w:p>
    <w:p w:rsidR="00000000" w:rsidDel="00000000" w:rsidP="00000000" w:rsidRDefault="00000000" w:rsidRPr="00000000" w14:paraId="00000021">
      <w:pPr>
        <w:spacing w:after="240" w:before="240" w:line="276" w:lineRule="auto"/>
        <w:jc w:val="both"/>
        <w:rPr>
          <w:sz w:val="24"/>
          <w:szCs w:val="24"/>
        </w:rPr>
      </w:pPr>
      <w:r w:rsidDel="00000000" w:rsidR="00000000" w:rsidRPr="00000000">
        <w:rPr>
          <w:sz w:val="24"/>
          <w:szCs w:val="24"/>
          <w:rtl w:val="0"/>
        </w:rPr>
        <w:t xml:space="preserve">Las fuentes de provisión utilizadas son externas. Entre ellas, HP, Oracle,  IBM,y SAP, Sigma, etc.</w:t>
      </w:r>
    </w:p>
    <w:p w:rsidR="00000000" w:rsidDel="00000000" w:rsidP="00000000" w:rsidRDefault="00000000" w:rsidRPr="00000000" w14:paraId="00000022">
      <w:pPr>
        <w:spacing w:after="240" w:before="240" w:line="276" w:lineRule="auto"/>
        <w:jc w:val="both"/>
        <w:rPr>
          <w:sz w:val="24"/>
          <w:szCs w:val="24"/>
        </w:rPr>
      </w:pPr>
      <w:r w:rsidDel="00000000" w:rsidR="00000000" w:rsidRPr="00000000">
        <w:rPr>
          <w:sz w:val="24"/>
          <w:szCs w:val="24"/>
          <w:rtl w:val="0"/>
        </w:rPr>
        <w:t xml:space="preserve">El primer proceso de provisión fue para obtener servidores. Las fuentes de provisión fueron externas. La compulsa ocurrió entre IBM y HP. Donde HP resultó ganador, ofreciendo 12 servidores Blade y una solución de almacenamiento</w:t>
      </w:r>
    </w:p>
    <w:p w:rsidR="00000000" w:rsidDel="00000000" w:rsidP="00000000" w:rsidRDefault="00000000" w:rsidRPr="00000000" w14:paraId="00000023">
      <w:pPr>
        <w:spacing w:after="240" w:before="240" w:line="276" w:lineRule="auto"/>
        <w:jc w:val="both"/>
        <w:rPr>
          <w:sz w:val="24"/>
          <w:szCs w:val="24"/>
        </w:rPr>
      </w:pPr>
      <w:r w:rsidDel="00000000" w:rsidR="00000000" w:rsidRPr="00000000">
        <w:rPr>
          <w:sz w:val="24"/>
          <w:szCs w:val="24"/>
          <w:rtl w:val="0"/>
        </w:rPr>
        <w:t xml:space="preserve">La segunda compulsa, fue para obtener un ERP(Enterprise Resource Planning). En la misma participaron Oracle, SAP y GACI SW. SAP fue seleccionada, quienes ofrecían un paquete estándar.</w:t>
      </w:r>
    </w:p>
    <w:p w:rsidR="00000000" w:rsidDel="00000000" w:rsidP="00000000" w:rsidRDefault="00000000" w:rsidRPr="00000000" w14:paraId="00000024">
      <w:pPr>
        <w:spacing w:after="240" w:before="240" w:line="276" w:lineRule="auto"/>
        <w:jc w:val="both"/>
        <w:rPr>
          <w:sz w:val="24"/>
          <w:szCs w:val="24"/>
        </w:rPr>
      </w:pPr>
      <w:r w:rsidDel="00000000" w:rsidR="00000000" w:rsidRPr="00000000">
        <w:rPr>
          <w:sz w:val="24"/>
          <w:szCs w:val="24"/>
          <w:rtl w:val="0"/>
        </w:rPr>
        <w:t xml:space="preserve">La tercer proceso de provisión fue por el servidor del ERP se dio entre IBM Y HP, donde resultó ganador fue IBM. Ofrecieron dos servidores Power 5.</w:t>
      </w:r>
    </w:p>
    <w:p w:rsidR="00000000" w:rsidDel="00000000" w:rsidP="00000000" w:rsidRDefault="00000000" w:rsidRPr="00000000" w14:paraId="00000025">
      <w:pPr>
        <w:spacing w:after="240" w:before="240" w:line="276" w:lineRule="auto"/>
        <w:jc w:val="both"/>
        <w:rPr>
          <w:sz w:val="24"/>
          <w:szCs w:val="24"/>
        </w:rPr>
      </w:pPr>
      <w:r w:rsidDel="00000000" w:rsidR="00000000" w:rsidRPr="00000000">
        <w:rPr>
          <w:sz w:val="24"/>
          <w:szCs w:val="24"/>
          <w:rtl w:val="0"/>
        </w:rPr>
        <w:t xml:space="preserve">El cuarto proceso de provisión fue por los servidores de Santa Fe, la cual ganó Sigma, con servidores As/400 para Santa Fe</w:t>
      </w:r>
    </w:p>
    <w:p w:rsidR="00000000" w:rsidDel="00000000" w:rsidP="00000000" w:rsidRDefault="00000000" w:rsidRPr="00000000" w14:paraId="00000026">
      <w:pPr>
        <w:spacing w:after="240" w:before="240" w:line="276" w:lineRule="auto"/>
        <w:jc w:val="both"/>
        <w:rPr>
          <w:sz w:val="24"/>
          <w:szCs w:val="24"/>
        </w:rPr>
      </w:pPr>
      <w:r w:rsidDel="00000000" w:rsidR="00000000" w:rsidRPr="00000000">
        <w:rPr>
          <w:sz w:val="24"/>
          <w:szCs w:val="24"/>
          <w:rtl w:val="0"/>
        </w:rPr>
        <w:t xml:space="preserve">El quinto proceso de provisión fue por la integración del ERP y su correspondiente servidor, la cual ganó Deloitte.</w:t>
      </w:r>
    </w:p>
    <w:p w:rsidR="00000000" w:rsidDel="00000000" w:rsidP="00000000" w:rsidRDefault="00000000" w:rsidRPr="00000000" w14:paraId="00000027">
      <w:pPr>
        <w:spacing w:after="240" w:before="240" w:line="276" w:lineRule="auto"/>
        <w:ind w:left="0" w:firstLine="0"/>
        <w:jc w:val="both"/>
        <w:rPr>
          <w:sz w:val="24"/>
          <w:szCs w:val="24"/>
        </w:rPr>
      </w:pPr>
      <w:r w:rsidDel="00000000" w:rsidR="00000000" w:rsidRPr="00000000">
        <w:rPr>
          <w:rtl w:val="0"/>
        </w:rPr>
      </w:r>
    </w:p>
    <w:p w:rsidR="00000000" w:rsidDel="00000000" w:rsidP="00000000" w:rsidRDefault="00000000" w:rsidRPr="00000000" w14:paraId="00000028">
      <w:pPr>
        <w:spacing w:after="240" w:before="240" w:line="276" w:lineRule="auto"/>
        <w:jc w:val="both"/>
        <w:rPr>
          <w:sz w:val="24"/>
          <w:szCs w:val="24"/>
        </w:rPr>
      </w:pPr>
      <w:r w:rsidDel="00000000" w:rsidR="00000000" w:rsidRPr="00000000">
        <w:rPr>
          <w:b w:val="1"/>
          <w:sz w:val="24"/>
          <w:szCs w:val="24"/>
          <w:rtl w:val="0"/>
        </w:rPr>
        <w:t xml:space="preserve">ii) ¿Qué tipo de estrategia genérica de TI se ha seguido?. ¿Es la correcta?. Justificar la respuesta.</w:t>
      </w:r>
      <w:r w:rsidDel="00000000" w:rsidR="00000000" w:rsidRPr="00000000">
        <w:rPr>
          <w:sz w:val="24"/>
          <w:szCs w:val="24"/>
          <w:rtl w:val="0"/>
        </w:rPr>
        <w:t xml:space="preserve"> </w:t>
      </w:r>
    </w:p>
    <w:p w:rsidR="00000000" w:rsidDel="00000000" w:rsidP="00000000" w:rsidRDefault="00000000" w:rsidRPr="00000000" w14:paraId="00000029">
      <w:pPr>
        <w:spacing w:after="240" w:before="240" w:line="276" w:lineRule="auto"/>
        <w:jc w:val="both"/>
        <w:rPr>
          <w:sz w:val="24"/>
          <w:szCs w:val="24"/>
        </w:rPr>
      </w:pPr>
      <w:r w:rsidDel="00000000" w:rsidR="00000000" w:rsidRPr="00000000">
        <w:rPr>
          <w:sz w:val="24"/>
          <w:szCs w:val="24"/>
          <w:rtl w:val="0"/>
        </w:rPr>
        <w:t xml:space="preserve">Han utilizado la estrategia Monopolio. Creo que la estrategia fue la correcta porque Paladini partía de una infraestructura de IT muy fragmentada y desorganizada, con varias aplicaciones que no estaban comunicadas entre sí (y hardware obsoleto). Por eso decidieron provisionarse de un ERP de paquete estándar que satisficiera correctamente sus operaciones clave (Ventas, Marketing, RRHH, etc), aportar las nuevas funcionalidades necesarias -como generación de reportes- y centralice el manejo de información. Por ejemplo en caso de fallar los servidores, se llamará a IBM o a HP para el servicio técnico o garantía. Si falla algún módulo del ERP se comunicaran con SAP para que lo solucione, y si falla la integración del ERP con los servidores IBM. se comunicarán con Deloitte.</w:t>
      </w:r>
    </w:p>
    <w:p w:rsidR="00000000" w:rsidDel="00000000" w:rsidP="00000000" w:rsidRDefault="00000000" w:rsidRPr="00000000" w14:paraId="0000002A">
      <w:pPr>
        <w:spacing w:after="240" w:before="240" w:line="276" w:lineRule="auto"/>
        <w:jc w:val="both"/>
        <w:rPr>
          <w:b w:val="1"/>
          <w:sz w:val="24"/>
          <w:szCs w:val="24"/>
        </w:rPr>
      </w:pPr>
      <w:r w:rsidDel="00000000" w:rsidR="00000000" w:rsidRPr="00000000">
        <w:rPr>
          <w:b w:val="1"/>
          <w:sz w:val="24"/>
          <w:szCs w:val="24"/>
          <w:rtl w:val="0"/>
        </w:rPr>
        <w:t xml:space="preserve">iii) Identificar y desarrollar los criterios de selección de fuente analizados.</w:t>
      </w:r>
    </w:p>
    <w:p w:rsidR="00000000" w:rsidDel="00000000" w:rsidP="00000000" w:rsidRDefault="00000000" w:rsidRPr="00000000" w14:paraId="0000002B">
      <w:pPr>
        <w:spacing w:after="240" w:before="240" w:line="276" w:lineRule="auto"/>
        <w:jc w:val="both"/>
        <w:rPr>
          <w:sz w:val="24"/>
          <w:szCs w:val="24"/>
        </w:rPr>
      </w:pPr>
      <w:r w:rsidDel="00000000" w:rsidR="00000000" w:rsidRPr="00000000">
        <w:rPr>
          <w:sz w:val="24"/>
          <w:szCs w:val="24"/>
          <w:rtl w:val="0"/>
        </w:rPr>
        <w:t xml:space="preserve">Los criterios más importantes de la selección del software de ERP son los siguientes:</w:t>
      </w:r>
    </w:p>
    <w:p w:rsidR="00000000" w:rsidDel="00000000" w:rsidP="00000000" w:rsidRDefault="00000000" w:rsidRPr="00000000" w14:paraId="0000002C">
      <w:pPr>
        <w:numPr>
          <w:ilvl w:val="0"/>
          <w:numId w:val="1"/>
        </w:numPr>
        <w:spacing w:after="0" w:afterAutospacing="0" w:before="240" w:line="276" w:lineRule="auto"/>
        <w:ind w:left="720" w:hanging="360"/>
        <w:jc w:val="both"/>
        <w:rPr>
          <w:sz w:val="24"/>
          <w:szCs w:val="24"/>
          <w:u w:val="none"/>
        </w:rPr>
      </w:pPr>
      <w:r w:rsidDel="00000000" w:rsidR="00000000" w:rsidRPr="00000000">
        <w:rPr>
          <w:sz w:val="24"/>
          <w:szCs w:val="24"/>
          <w:rtl w:val="0"/>
        </w:rPr>
        <w:t xml:space="preserve">La disponibilidad: se eligió un SW que ya ha sido usado por un gran número de empresas, lo cual garantiza que posee alta disponibilidad, es un sistema probado.</w:t>
      </w:r>
    </w:p>
    <w:p w:rsidR="00000000" w:rsidDel="00000000" w:rsidP="00000000" w:rsidRDefault="00000000" w:rsidRPr="00000000" w14:paraId="0000002D">
      <w:pPr>
        <w:numPr>
          <w:ilvl w:val="0"/>
          <w:numId w:val="1"/>
        </w:numPr>
        <w:spacing w:after="0" w:afterAutospacing="0" w:before="0" w:beforeAutospacing="0" w:line="276" w:lineRule="auto"/>
        <w:ind w:left="720" w:hanging="360"/>
        <w:jc w:val="both"/>
        <w:rPr>
          <w:sz w:val="24"/>
          <w:szCs w:val="24"/>
          <w:u w:val="none"/>
        </w:rPr>
      </w:pPr>
      <w:r w:rsidDel="00000000" w:rsidR="00000000" w:rsidRPr="00000000">
        <w:rPr>
          <w:sz w:val="24"/>
          <w:szCs w:val="24"/>
          <w:rtl w:val="0"/>
        </w:rPr>
        <w:t xml:space="preserve">El mantenimiento: debido a que SAP desarrolla y mantiene este paquete hace tiempo, posee personal sumamente capacitado para ello y servicios de atención a sus usuarios, lo cual le permite a Paladini tener contratado un excelente servicio de mantenimiento.</w:t>
      </w:r>
    </w:p>
    <w:p w:rsidR="00000000" w:rsidDel="00000000" w:rsidP="00000000" w:rsidRDefault="00000000" w:rsidRPr="00000000" w14:paraId="0000002E">
      <w:pPr>
        <w:numPr>
          <w:ilvl w:val="0"/>
          <w:numId w:val="1"/>
        </w:numPr>
        <w:spacing w:after="240" w:before="0" w:beforeAutospacing="0" w:line="276" w:lineRule="auto"/>
        <w:ind w:left="720" w:hanging="360"/>
        <w:jc w:val="both"/>
        <w:rPr>
          <w:sz w:val="24"/>
          <w:szCs w:val="24"/>
          <w:u w:val="none"/>
        </w:rPr>
      </w:pPr>
      <w:r w:rsidDel="00000000" w:rsidR="00000000" w:rsidRPr="00000000">
        <w:rPr>
          <w:sz w:val="24"/>
          <w:szCs w:val="24"/>
          <w:rtl w:val="0"/>
        </w:rPr>
        <w:t xml:space="preserve">La documentación: Al ser un paquete que existe hace tiempo y al ser utilizado por una gran cantidad de empresas, existe amplia documentación oficial que explica detalladamente cómo utilizar cada característica del programa</w:t>
      </w:r>
    </w:p>
    <w:p w:rsidR="00000000" w:rsidDel="00000000" w:rsidP="00000000" w:rsidRDefault="00000000" w:rsidRPr="00000000" w14:paraId="0000002F">
      <w:pPr>
        <w:spacing w:after="240" w:before="240" w:line="276" w:lineRule="auto"/>
        <w:jc w:val="both"/>
        <w:rPr>
          <w:b w:val="1"/>
          <w:sz w:val="24"/>
          <w:szCs w:val="24"/>
        </w:rPr>
      </w:pPr>
      <w:r w:rsidDel="00000000" w:rsidR="00000000" w:rsidRPr="00000000">
        <w:rPr>
          <w:b w:val="1"/>
          <w:sz w:val="24"/>
          <w:szCs w:val="24"/>
          <w:rtl w:val="0"/>
        </w:rPr>
        <w:t xml:space="preserve">.iv) ¿Qué grado de adecuación ha tenido la solución de TI elegida respecto de las necesidades de la empresa Paladini?. ¿Han tenido que recurrir a alguna estrategia para cubrir el desfase?. Sí/No. Transcribir una frase del texto que justifique la respuesta. </w:t>
      </w:r>
    </w:p>
    <w:p w:rsidR="00000000" w:rsidDel="00000000" w:rsidP="00000000" w:rsidRDefault="00000000" w:rsidRPr="00000000" w14:paraId="00000030">
      <w:pPr>
        <w:spacing w:after="240" w:before="240" w:line="276" w:lineRule="auto"/>
        <w:jc w:val="both"/>
        <w:rPr>
          <w:sz w:val="24"/>
          <w:szCs w:val="24"/>
        </w:rPr>
      </w:pPr>
      <w:r w:rsidDel="00000000" w:rsidR="00000000" w:rsidRPr="00000000">
        <w:rPr>
          <w:sz w:val="24"/>
          <w:szCs w:val="24"/>
          <w:rtl w:val="0"/>
        </w:rPr>
        <w:t xml:space="preserve">Solo se debió cambiar la estrategia de implementación de Bing Bang a roll out.</w:t>
      </w:r>
      <w:r w:rsidDel="00000000" w:rsidR="00000000" w:rsidRPr="00000000">
        <w:rPr>
          <w:rtl w:val="0"/>
        </w:rPr>
      </w:r>
    </w:p>
    <w:p w:rsidR="00000000" w:rsidDel="00000000" w:rsidP="00000000" w:rsidRDefault="00000000" w:rsidRPr="00000000" w14:paraId="00000031">
      <w:pPr>
        <w:spacing w:after="240" w:before="240" w:line="276" w:lineRule="auto"/>
        <w:jc w:val="both"/>
        <w:rPr>
          <w:b w:val="1"/>
          <w:sz w:val="24"/>
          <w:szCs w:val="24"/>
        </w:rPr>
      </w:pPr>
      <w:r w:rsidDel="00000000" w:rsidR="00000000" w:rsidRPr="00000000">
        <w:rPr>
          <w:b w:val="1"/>
          <w:sz w:val="24"/>
          <w:szCs w:val="24"/>
          <w:rtl w:val="0"/>
        </w:rPr>
        <w:t xml:space="preserve">v) Plantear un esquema de variables y UPN para planificar la capacidad del sistema informático</w:t>
      </w:r>
    </w:p>
    <w:p w:rsidR="00000000" w:rsidDel="00000000" w:rsidP="00000000" w:rsidRDefault="00000000" w:rsidRPr="00000000" w14:paraId="00000032">
      <w:pPr>
        <w:spacing w:after="240" w:before="240" w:line="276" w:lineRule="auto"/>
        <w:jc w:val="both"/>
        <w:rPr>
          <w:b w:val="1"/>
          <w:sz w:val="24"/>
          <w:szCs w:val="24"/>
        </w:rPr>
      </w:pPr>
      <w:r w:rsidDel="00000000" w:rsidR="00000000" w:rsidRPr="00000000">
        <w:rPr>
          <w:b w:val="1"/>
          <w:sz w:val="24"/>
          <w:szCs w:val="24"/>
          <w:rtl w:val="0"/>
        </w:rPr>
        <w:t xml:space="preserve">UPN : </w:t>
      </w:r>
    </w:p>
    <w:p w:rsidR="00000000" w:rsidDel="00000000" w:rsidP="00000000" w:rsidRDefault="00000000" w:rsidRPr="00000000" w14:paraId="00000033">
      <w:pPr>
        <w:numPr>
          <w:ilvl w:val="0"/>
          <w:numId w:val="4"/>
        </w:numPr>
        <w:spacing w:after="0" w:afterAutospacing="0" w:before="240" w:line="276" w:lineRule="auto"/>
        <w:ind w:left="720" w:hanging="360"/>
        <w:jc w:val="both"/>
        <w:rPr>
          <w:sz w:val="24"/>
          <w:szCs w:val="24"/>
          <w:u w:val="none"/>
        </w:rPr>
      </w:pPr>
      <w:r w:rsidDel="00000000" w:rsidR="00000000" w:rsidRPr="00000000">
        <w:rPr>
          <w:sz w:val="24"/>
          <w:szCs w:val="24"/>
          <w:rtl w:val="0"/>
        </w:rPr>
        <w:t xml:space="preserve">empleados</w:t>
      </w:r>
    </w:p>
    <w:p w:rsidR="00000000" w:rsidDel="00000000" w:rsidP="00000000" w:rsidRDefault="00000000" w:rsidRPr="00000000" w14:paraId="00000034">
      <w:pPr>
        <w:numPr>
          <w:ilvl w:val="0"/>
          <w:numId w:val="4"/>
        </w:numPr>
        <w:spacing w:after="0" w:afterAutospacing="0" w:before="0" w:beforeAutospacing="0" w:line="276" w:lineRule="auto"/>
        <w:ind w:left="720" w:hanging="360"/>
        <w:jc w:val="both"/>
        <w:rPr>
          <w:sz w:val="24"/>
          <w:szCs w:val="24"/>
          <w:u w:val="none"/>
        </w:rPr>
      </w:pPr>
      <w:r w:rsidDel="00000000" w:rsidR="00000000" w:rsidRPr="00000000">
        <w:rPr>
          <w:sz w:val="24"/>
          <w:szCs w:val="24"/>
          <w:rtl w:val="0"/>
        </w:rPr>
        <w:t xml:space="preserve">ventas</w:t>
      </w:r>
    </w:p>
    <w:p w:rsidR="00000000" w:rsidDel="00000000" w:rsidP="00000000" w:rsidRDefault="00000000" w:rsidRPr="00000000" w14:paraId="00000035">
      <w:pPr>
        <w:numPr>
          <w:ilvl w:val="0"/>
          <w:numId w:val="4"/>
        </w:numPr>
        <w:spacing w:after="240" w:before="0" w:beforeAutospacing="0" w:line="276" w:lineRule="auto"/>
        <w:ind w:left="720" w:hanging="360"/>
        <w:jc w:val="both"/>
        <w:rPr>
          <w:sz w:val="24"/>
          <w:szCs w:val="24"/>
          <w:u w:val="none"/>
        </w:rPr>
      </w:pPr>
      <w:r w:rsidDel="00000000" w:rsidR="00000000" w:rsidRPr="00000000">
        <w:rPr>
          <w:sz w:val="24"/>
          <w:szCs w:val="24"/>
          <w:rtl w:val="0"/>
        </w:rPr>
        <w:t xml:space="preserve">productos</w:t>
      </w:r>
    </w:p>
    <w:p w:rsidR="00000000" w:rsidDel="00000000" w:rsidP="00000000" w:rsidRDefault="00000000" w:rsidRPr="00000000" w14:paraId="00000036">
      <w:pPr>
        <w:spacing w:after="240" w:before="240" w:line="276" w:lineRule="auto"/>
        <w:ind w:left="0" w:firstLine="0"/>
        <w:jc w:val="both"/>
        <w:rPr>
          <w:b w:val="1"/>
          <w:sz w:val="24"/>
          <w:szCs w:val="24"/>
        </w:rPr>
      </w:pPr>
      <w:r w:rsidDel="00000000" w:rsidR="00000000" w:rsidRPr="00000000">
        <w:rPr>
          <w:b w:val="1"/>
          <w:sz w:val="24"/>
          <w:szCs w:val="24"/>
          <w:rtl w:val="0"/>
        </w:rPr>
        <w:t xml:space="preserve">Variables Externas</w:t>
      </w:r>
    </w:p>
    <w:p w:rsidR="00000000" w:rsidDel="00000000" w:rsidP="00000000" w:rsidRDefault="00000000" w:rsidRPr="00000000" w14:paraId="00000037">
      <w:pPr>
        <w:numPr>
          <w:ilvl w:val="0"/>
          <w:numId w:val="3"/>
        </w:numPr>
        <w:spacing w:after="0" w:afterAutospacing="0" w:before="240" w:line="276" w:lineRule="auto"/>
        <w:ind w:left="720" w:hanging="360"/>
        <w:jc w:val="both"/>
        <w:rPr>
          <w:sz w:val="24"/>
          <w:szCs w:val="24"/>
        </w:rPr>
      </w:pPr>
      <w:r w:rsidDel="00000000" w:rsidR="00000000" w:rsidRPr="00000000">
        <w:rPr>
          <w:sz w:val="24"/>
          <w:szCs w:val="24"/>
          <w:rtl w:val="0"/>
        </w:rPr>
        <w:t xml:space="preserve">Factores de utilización del servidor del ERP</w:t>
      </w:r>
    </w:p>
    <w:p w:rsidR="00000000" w:rsidDel="00000000" w:rsidP="00000000" w:rsidRDefault="00000000" w:rsidRPr="00000000" w14:paraId="00000038">
      <w:pPr>
        <w:numPr>
          <w:ilvl w:val="0"/>
          <w:numId w:val="3"/>
        </w:numPr>
        <w:spacing w:after="0" w:afterAutospacing="0" w:before="0" w:beforeAutospacing="0" w:line="276" w:lineRule="auto"/>
        <w:ind w:left="720" w:hanging="360"/>
        <w:jc w:val="both"/>
        <w:rPr>
          <w:sz w:val="24"/>
          <w:szCs w:val="24"/>
        </w:rPr>
      </w:pPr>
      <w:r w:rsidDel="00000000" w:rsidR="00000000" w:rsidRPr="00000000">
        <w:rPr>
          <w:sz w:val="24"/>
          <w:szCs w:val="24"/>
          <w:rtl w:val="0"/>
        </w:rPr>
        <w:t xml:space="preserve">Tiempo de respuesta del servidor al hacer un cambio desde la aplicación</w:t>
      </w:r>
    </w:p>
    <w:p w:rsidR="00000000" w:rsidDel="00000000" w:rsidP="00000000" w:rsidRDefault="00000000" w:rsidRPr="00000000" w14:paraId="00000039">
      <w:pPr>
        <w:numPr>
          <w:ilvl w:val="0"/>
          <w:numId w:val="3"/>
        </w:numPr>
        <w:spacing w:after="240" w:before="0" w:beforeAutospacing="0" w:line="276" w:lineRule="auto"/>
        <w:ind w:left="720" w:hanging="360"/>
        <w:jc w:val="both"/>
        <w:rPr>
          <w:sz w:val="24"/>
          <w:szCs w:val="24"/>
          <w:u w:val="none"/>
        </w:rPr>
      </w:pPr>
      <w:r w:rsidDel="00000000" w:rsidR="00000000" w:rsidRPr="00000000">
        <w:rPr>
          <w:sz w:val="24"/>
          <w:szCs w:val="24"/>
          <w:rtl w:val="0"/>
        </w:rPr>
        <w:t xml:space="preserve">Productividad del sistema ante una cantidad de transacciones por segundo</w:t>
      </w:r>
    </w:p>
    <w:p w:rsidR="00000000" w:rsidDel="00000000" w:rsidP="00000000" w:rsidRDefault="00000000" w:rsidRPr="00000000" w14:paraId="0000003A">
      <w:pPr>
        <w:spacing w:after="240" w:before="240" w:line="276" w:lineRule="auto"/>
        <w:ind w:left="0" w:firstLine="0"/>
        <w:jc w:val="both"/>
        <w:rPr>
          <w:b w:val="1"/>
          <w:sz w:val="24"/>
          <w:szCs w:val="24"/>
        </w:rPr>
      </w:pPr>
      <w:r w:rsidDel="00000000" w:rsidR="00000000" w:rsidRPr="00000000">
        <w:rPr>
          <w:b w:val="1"/>
          <w:sz w:val="24"/>
          <w:szCs w:val="24"/>
          <w:rtl w:val="0"/>
        </w:rPr>
        <w:t xml:space="preserve">Variables internas </w:t>
      </w:r>
    </w:p>
    <w:p w:rsidR="00000000" w:rsidDel="00000000" w:rsidP="00000000" w:rsidRDefault="00000000" w:rsidRPr="00000000" w14:paraId="0000003B">
      <w:pPr>
        <w:numPr>
          <w:ilvl w:val="0"/>
          <w:numId w:val="5"/>
        </w:numPr>
        <w:spacing w:after="0" w:afterAutospacing="0" w:before="240" w:line="276" w:lineRule="auto"/>
        <w:ind w:left="720" w:hanging="360"/>
        <w:jc w:val="both"/>
        <w:rPr>
          <w:sz w:val="24"/>
          <w:szCs w:val="24"/>
          <w:u w:val="none"/>
        </w:rPr>
      </w:pPr>
      <w:r w:rsidDel="00000000" w:rsidR="00000000" w:rsidRPr="00000000">
        <w:rPr>
          <w:sz w:val="24"/>
          <w:szCs w:val="24"/>
          <w:rtl w:val="0"/>
        </w:rPr>
        <w:t xml:space="preserve">Grado de uso de cada disco dentro del servidor de ERP</w:t>
      </w:r>
    </w:p>
    <w:p w:rsidR="00000000" w:rsidDel="00000000" w:rsidP="00000000" w:rsidRDefault="00000000" w:rsidRPr="00000000" w14:paraId="0000003C">
      <w:pPr>
        <w:numPr>
          <w:ilvl w:val="0"/>
          <w:numId w:val="5"/>
        </w:numPr>
        <w:spacing w:after="0" w:afterAutospacing="0" w:before="0" w:beforeAutospacing="0" w:line="276" w:lineRule="auto"/>
        <w:ind w:left="720" w:hanging="360"/>
        <w:jc w:val="both"/>
        <w:rPr>
          <w:sz w:val="24"/>
          <w:szCs w:val="24"/>
          <w:u w:val="none"/>
        </w:rPr>
      </w:pPr>
      <w:r w:rsidDel="00000000" w:rsidR="00000000" w:rsidRPr="00000000">
        <w:rPr>
          <w:sz w:val="24"/>
          <w:szCs w:val="24"/>
          <w:rtl w:val="0"/>
        </w:rPr>
        <w:t xml:space="preserve">Frecuencia de fallo de página</w:t>
      </w:r>
    </w:p>
    <w:p w:rsidR="00000000" w:rsidDel="00000000" w:rsidP="00000000" w:rsidRDefault="00000000" w:rsidRPr="00000000" w14:paraId="0000003D">
      <w:pPr>
        <w:numPr>
          <w:ilvl w:val="0"/>
          <w:numId w:val="5"/>
        </w:numPr>
        <w:spacing w:after="240" w:before="0" w:beforeAutospacing="0" w:line="276" w:lineRule="auto"/>
        <w:ind w:left="720" w:hanging="360"/>
        <w:jc w:val="both"/>
        <w:rPr>
          <w:sz w:val="24"/>
          <w:szCs w:val="24"/>
          <w:u w:val="none"/>
        </w:rPr>
      </w:pPr>
      <w:r w:rsidDel="00000000" w:rsidR="00000000" w:rsidRPr="00000000">
        <w:rPr>
          <w:sz w:val="24"/>
          <w:szCs w:val="24"/>
          <w:rtl w:val="0"/>
        </w:rPr>
        <w:t xml:space="preserve">Overhead del sistema de almacenamiento utilizado para el backup de los datos </w:t>
      </w:r>
    </w:p>
    <w:p w:rsidR="00000000" w:rsidDel="00000000" w:rsidP="00000000" w:rsidRDefault="00000000" w:rsidRPr="00000000" w14:paraId="0000003E">
      <w:pPr>
        <w:spacing w:after="240" w:before="240" w:line="276" w:lineRule="auto"/>
        <w:ind w:left="0" w:firstLine="0"/>
        <w:jc w:val="both"/>
        <w:rPr>
          <w:b w:val="1"/>
          <w:sz w:val="24"/>
          <w:szCs w:val="24"/>
        </w:rPr>
      </w:pPr>
      <w:r w:rsidDel="00000000" w:rsidR="00000000" w:rsidRPr="00000000">
        <w:rPr>
          <w:b w:val="1"/>
          <w:sz w:val="24"/>
          <w:szCs w:val="24"/>
          <w:rtl w:val="0"/>
        </w:rPr>
        <w:t xml:space="preserve">Parte 3</w:t>
      </w:r>
    </w:p>
    <w:p w:rsidR="00000000" w:rsidDel="00000000" w:rsidP="00000000" w:rsidRDefault="00000000" w:rsidRPr="00000000" w14:paraId="0000003F">
      <w:pPr>
        <w:spacing w:after="240" w:before="240" w:line="276" w:lineRule="auto"/>
        <w:jc w:val="both"/>
        <w:rPr>
          <w:sz w:val="24"/>
          <w:szCs w:val="24"/>
        </w:rPr>
      </w:pPr>
      <w:r w:rsidDel="00000000" w:rsidR="00000000" w:rsidRPr="00000000">
        <w:rPr>
          <w:sz w:val="24"/>
          <w:szCs w:val="24"/>
          <w:rtl w:val="0"/>
        </w:rPr>
        <w:t xml:space="preserve">El siguiente aviso de </w:t>
      </w:r>
      <w:r w:rsidDel="00000000" w:rsidR="00000000" w:rsidRPr="00000000">
        <w:rPr>
          <w:b w:val="1"/>
          <w:sz w:val="24"/>
          <w:szCs w:val="24"/>
          <w:rtl w:val="0"/>
        </w:rPr>
        <w:t xml:space="preserve">oferta laboral</w:t>
      </w:r>
      <w:r w:rsidDel="00000000" w:rsidR="00000000" w:rsidRPr="00000000">
        <w:rPr>
          <w:sz w:val="24"/>
          <w:szCs w:val="24"/>
          <w:rtl w:val="0"/>
        </w:rPr>
        <w:t xml:space="preserve"> </w:t>
      </w:r>
      <w:r w:rsidDel="00000000" w:rsidR="00000000" w:rsidRPr="00000000">
        <w:rPr>
          <w:sz w:val="24"/>
          <w:szCs w:val="24"/>
          <w:rtl w:val="0"/>
        </w:rPr>
        <w:t xml:space="preserve">ha sido difundido hace un tiempo por la Secretaría de Asuntos Universitarios de la U.T.N. F.R. Resistencia. Consignas: </w:t>
      </w:r>
    </w:p>
    <w:p w:rsidR="00000000" w:rsidDel="00000000" w:rsidP="00000000" w:rsidRDefault="00000000" w:rsidRPr="00000000" w14:paraId="00000040">
      <w:pPr>
        <w:spacing w:after="240" w:before="240" w:line="276" w:lineRule="auto"/>
        <w:jc w:val="both"/>
        <w:rPr>
          <w:b w:val="1"/>
          <w:sz w:val="24"/>
          <w:szCs w:val="24"/>
        </w:rPr>
      </w:pPr>
      <w:r w:rsidDel="00000000" w:rsidR="00000000" w:rsidRPr="00000000">
        <w:rPr>
          <w:b w:val="1"/>
          <w:sz w:val="24"/>
          <w:szCs w:val="24"/>
          <w:rtl w:val="0"/>
        </w:rPr>
        <w:t xml:space="preserve">1_ ¿Qué tipo de técnica se utilizó?. </w:t>
      </w:r>
    </w:p>
    <w:p w:rsidR="00000000" w:rsidDel="00000000" w:rsidP="00000000" w:rsidRDefault="00000000" w:rsidRPr="00000000" w14:paraId="00000041">
      <w:pPr>
        <w:spacing w:after="240" w:before="240" w:line="276" w:lineRule="auto"/>
        <w:jc w:val="both"/>
        <w:rPr>
          <w:sz w:val="24"/>
          <w:szCs w:val="24"/>
        </w:rPr>
      </w:pPr>
      <w:r w:rsidDel="00000000" w:rsidR="00000000" w:rsidRPr="00000000">
        <w:rPr>
          <w:sz w:val="24"/>
          <w:szCs w:val="24"/>
          <w:rtl w:val="0"/>
        </w:rPr>
        <w:t xml:space="preserve">Se utiliza la técnica de reclutamiento externo, implementando técnicas de reclutamiento como contacto con universidades y escuelas, entidades estatales, directorios académicos las cuales están orientados a divulgar las oportunidades ofrecidas por la empresa (enfoque indirecto).</w:t>
      </w:r>
    </w:p>
    <w:p w:rsidR="00000000" w:rsidDel="00000000" w:rsidP="00000000" w:rsidRDefault="00000000" w:rsidRPr="00000000" w14:paraId="00000042">
      <w:pPr>
        <w:spacing w:after="240" w:before="240" w:line="276" w:lineRule="auto"/>
        <w:jc w:val="both"/>
        <w:rPr>
          <w:sz w:val="24"/>
          <w:szCs w:val="24"/>
        </w:rPr>
      </w:pPr>
      <w:r w:rsidDel="00000000" w:rsidR="00000000" w:rsidRPr="00000000">
        <w:rPr>
          <w:rtl w:val="0"/>
        </w:rPr>
      </w:r>
    </w:p>
    <w:p w:rsidR="00000000" w:rsidDel="00000000" w:rsidP="00000000" w:rsidRDefault="00000000" w:rsidRPr="00000000" w14:paraId="00000043">
      <w:pPr>
        <w:spacing w:after="240" w:before="240" w:line="276" w:lineRule="auto"/>
        <w:jc w:val="both"/>
        <w:rPr>
          <w:b w:val="1"/>
          <w:sz w:val="24"/>
          <w:szCs w:val="24"/>
        </w:rPr>
      </w:pPr>
      <w:r w:rsidDel="00000000" w:rsidR="00000000" w:rsidRPr="00000000">
        <w:rPr>
          <w:b w:val="1"/>
          <w:sz w:val="24"/>
          <w:szCs w:val="24"/>
          <w:rtl w:val="0"/>
        </w:rPr>
        <w:t xml:space="preserve">2_ Si ustedes tuvieran la responsabilidad de asegurar que el aviso está perfectamente diseñado antes de su publicación: ¿Qué elementos corregirían?. ¿Por qué?. </w:t>
      </w:r>
    </w:p>
    <w:p w:rsidR="00000000" w:rsidDel="00000000" w:rsidP="00000000" w:rsidRDefault="00000000" w:rsidRPr="00000000" w14:paraId="00000044">
      <w:pPr>
        <w:spacing w:after="240" w:before="240" w:line="276" w:lineRule="auto"/>
        <w:jc w:val="both"/>
        <w:rPr>
          <w:sz w:val="24"/>
          <w:szCs w:val="24"/>
        </w:rPr>
      </w:pPr>
      <w:r w:rsidDel="00000000" w:rsidR="00000000" w:rsidRPr="00000000">
        <w:rPr>
          <w:sz w:val="24"/>
          <w:szCs w:val="24"/>
          <w:rtl w:val="0"/>
        </w:rPr>
        <w:t xml:space="preserve">Corregiriamos</w:t>
      </w:r>
      <w:r w:rsidDel="00000000" w:rsidR="00000000" w:rsidRPr="00000000">
        <w:rPr>
          <w:sz w:val="24"/>
          <w:szCs w:val="24"/>
          <w:rtl w:val="0"/>
        </w:rPr>
        <w:t xml:space="preserve"> la sección “requisitos” por “requisitos excluyentes y requisitos no excluyentes”: para que el postulante sepa cuales son los requisitos que debera culmplir de forma obligatoria para postularse al cargo, y cuáles otros no son eliminatorios </w:t>
      </w:r>
    </w:p>
    <w:p w:rsidR="00000000" w:rsidDel="00000000" w:rsidP="00000000" w:rsidRDefault="00000000" w:rsidRPr="00000000" w14:paraId="00000045">
      <w:pPr>
        <w:spacing w:after="240" w:before="240" w:line="276" w:lineRule="auto"/>
        <w:jc w:val="both"/>
        <w:rPr>
          <w:sz w:val="24"/>
          <w:szCs w:val="24"/>
        </w:rPr>
      </w:pPr>
      <w:r w:rsidDel="00000000" w:rsidR="00000000" w:rsidRPr="00000000">
        <w:rPr>
          <w:sz w:val="24"/>
          <w:szCs w:val="24"/>
          <w:rtl w:val="0"/>
        </w:rPr>
        <w:t xml:space="preserve">Por los proyectos internacionales que se proponen ,uno de los requisitos excluyentes debería ser conocimientos de idioma inglés avanzado.</w:t>
      </w:r>
    </w:p>
    <w:p w:rsidR="00000000" w:rsidDel="00000000" w:rsidP="00000000" w:rsidRDefault="00000000" w:rsidRPr="00000000" w14:paraId="00000046">
      <w:pPr>
        <w:spacing w:after="240" w:before="240" w:line="276" w:lineRule="auto"/>
        <w:jc w:val="both"/>
        <w:rPr>
          <w:sz w:val="24"/>
          <w:szCs w:val="24"/>
        </w:rPr>
      </w:pPr>
      <w:r w:rsidDel="00000000" w:rsidR="00000000" w:rsidRPr="00000000">
        <w:rPr>
          <w:sz w:val="24"/>
          <w:szCs w:val="24"/>
          <w:rtl w:val="0"/>
        </w:rPr>
        <w:t xml:space="preserve">Correcciones en el formato del  aviso.</w:t>
      </w:r>
    </w:p>
    <w:p w:rsidR="00000000" w:rsidDel="00000000" w:rsidP="00000000" w:rsidRDefault="00000000" w:rsidRPr="00000000" w14:paraId="00000047">
      <w:pPr>
        <w:spacing w:after="240" w:before="240" w:line="276" w:lineRule="auto"/>
        <w:jc w:val="both"/>
        <w:rPr>
          <w:sz w:val="24"/>
          <w:szCs w:val="24"/>
        </w:rPr>
      </w:pPr>
      <w:r w:rsidDel="00000000" w:rsidR="00000000" w:rsidRPr="00000000">
        <w:rPr>
          <w:sz w:val="24"/>
          <w:szCs w:val="24"/>
          <w:rtl w:val="0"/>
        </w:rPr>
        <w:t xml:space="preserve">Agregaríamos</w:t>
      </w:r>
      <w:r w:rsidDel="00000000" w:rsidR="00000000" w:rsidRPr="00000000">
        <w:rPr>
          <w:sz w:val="24"/>
          <w:szCs w:val="24"/>
          <w:rtl w:val="0"/>
        </w:rPr>
        <w:t xml:space="preserve"> los requerimientos para viajar a USA, ya que no se especifican cuales son.</w:t>
      </w:r>
    </w:p>
    <w:p w:rsidR="00000000" w:rsidDel="00000000" w:rsidP="00000000" w:rsidRDefault="00000000" w:rsidRPr="00000000" w14:paraId="00000048">
      <w:pPr>
        <w:spacing w:after="240" w:before="240" w:line="276" w:lineRule="auto"/>
        <w:jc w:val="both"/>
        <w:rPr>
          <w:sz w:val="24"/>
          <w:szCs w:val="24"/>
        </w:rPr>
      </w:pPr>
      <w:r w:rsidDel="00000000" w:rsidR="00000000" w:rsidRPr="00000000">
        <w:rPr>
          <w:rtl w:val="0"/>
        </w:rPr>
      </w:r>
    </w:p>
    <w:p w:rsidR="00000000" w:rsidDel="00000000" w:rsidP="00000000" w:rsidRDefault="00000000" w:rsidRPr="00000000" w14:paraId="00000049">
      <w:pPr>
        <w:spacing w:after="240" w:before="240" w:line="276" w:lineRule="auto"/>
        <w:jc w:val="both"/>
        <w:rPr>
          <w:sz w:val="24"/>
          <w:szCs w:val="24"/>
        </w:rPr>
      </w:pPr>
      <w:r w:rsidDel="00000000" w:rsidR="00000000" w:rsidRPr="00000000">
        <w:rPr>
          <w:rtl w:val="0"/>
        </w:rPr>
      </w:r>
    </w:p>
    <w:p w:rsidR="00000000" w:rsidDel="00000000" w:rsidP="00000000" w:rsidRDefault="00000000" w:rsidRPr="00000000" w14:paraId="0000004A">
      <w:pPr>
        <w:spacing w:after="240" w:before="240" w:line="276" w:lineRule="auto"/>
        <w:jc w:val="both"/>
        <w:rPr>
          <w:sz w:val="24"/>
          <w:szCs w:val="24"/>
        </w:rPr>
      </w:pPr>
      <w:r w:rsidDel="00000000" w:rsidR="00000000" w:rsidRPr="00000000">
        <w:rPr>
          <w:rtl w:val="0"/>
        </w:rPr>
      </w:r>
    </w:p>
    <w:p w:rsidR="00000000" w:rsidDel="00000000" w:rsidP="00000000" w:rsidRDefault="00000000" w:rsidRPr="00000000" w14:paraId="0000004B">
      <w:pPr>
        <w:spacing w:after="240" w:before="240" w:line="276" w:lineRule="auto"/>
        <w:jc w:val="both"/>
        <w:rPr>
          <w:sz w:val="24"/>
          <w:szCs w:val="24"/>
        </w:rPr>
      </w:pPr>
      <w:r w:rsidDel="00000000" w:rsidR="00000000" w:rsidRPr="00000000">
        <w:rPr>
          <w:rtl w:val="0"/>
        </w:rPr>
      </w:r>
    </w:p>
    <w:p w:rsidR="00000000" w:rsidDel="00000000" w:rsidP="00000000" w:rsidRDefault="00000000" w:rsidRPr="00000000" w14:paraId="0000004C">
      <w:pPr>
        <w:spacing w:after="240" w:before="240" w:line="276" w:lineRule="auto"/>
        <w:jc w:val="both"/>
        <w:rPr>
          <w:sz w:val="24"/>
          <w:szCs w:val="24"/>
        </w:rPr>
      </w:pPr>
      <w:r w:rsidDel="00000000" w:rsidR="00000000" w:rsidRPr="00000000">
        <w:rPr>
          <w:rtl w:val="0"/>
        </w:rPr>
      </w:r>
    </w:p>
    <w:sectPr>
      <w:footerReference r:id="rId7" w:type="default"/>
      <w:footerReference r:id="rId8" w:type="first"/>
      <w:pgSz w:h="16834" w:w="11909"/>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D">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E">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footer" Target="footer2.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