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jqs8qjkgk6s6" w:id="0"/>
      <w:bookmarkEnd w:id="0"/>
      <w:r w:rsidDel="00000000" w:rsidR="00000000" w:rsidRPr="00000000">
        <w:rPr>
          <w:b w:val="1"/>
          <w:rtl w:val="0"/>
        </w:rPr>
        <w:t xml:space="preserve">Ejercicios de programación no lineal de la guía resulta, cargados en el programa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b64fud76zdws" w:id="1"/>
      <w:bookmarkEnd w:id="1"/>
      <w:r w:rsidDel="00000000" w:rsidR="00000000" w:rsidRPr="00000000">
        <w:rPr>
          <w:b w:val="1"/>
          <w:rtl w:val="0"/>
        </w:rPr>
        <w:t xml:space="preserve">Método de la 1° y 2° Derivada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Consigna: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809875" cy="1009650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obtenido: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7653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Consigna: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095625" cy="809625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Obtenido: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778000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Consigna: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28900" cy="742950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obtenido: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5621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Consigna: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09975" cy="828675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obtenido: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095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b w:val="1"/>
        </w:rPr>
      </w:pPr>
      <w:bookmarkStart w:colFirst="0" w:colLast="0" w:name="_rulxsu1j0okm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b w:val="1"/>
        </w:rPr>
      </w:pPr>
      <w:bookmarkStart w:colFirst="0" w:colLast="0" w:name="_wir6cupcosop" w:id="3"/>
      <w:bookmarkEnd w:id="3"/>
      <w:r w:rsidDel="00000000" w:rsidR="00000000" w:rsidRPr="00000000">
        <w:rPr>
          <w:b w:val="1"/>
          <w:rtl w:val="0"/>
        </w:rPr>
        <w:t xml:space="preserve">Método de Lagrange: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Consigna: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86150" cy="47625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Resultado obtenido: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498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Consigna: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86150" cy="533400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obtenido: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4478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3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Consigna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800350" cy="43815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Obtenido: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4986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4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Consigna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743200" cy="4191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Obtenido: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4097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5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Consigna: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00525" cy="723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obtenido: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5367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>
          <w:b w:val="1"/>
        </w:rPr>
      </w:pPr>
      <w:bookmarkStart w:colFirst="0" w:colLast="0" w:name="_ekjnwzunbbe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>
          <w:b w:val="1"/>
        </w:rPr>
      </w:pPr>
      <w:bookmarkStart w:colFirst="0" w:colLast="0" w:name="_a27likmrp002" w:id="5"/>
      <w:bookmarkEnd w:id="5"/>
      <w:r w:rsidDel="00000000" w:rsidR="00000000" w:rsidRPr="00000000">
        <w:rPr>
          <w:b w:val="1"/>
          <w:rtl w:val="0"/>
        </w:rPr>
        <w:t xml:space="preserve">Búsqueda Dicotómica 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 EN LOS EXTREMOS, 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Consigna: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14725" cy="533400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obtenido: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86425" cy="23717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>
          <w:b w:val="1"/>
        </w:rPr>
      </w:pPr>
      <w:bookmarkStart w:colFirst="0" w:colLast="0" w:name="_kvv2wf7jk16h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>
          <w:b w:val="1"/>
        </w:rPr>
      </w:pPr>
      <w:bookmarkStart w:colFirst="0" w:colLast="0" w:name="_k4gu9f502cmg" w:id="7"/>
      <w:bookmarkEnd w:id="7"/>
      <w:r w:rsidDel="00000000" w:rsidR="00000000" w:rsidRPr="00000000">
        <w:rPr>
          <w:b w:val="1"/>
          <w:rtl w:val="0"/>
        </w:rPr>
        <w:t xml:space="preserve">Sección Dorada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Consigna: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14725" cy="533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obtenido: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38775" cy="216217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>
          <w:b w:val="1"/>
        </w:rPr>
      </w:pPr>
      <w:bookmarkStart w:colFirst="0" w:colLast="0" w:name="_k8q4y8dfge51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>
          <w:b w:val="1"/>
        </w:rPr>
      </w:pPr>
      <w:bookmarkStart w:colFirst="0" w:colLast="0" w:name="_xwixctjoy4lw" w:id="9"/>
      <w:bookmarkEnd w:id="9"/>
      <w:r w:rsidDel="00000000" w:rsidR="00000000" w:rsidRPr="00000000">
        <w:rPr>
          <w:b w:val="1"/>
          <w:rtl w:val="0"/>
        </w:rPr>
        <w:t xml:space="preserve">Método del Gradiente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Consigna: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09875" cy="590550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obtenido: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48300" cy="3067050"/>
            <wp:effectExtent b="0" l="0" r="0" t="0"/>
            <wp:docPr id="2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Consigna: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33650" cy="70485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obtenido: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0828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Consigna: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38475" cy="65722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obtenido: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00663" cy="2695252"/>
            <wp:effectExtent b="0" l="0" r="0" t="0"/>
            <wp:docPr id="2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2695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8.png"/><Relationship Id="rId21" Type="http://schemas.openxmlformats.org/officeDocument/2006/relationships/image" Target="media/image18.png"/><Relationship Id="rId24" Type="http://schemas.openxmlformats.org/officeDocument/2006/relationships/image" Target="media/image2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6.png"/><Relationship Id="rId26" Type="http://schemas.openxmlformats.org/officeDocument/2006/relationships/image" Target="media/image14.png"/><Relationship Id="rId25" Type="http://schemas.openxmlformats.org/officeDocument/2006/relationships/image" Target="media/image3.png"/><Relationship Id="rId28" Type="http://schemas.openxmlformats.org/officeDocument/2006/relationships/image" Target="media/image25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29" Type="http://schemas.openxmlformats.org/officeDocument/2006/relationships/image" Target="media/image22.png"/><Relationship Id="rId7" Type="http://schemas.openxmlformats.org/officeDocument/2006/relationships/image" Target="media/image15.png"/><Relationship Id="rId8" Type="http://schemas.openxmlformats.org/officeDocument/2006/relationships/image" Target="media/image27.png"/><Relationship Id="rId31" Type="http://schemas.openxmlformats.org/officeDocument/2006/relationships/image" Target="media/image13.png"/><Relationship Id="rId30" Type="http://schemas.openxmlformats.org/officeDocument/2006/relationships/image" Target="media/image9.png"/><Relationship Id="rId11" Type="http://schemas.openxmlformats.org/officeDocument/2006/relationships/image" Target="media/image1.png"/><Relationship Id="rId10" Type="http://schemas.openxmlformats.org/officeDocument/2006/relationships/image" Target="media/image20.png"/><Relationship Id="rId32" Type="http://schemas.openxmlformats.org/officeDocument/2006/relationships/image" Target="media/image24.png"/><Relationship Id="rId13" Type="http://schemas.openxmlformats.org/officeDocument/2006/relationships/image" Target="media/image5.png"/><Relationship Id="rId12" Type="http://schemas.openxmlformats.org/officeDocument/2006/relationships/image" Target="media/image21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7" Type="http://schemas.openxmlformats.org/officeDocument/2006/relationships/image" Target="media/image11.png"/><Relationship Id="rId16" Type="http://schemas.openxmlformats.org/officeDocument/2006/relationships/image" Target="media/image16.png"/><Relationship Id="rId19" Type="http://schemas.openxmlformats.org/officeDocument/2006/relationships/image" Target="media/image17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