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7AC1A" w14:textId="6C1C4BDB" w:rsidR="00690209" w:rsidRPr="00690209" w:rsidRDefault="00690209" w:rsidP="00690209">
      <w:pPr>
        <w:spacing w:line="240" w:lineRule="auto"/>
        <w:jc w:val="center"/>
        <w:rPr>
          <w:rFonts w:ascii="Arial" w:hAnsi="Arial" w:cs="Arial"/>
          <w:b/>
          <w:bCs/>
          <w:sz w:val="24"/>
          <w:szCs w:val="24"/>
        </w:rPr>
      </w:pPr>
      <w:r w:rsidRPr="00690209">
        <w:rPr>
          <w:rFonts w:ascii="Arial" w:hAnsi="Arial" w:cs="Arial"/>
          <w:b/>
          <w:bCs/>
          <w:sz w:val="24"/>
          <w:szCs w:val="24"/>
        </w:rPr>
        <w:t>Universidad Centroamericana “José Simeón Cañas”</w:t>
      </w:r>
    </w:p>
    <w:p w14:paraId="66366806" w14:textId="00BE03EF" w:rsidR="00690209" w:rsidRPr="00690209" w:rsidRDefault="000A7766" w:rsidP="00690209">
      <w:pPr>
        <w:spacing w:line="240" w:lineRule="auto"/>
        <w:jc w:val="center"/>
        <w:rPr>
          <w:rFonts w:ascii="Arial" w:hAnsi="Arial" w:cs="Arial"/>
          <w:sz w:val="24"/>
          <w:szCs w:val="24"/>
        </w:rPr>
      </w:pPr>
      <w:r>
        <w:rPr>
          <w:rFonts w:ascii="Arial" w:hAnsi="Arial" w:cs="Arial"/>
          <w:sz w:val="24"/>
          <w:szCs w:val="24"/>
        </w:rPr>
        <w:t>Historia de Centroamérica</w:t>
      </w:r>
    </w:p>
    <w:p w14:paraId="50419C8C" w14:textId="49C27C59" w:rsidR="00690209" w:rsidRPr="00690209" w:rsidRDefault="000A7766" w:rsidP="00690209">
      <w:pPr>
        <w:spacing w:line="240" w:lineRule="auto"/>
        <w:jc w:val="center"/>
        <w:rPr>
          <w:rFonts w:ascii="Arial" w:hAnsi="Arial" w:cs="Arial"/>
          <w:sz w:val="24"/>
          <w:szCs w:val="24"/>
        </w:rPr>
      </w:pPr>
      <w:r>
        <w:rPr>
          <w:rFonts w:ascii="Arial" w:hAnsi="Arial" w:cs="Arial"/>
          <w:sz w:val="24"/>
          <w:szCs w:val="24"/>
        </w:rPr>
        <w:t>Sección 02</w:t>
      </w:r>
    </w:p>
    <w:p w14:paraId="001F960F" w14:textId="77777777" w:rsidR="00690209" w:rsidRPr="00690209" w:rsidRDefault="00690209" w:rsidP="00690209">
      <w:pPr>
        <w:jc w:val="center"/>
        <w:rPr>
          <w:rFonts w:ascii="Arial" w:hAnsi="Arial" w:cs="Arial"/>
          <w:sz w:val="24"/>
          <w:szCs w:val="24"/>
        </w:rPr>
      </w:pPr>
    </w:p>
    <w:p w14:paraId="56CC5FD7" w14:textId="77777777" w:rsidR="00690209" w:rsidRPr="00690209" w:rsidRDefault="00690209" w:rsidP="00690209">
      <w:pPr>
        <w:jc w:val="center"/>
        <w:rPr>
          <w:rFonts w:ascii="Arial" w:hAnsi="Arial" w:cs="Arial"/>
          <w:sz w:val="24"/>
          <w:szCs w:val="24"/>
        </w:rPr>
      </w:pPr>
      <w:r w:rsidRPr="00690209">
        <w:rPr>
          <w:rFonts w:ascii="Arial" w:hAnsi="Arial" w:cs="Arial"/>
          <w:sz w:val="24"/>
          <w:szCs w:val="24"/>
        </w:rPr>
        <w:drawing>
          <wp:inline distT="0" distB="0" distL="0" distR="0" wp14:anchorId="0866B5FB" wp14:editId="67601541">
            <wp:extent cx="1260809" cy="15970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67664" cy="1605708"/>
                    </a:xfrm>
                    <a:prstGeom prst="rect">
                      <a:avLst/>
                    </a:prstGeom>
                    <a:noFill/>
                  </pic:spPr>
                </pic:pic>
              </a:graphicData>
            </a:graphic>
          </wp:inline>
        </w:drawing>
      </w:r>
    </w:p>
    <w:p w14:paraId="7985A341" w14:textId="77777777" w:rsidR="00690209" w:rsidRPr="00690209" w:rsidRDefault="00690209" w:rsidP="00690209">
      <w:pPr>
        <w:jc w:val="center"/>
        <w:rPr>
          <w:rFonts w:ascii="Arial" w:hAnsi="Arial" w:cs="Arial"/>
          <w:sz w:val="24"/>
          <w:szCs w:val="24"/>
        </w:rPr>
      </w:pPr>
    </w:p>
    <w:p w14:paraId="16D4EF46" w14:textId="77777777" w:rsidR="00690209" w:rsidRPr="00690209" w:rsidRDefault="00690209" w:rsidP="00690209">
      <w:pPr>
        <w:jc w:val="center"/>
        <w:rPr>
          <w:rFonts w:ascii="Arial" w:hAnsi="Arial" w:cs="Arial"/>
          <w:b/>
          <w:bCs/>
          <w:sz w:val="24"/>
          <w:szCs w:val="24"/>
        </w:rPr>
      </w:pPr>
      <w:r w:rsidRPr="00690209">
        <w:rPr>
          <w:rFonts w:ascii="Arial" w:hAnsi="Arial" w:cs="Arial"/>
          <w:b/>
          <w:bCs/>
          <w:sz w:val="24"/>
          <w:szCs w:val="24"/>
        </w:rPr>
        <w:t>Trabajo de curso:</w:t>
      </w:r>
    </w:p>
    <w:p w14:paraId="01EC113F" w14:textId="0E52ED6B" w:rsidR="00690209" w:rsidRPr="00690209" w:rsidRDefault="000A7766" w:rsidP="00690209">
      <w:pPr>
        <w:jc w:val="center"/>
        <w:rPr>
          <w:rFonts w:ascii="Arial" w:hAnsi="Arial" w:cs="Arial"/>
          <w:sz w:val="24"/>
          <w:szCs w:val="24"/>
        </w:rPr>
      </w:pPr>
      <w:r>
        <w:rPr>
          <w:rFonts w:ascii="Arial" w:hAnsi="Arial" w:cs="Arial"/>
          <w:sz w:val="24"/>
          <w:szCs w:val="24"/>
        </w:rPr>
        <w:t>Evaluación final</w:t>
      </w:r>
    </w:p>
    <w:p w14:paraId="585E55EF" w14:textId="77777777" w:rsidR="00690209" w:rsidRPr="00690209" w:rsidRDefault="00690209" w:rsidP="00690209">
      <w:pPr>
        <w:jc w:val="center"/>
        <w:rPr>
          <w:rFonts w:ascii="Arial" w:hAnsi="Arial" w:cs="Arial"/>
          <w:sz w:val="24"/>
          <w:szCs w:val="24"/>
        </w:rPr>
      </w:pPr>
    </w:p>
    <w:p w14:paraId="36138692" w14:textId="540E92AE" w:rsidR="00690209" w:rsidRDefault="00690209" w:rsidP="00690209">
      <w:pPr>
        <w:jc w:val="center"/>
        <w:rPr>
          <w:rFonts w:ascii="Arial" w:hAnsi="Arial" w:cs="Arial"/>
          <w:b/>
          <w:bCs/>
          <w:sz w:val="24"/>
          <w:szCs w:val="24"/>
        </w:rPr>
      </w:pPr>
      <w:r w:rsidRPr="000A7766">
        <w:rPr>
          <w:rFonts w:ascii="Arial" w:hAnsi="Arial" w:cs="Arial"/>
          <w:b/>
          <w:bCs/>
          <w:sz w:val="24"/>
          <w:szCs w:val="24"/>
        </w:rPr>
        <w:t>Grupo</w:t>
      </w:r>
      <w:r w:rsidRPr="000A7766">
        <w:rPr>
          <w:rFonts w:ascii="Arial" w:hAnsi="Arial" w:cs="Arial"/>
          <w:b/>
          <w:bCs/>
          <w:sz w:val="24"/>
          <w:szCs w:val="24"/>
        </w:rPr>
        <w:t xml:space="preserve">: </w:t>
      </w:r>
    </w:p>
    <w:p w14:paraId="4E1DFC25" w14:textId="75099F68" w:rsidR="000A7766" w:rsidRDefault="000A7766" w:rsidP="00690209">
      <w:pPr>
        <w:jc w:val="center"/>
        <w:rPr>
          <w:rFonts w:ascii="Arial" w:hAnsi="Arial" w:cs="Arial"/>
          <w:sz w:val="24"/>
          <w:szCs w:val="24"/>
        </w:rPr>
      </w:pPr>
      <w:r>
        <w:rPr>
          <w:rFonts w:ascii="Arial" w:hAnsi="Arial" w:cs="Arial"/>
          <w:sz w:val="24"/>
          <w:szCs w:val="24"/>
        </w:rPr>
        <w:t xml:space="preserve">Maldonado Girón, Gabriela Denise   </w:t>
      </w:r>
      <w:r w:rsidRPr="000A7766">
        <w:rPr>
          <w:rFonts w:ascii="Arial" w:hAnsi="Arial" w:cs="Arial"/>
          <w:sz w:val="24"/>
          <w:szCs w:val="24"/>
        </w:rPr>
        <w:t>00133523</w:t>
      </w:r>
    </w:p>
    <w:p w14:paraId="7DC99220" w14:textId="6A78D970" w:rsidR="000A7766" w:rsidRPr="000A7766" w:rsidRDefault="000A7766" w:rsidP="00690209">
      <w:pPr>
        <w:jc w:val="center"/>
        <w:rPr>
          <w:rFonts w:ascii="Arial" w:hAnsi="Arial" w:cs="Arial"/>
          <w:sz w:val="24"/>
          <w:szCs w:val="24"/>
        </w:rPr>
      </w:pPr>
      <w:r>
        <w:rPr>
          <w:rFonts w:ascii="Arial" w:hAnsi="Arial" w:cs="Arial"/>
          <w:sz w:val="24"/>
          <w:szCs w:val="24"/>
        </w:rPr>
        <w:t xml:space="preserve">Iraheta Monterrosa, Diego Alejandro </w:t>
      </w:r>
      <w:r w:rsidRPr="000A7766">
        <w:rPr>
          <w:rFonts w:ascii="Arial" w:hAnsi="Arial" w:cs="Arial"/>
          <w:sz w:val="24"/>
          <w:szCs w:val="24"/>
        </w:rPr>
        <w:t>00041923</w:t>
      </w:r>
    </w:p>
    <w:p w14:paraId="261E6A3B" w14:textId="7833C496" w:rsidR="00690209" w:rsidRPr="00690209" w:rsidRDefault="00690209" w:rsidP="00690209">
      <w:pPr>
        <w:jc w:val="center"/>
        <w:rPr>
          <w:rFonts w:ascii="Arial" w:hAnsi="Arial" w:cs="Arial"/>
          <w:sz w:val="24"/>
          <w:szCs w:val="24"/>
        </w:rPr>
      </w:pPr>
      <w:r w:rsidRPr="00690209">
        <w:rPr>
          <w:rFonts w:ascii="Arial" w:hAnsi="Arial" w:cs="Arial"/>
          <w:sz w:val="24"/>
          <w:szCs w:val="24"/>
        </w:rPr>
        <w:t>Flores Vásquez, Abraham Alejandro</w:t>
      </w:r>
      <w:r w:rsidR="000A7766">
        <w:rPr>
          <w:rFonts w:ascii="Arial" w:hAnsi="Arial" w:cs="Arial"/>
          <w:sz w:val="24"/>
          <w:szCs w:val="24"/>
        </w:rPr>
        <w:t xml:space="preserve"> 00067323</w:t>
      </w:r>
    </w:p>
    <w:p w14:paraId="77DE0F14" w14:textId="77777777" w:rsidR="00690209" w:rsidRPr="00690209" w:rsidRDefault="00690209" w:rsidP="00690209">
      <w:pPr>
        <w:jc w:val="center"/>
        <w:rPr>
          <w:rFonts w:ascii="Arial" w:hAnsi="Arial" w:cs="Arial"/>
          <w:sz w:val="24"/>
          <w:szCs w:val="24"/>
        </w:rPr>
      </w:pPr>
    </w:p>
    <w:p w14:paraId="174C79E8" w14:textId="77777777" w:rsidR="00690209" w:rsidRPr="00690209" w:rsidRDefault="00690209" w:rsidP="00690209">
      <w:pPr>
        <w:rPr>
          <w:rFonts w:ascii="Arial" w:hAnsi="Arial" w:cs="Arial"/>
          <w:sz w:val="24"/>
          <w:szCs w:val="24"/>
        </w:rPr>
      </w:pPr>
    </w:p>
    <w:p w14:paraId="6BED6782" w14:textId="77777777" w:rsidR="00690209" w:rsidRPr="000A7766" w:rsidRDefault="00690209" w:rsidP="00690209">
      <w:pPr>
        <w:jc w:val="center"/>
        <w:rPr>
          <w:rFonts w:ascii="Arial" w:hAnsi="Arial" w:cs="Arial"/>
          <w:b/>
          <w:bCs/>
          <w:sz w:val="24"/>
          <w:szCs w:val="24"/>
        </w:rPr>
      </w:pPr>
      <w:r w:rsidRPr="000A7766">
        <w:rPr>
          <w:rFonts w:ascii="Arial" w:hAnsi="Arial" w:cs="Arial"/>
          <w:b/>
          <w:bCs/>
          <w:sz w:val="24"/>
          <w:szCs w:val="24"/>
        </w:rPr>
        <w:t xml:space="preserve">Catedrático: </w:t>
      </w:r>
    </w:p>
    <w:p w14:paraId="0DA8E934" w14:textId="1B2CA6D7" w:rsidR="00690209" w:rsidRPr="00690209" w:rsidRDefault="00690209" w:rsidP="00690209">
      <w:pPr>
        <w:jc w:val="center"/>
        <w:rPr>
          <w:rFonts w:ascii="Arial" w:hAnsi="Arial" w:cs="Arial"/>
          <w:sz w:val="24"/>
          <w:szCs w:val="24"/>
        </w:rPr>
      </w:pPr>
      <w:r>
        <w:rPr>
          <w:rFonts w:ascii="Arial" w:hAnsi="Arial" w:cs="Arial"/>
          <w:sz w:val="24"/>
          <w:szCs w:val="24"/>
        </w:rPr>
        <w:t>Luis Alvarenga</w:t>
      </w:r>
      <w:r w:rsidR="000A7766">
        <w:rPr>
          <w:rFonts w:ascii="Arial" w:hAnsi="Arial" w:cs="Arial"/>
          <w:sz w:val="24"/>
          <w:szCs w:val="24"/>
        </w:rPr>
        <w:t xml:space="preserve"> FIL</w:t>
      </w:r>
    </w:p>
    <w:p w14:paraId="240736DA" w14:textId="77777777" w:rsidR="00690209" w:rsidRPr="00690209" w:rsidRDefault="00690209" w:rsidP="00690209">
      <w:pPr>
        <w:jc w:val="center"/>
        <w:rPr>
          <w:rFonts w:ascii="Arial" w:hAnsi="Arial" w:cs="Arial"/>
          <w:sz w:val="24"/>
          <w:szCs w:val="24"/>
        </w:rPr>
      </w:pPr>
    </w:p>
    <w:p w14:paraId="43CFFD32" w14:textId="77777777" w:rsidR="00690209" w:rsidRPr="00690209" w:rsidRDefault="00690209" w:rsidP="00690209">
      <w:pPr>
        <w:jc w:val="center"/>
        <w:rPr>
          <w:rFonts w:ascii="Arial" w:hAnsi="Arial" w:cs="Arial"/>
          <w:sz w:val="24"/>
          <w:szCs w:val="24"/>
        </w:rPr>
      </w:pPr>
    </w:p>
    <w:p w14:paraId="1D314341" w14:textId="404509F4" w:rsidR="00690209" w:rsidRPr="00690209" w:rsidRDefault="00690209" w:rsidP="00690209">
      <w:pPr>
        <w:jc w:val="center"/>
        <w:rPr>
          <w:rFonts w:ascii="Arial" w:hAnsi="Arial" w:cs="Arial"/>
          <w:sz w:val="24"/>
          <w:szCs w:val="24"/>
        </w:rPr>
      </w:pPr>
      <w:r w:rsidRPr="00690209">
        <w:rPr>
          <w:rFonts w:ascii="Arial" w:hAnsi="Arial" w:cs="Arial"/>
          <w:sz w:val="24"/>
          <w:szCs w:val="24"/>
        </w:rPr>
        <w:t xml:space="preserve">Antiguo Cuscatlán, </w:t>
      </w:r>
      <w:r>
        <w:rPr>
          <w:rFonts w:ascii="Arial" w:hAnsi="Arial" w:cs="Arial"/>
          <w:sz w:val="24"/>
          <w:szCs w:val="24"/>
        </w:rPr>
        <w:t>27</w:t>
      </w:r>
      <w:r w:rsidRPr="00690209">
        <w:rPr>
          <w:rFonts w:ascii="Arial" w:hAnsi="Arial" w:cs="Arial"/>
          <w:sz w:val="24"/>
          <w:szCs w:val="24"/>
        </w:rPr>
        <w:t xml:space="preserve"> de </w:t>
      </w:r>
      <w:r>
        <w:rPr>
          <w:rFonts w:ascii="Arial" w:hAnsi="Arial" w:cs="Arial"/>
          <w:sz w:val="24"/>
          <w:szCs w:val="24"/>
        </w:rPr>
        <w:t>junio</w:t>
      </w:r>
      <w:r w:rsidRPr="00690209">
        <w:rPr>
          <w:rFonts w:ascii="Arial" w:hAnsi="Arial" w:cs="Arial"/>
          <w:sz w:val="24"/>
          <w:szCs w:val="24"/>
        </w:rPr>
        <w:t xml:space="preserve"> del 202</w:t>
      </w:r>
      <w:r>
        <w:rPr>
          <w:rFonts w:ascii="Arial" w:hAnsi="Arial" w:cs="Arial"/>
          <w:sz w:val="24"/>
          <w:szCs w:val="24"/>
        </w:rPr>
        <w:t>4</w:t>
      </w:r>
    </w:p>
    <w:p w14:paraId="05EDD129" w14:textId="77777777" w:rsidR="00690209" w:rsidRDefault="00690209" w:rsidP="00690209">
      <w:pPr>
        <w:jc w:val="center"/>
        <w:rPr>
          <w:rFonts w:ascii="Times New Roman" w:hAnsi="Times New Roman" w:cs="Times New Roman"/>
          <w:sz w:val="28"/>
          <w:szCs w:val="28"/>
        </w:rPr>
      </w:pPr>
    </w:p>
    <w:p w14:paraId="7232B932" w14:textId="7B5BB61F" w:rsidR="00690209" w:rsidRDefault="00690209">
      <w:pPr>
        <w:rPr>
          <w:rFonts w:ascii="Arial" w:hAnsi="Arial" w:cs="Arial"/>
          <w:b/>
          <w:bCs/>
          <w:sz w:val="24"/>
          <w:szCs w:val="24"/>
        </w:rPr>
      </w:pPr>
    </w:p>
    <w:p w14:paraId="052E15FF" w14:textId="77777777" w:rsidR="000A7766" w:rsidRDefault="000A7766">
      <w:pPr>
        <w:rPr>
          <w:rFonts w:ascii="Arial" w:hAnsi="Arial" w:cs="Arial"/>
          <w:b/>
          <w:bCs/>
          <w:sz w:val="24"/>
          <w:szCs w:val="24"/>
        </w:rPr>
      </w:pPr>
      <w:r>
        <w:rPr>
          <w:rFonts w:ascii="Arial" w:hAnsi="Arial" w:cs="Arial"/>
          <w:b/>
          <w:bCs/>
          <w:sz w:val="24"/>
          <w:szCs w:val="24"/>
        </w:rPr>
        <w:br w:type="page"/>
      </w:r>
    </w:p>
    <w:p w14:paraId="165467E4" w14:textId="1E6AE05D" w:rsidR="005C7D20" w:rsidRDefault="00BB7B79" w:rsidP="00BB7B79">
      <w:pPr>
        <w:jc w:val="center"/>
        <w:rPr>
          <w:rFonts w:ascii="Arial" w:hAnsi="Arial" w:cs="Arial"/>
          <w:b/>
          <w:bCs/>
          <w:sz w:val="24"/>
          <w:szCs w:val="24"/>
        </w:rPr>
      </w:pPr>
      <w:r w:rsidRPr="00BB7B79">
        <w:rPr>
          <w:rFonts w:ascii="Arial" w:hAnsi="Arial" w:cs="Arial"/>
          <w:b/>
          <w:bCs/>
          <w:sz w:val="24"/>
          <w:szCs w:val="24"/>
        </w:rPr>
        <w:lastRenderedPageBreak/>
        <w:t>Las repúblicas cafetaleras: su origen, sus características</w:t>
      </w:r>
    </w:p>
    <w:p w14:paraId="7E9A4AF3" w14:textId="77777777" w:rsidR="00856B9B" w:rsidRDefault="00856B9B" w:rsidP="008A0EC2">
      <w:pPr>
        <w:spacing w:line="480" w:lineRule="auto"/>
        <w:jc w:val="both"/>
        <w:rPr>
          <w:rFonts w:ascii="Arial" w:hAnsi="Arial" w:cs="Arial"/>
          <w:sz w:val="24"/>
          <w:szCs w:val="24"/>
        </w:rPr>
      </w:pPr>
    </w:p>
    <w:p w14:paraId="40F3CC66" w14:textId="086071C9" w:rsidR="00856B9B" w:rsidRDefault="00856B9B" w:rsidP="008A0EC2">
      <w:pPr>
        <w:spacing w:line="480" w:lineRule="auto"/>
        <w:jc w:val="both"/>
        <w:rPr>
          <w:rFonts w:ascii="Arial" w:hAnsi="Arial" w:cs="Arial"/>
          <w:sz w:val="24"/>
          <w:szCs w:val="24"/>
        </w:rPr>
      </w:pPr>
      <w:r>
        <w:rPr>
          <w:rFonts w:ascii="Arial" w:hAnsi="Arial" w:cs="Arial"/>
          <w:sz w:val="24"/>
          <w:szCs w:val="24"/>
        </w:rPr>
        <w:t xml:space="preserve">Se llaman </w:t>
      </w:r>
      <w:r w:rsidR="00830341">
        <w:rPr>
          <w:rFonts w:ascii="Arial" w:hAnsi="Arial" w:cs="Arial"/>
          <w:sz w:val="24"/>
          <w:szCs w:val="24"/>
        </w:rPr>
        <w:t>“</w:t>
      </w:r>
      <w:r>
        <w:rPr>
          <w:rFonts w:ascii="Arial" w:hAnsi="Arial" w:cs="Arial"/>
          <w:sz w:val="24"/>
          <w:szCs w:val="24"/>
        </w:rPr>
        <w:t>republicas cafetaleras</w:t>
      </w:r>
      <w:r w:rsidR="00830341">
        <w:rPr>
          <w:rFonts w:ascii="Arial" w:hAnsi="Arial" w:cs="Arial"/>
          <w:sz w:val="24"/>
          <w:szCs w:val="24"/>
        </w:rPr>
        <w:t>”</w:t>
      </w:r>
      <w:r>
        <w:rPr>
          <w:rFonts w:ascii="Arial" w:hAnsi="Arial" w:cs="Arial"/>
          <w:sz w:val="24"/>
          <w:szCs w:val="24"/>
        </w:rPr>
        <w:t xml:space="preserve"> a los </w:t>
      </w:r>
      <w:r w:rsidR="00830341">
        <w:rPr>
          <w:rFonts w:ascii="Arial" w:hAnsi="Arial" w:cs="Arial"/>
          <w:sz w:val="24"/>
          <w:szCs w:val="24"/>
        </w:rPr>
        <w:t xml:space="preserve">países de Latinoamérica que en su momento formaron parte de la producción y exportación del café, siendo que la mayoría de su economía dependía de esto. </w:t>
      </w:r>
      <w:r w:rsidR="00690209" w:rsidRPr="00690209">
        <w:rPr>
          <w:rFonts w:ascii="Arial" w:hAnsi="Arial" w:cs="Arial"/>
          <w:sz w:val="24"/>
          <w:szCs w:val="24"/>
        </w:rPr>
        <w:t>Este término se refiere a un periodo histórico y a un fenómeno socioeconómico que transformó a varias naciones de la región, particularmente en Centroamérica y Sudamérica.</w:t>
      </w:r>
    </w:p>
    <w:p w14:paraId="77D0000A" w14:textId="0BDC6180" w:rsidR="003A1551" w:rsidRDefault="00830341" w:rsidP="008A0EC2">
      <w:pPr>
        <w:spacing w:line="480" w:lineRule="auto"/>
        <w:jc w:val="both"/>
        <w:rPr>
          <w:rFonts w:ascii="Arial" w:hAnsi="Arial" w:cs="Arial"/>
          <w:sz w:val="24"/>
          <w:szCs w:val="24"/>
        </w:rPr>
      </w:pPr>
      <w:r w:rsidRPr="00830341">
        <w:rPr>
          <w:rFonts w:ascii="Arial" w:hAnsi="Arial" w:cs="Arial"/>
          <w:sz w:val="24"/>
          <w:szCs w:val="24"/>
        </w:rPr>
        <w:t xml:space="preserve">El </w:t>
      </w:r>
      <w:r>
        <w:rPr>
          <w:rFonts w:ascii="Arial" w:hAnsi="Arial" w:cs="Arial"/>
          <w:sz w:val="24"/>
          <w:szCs w:val="24"/>
        </w:rPr>
        <w:t xml:space="preserve">origen del </w:t>
      </w:r>
      <w:r w:rsidRPr="00830341">
        <w:rPr>
          <w:rFonts w:ascii="Arial" w:hAnsi="Arial" w:cs="Arial"/>
          <w:sz w:val="24"/>
          <w:szCs w:val="24"/>
        </w:rPr>
        <w:t xml:space="preserve">café se </w:t>
      </w:r>
      <w:r>
        <w:rPr>
          <w:rFonts w:ascii="Arial" w:hAnsi="Arial" w:cs="Arial"/>
          <w:sz w:val="24"/>
          <w:szCs w:val="24"/>
        </w:rPr>
        <w:t>dio</w:t>
      </w:r>
      <w:r w:rsidRPr="00830341">
        <w:rPr>
          <w:rFonts w:ascii="Arial" w:hAnsi="Arial" w:cs="Arial"/>
          <w:sz w:val="24"/>
          <w:szCs w:val="24"/>
        </w:rPr>
        <w:t xml:space="preserve"> en África, específicamente en Etiopía, alrededor del siglo IX, pero ingresó a América Latina en</w:t>
      </w:r>
      <w:r w:rsidR="003332B8">
        <w:rPr>
          <w:rFonts w:ascii="Arial" w:hAnsi="Arial" w:cs="Arial"/>
          <w:sz w:val="24"/>
          <w:szCs w:val="24"/>
        </w:rPr>
        <w:t>tre</w:t>
      </w:r>
      <w:r w:rsidRPr="00830341">
        <w:rPr>
          <w:rFonts w:ascii="Arial" w:hAnsi="Arial" w:cs="Arial"/>
          <w:sz w:val="24"/>
          <w:szCs w:val="24"/>
        </w:rPr>
        <w:t xml:space="preserve"> el siglo XVII</w:t>
      </w:r>
      <w:r>
        <w:rPr>
          <w:rFonts w:ascii="Arial" w:hAnsi="Arial" w:cs="Arial"/>
          <w:sz w:val="24"/>
          <w:szCs w:val="24"/>
        </w:rPr>
        <w:t xml:space="preserve"> y XIII</w:t>
      </w:r>
      <w:r w:rsidRPr="00830341">
        <w:rPr>
          <w:rFonts w:ascii="Arial" w:hAnsi="Arial" w:cs="Arial"/>
          <w:sz w:val="24"/>
          <w:szCs w:val="24"/>
        </w:rPr>
        <w:t>.</w:t>
      </w:r>
      <w:r>
        <w:rPr>
          <w:rFonts w:ascii="Arial" w:hAnsi="Arial" w:cs="Arial"/>
          <w:sz w:val="24"/>
          <w:szCs w:val="24"/>
        </w:rPr>
        <w:t xml:space="preserve"> En ese momento </w:t>
      </w:r>
      <w:r w:rsidR="003332B8">
        <w:rPr>
          <w:rFonts w:ascii="Arial" w:hAnsi="Arial" w:cs="Arial"/>
          <w:sz w:val="24"/>
          <w:szCs w:val="24"/>
        </w:rPr>
        <w:t>en</w:t>
      </w:r>
      <w:r>
        <w:rPr>
          <w:rFonts w:ascii="Arial" w:hAnsi="Arial" w:cs="Arial"/>
          <w:sz w:val="24"/>
          <w:szCs w:val="24"/>
        </w:rPr>
        <w:t xml:space="preserve"> otras partes del mundo era muy </w:t>
      </w:r>
      <w:r w:rsidR="003332B8">
        <w:rPr>
          <w:rFonts w:ascii="Arial" w:hAnsi="Arial" w:cs="Arial"/>
          <w:sz w:val="24"/>
          <w:szCs w:val="24"/>
        </w:rPr>
        <w:t>popular por lo que aumento la demanda de este producto durante el siglo XIX</w:t>
      </w:r>
      <w:r w:rsidR="00FF7EBD">
        <w:rPr>
          <w:rFonts w:ascii="Arial" w:hAnsi="Arial" w:cs="Arial"/>
          <w:sz w:val="24"/>
          <w:szCs w:val="24"/>
        </w:rPr>
        <w:t>, convirtiéndose en el principal producto de exportación desplazando a otros productos como el añil y el cacao,</w:t>
      </w:r>
      <w:r w:rsidR="003332B8">
        <w:rPr>
          <w:rFonts w:ascii="Arial" w:hAnsi="Arial" w:cs="Arial"/>
          <w:sz w:val="24"/>
          <w:szCs w:val="24"/>
        </w:rPr>
        <w:t xml:space="preserve"> </w:t>
      </w:r>
      <w:r w:rsidR="00FF7EBD">
        <w:rPr>
          <w:rFonts w:ascii="Arial" w:hAnsi="Arial" w:cs="Arial"/>
          <w:sz w:val="24"/>
          <w:szCs w:val="24"/>
        </w:rPr>
        <w:t xml:space="preserve">esta alta demanda </w:t>
      </w:r>
      <w:r w:rsidR="003332B8">
        <w:rPr>
          <w:rFonts w:ascii="Arial" w:hAnsi="Arial" w:cs="Arial"/>
          <w:sz w:val="24"/>
          <w:szCs w:val="24"/>
        </w:rPr>
        <w:t>impulso las plantaciones en varios países, podemos encontrar a Costa Rica, El Salvador, Honduras, Nicaragua, Brasil, entre otros</w:t>
      </w:r>
      <w:r w:rsidR="003A1551">
        <w:rPr>
          <w:rFonts w:ascii="Arial" w:hAnsi="Arial" w:cs="Arial"/>
          <w:sz w:val="24"/>
          <w:szCs w:val="24"/>
        </w:rPr>
        <w:t>.</w:t>
      </w:r>
    </w:p>
    <w:p w14:paraId="108733F9" w14:textId="77777777" w:rsidR="00E26742" w:rsidRDefault="00E26742" w:rsidP="008A0EC2">
      <w:pPr>
        <w:spacing w:line="480" w:lineRule="auto"/>
        <w:jc w:val="both"/>
        <w:rPr>
          <w:rFonts w:ascii="Arial" w:hAnsi="Arial" w:cs="Arial"/>
          <w:sz w:val="24"/>
          <w:szCs w:val="24"/>
        </w:rPr>
      </w:pPr>
      <w:r w:rsidRPr="00E26742">
        <w:rPr>
          <w:rFonts w:ascii="Arial" w:hAnsi="Arial" w:cs="Arial"/>
          <w:sz w:val="24"/>
          <w:szCs w:val="24"/>
        </w:rPr>
        <w:t>El auge del café provocó cambios radicales en aspectos económicos, sociales y políticos en los países centroamericanos. En el ámbito político, surgieron élites cafetaleras que ejercieron una gran influencia en la política nacional. Sin embargo, lejos de contribuir al bienestar general, estas élites frecuentemente perjudicaron a diversos sectores de la sociedad, consolidando su poder a expensas de la mayoría de la población.</w:t>
      </w:r>
      <w:r>
        <w:rPr>
          <w:rFonts w:ascii="Arial" w:hAnsi="Arial" w:cs="Arial"/>
          <w:sz w:val="24"/>
          <w:szCs w:val="24"/>
        </w:rPr>
        <w:t xml:space="preserve"> </w:t>
      </w:r>
      <w:r w:rsidRPr="00E26742">
        <w:rPr>
          <w:rFonts w:ascii="Arial" w:hAnsi="Arial" w:cs="Arial"/>
          <w:sz w:val="24"/>
          <w:szCs w:val="24"/>
        </w:rPr>
        <w:t>En respuesta a las desigualdades socioeconómicas, surgieron cooperativas de pequeños productores de café que buscaron mejorar las condiciones de vida de sus miembros y obtener mejores precios en el mercado internacional.</w:t>
      </w:r>
    </w:p>
    <w:p w14:paraId="5028BACC" w14:textId="203437E4" w:rsidR="00690209" w:rsidRDefault="00690209" w:rsidP="00E26742">
      <w:pPr>
        <w:spacing w:line="480" w:lineRule="auto"/>
        <w:jc w:val="both"/>
        <w:rPr>
          <w:rFonts w:ascii="Arial" w:hAnsi="Arial" w:cs="Arial"/>
          <w:sz w:val="24"/>
          <w:szCs w:val="24"/>
        </w:rPr>
      </w:pPr>
      <w:r w:rsidRPr="00690209">
        <w:rPr>
          <w:rFonts w:ascii="Arial" w:hAnsi="Arial" w:cs="Arial"/>
          <w:sz w:val="24"/>
          <w:szCs w:val="24"/>
        </w:rPr>
        <w:lastRenderedPageBreak/>
        <w:t>Una de las principales características que favorecieron el cultivo del café en América Latina fueron las condiciones climáticas de las zonas tropicales de la región. Las temperaturas adecuadas, la humedad y la altitud proporcionaron el ambiente perfecto para el crecimiento de esta planta. Además, la topografía montañosa de muchos países latinoamericanos contribuyó a la calidad del grano de café producido.</w:t>
      </w:r>
    </w:p>
    <w:p w14:paraId="67815050" w14:textId="0BA0EF09" w:rsidR="00E26742" w:rsidRDefault="00E26742" w:rsidP="00E26742">
      <w:pPr>
        <w:spacing w:line="480" w:lineRule="auto"/>
        <w:jc w:val="both"/>
        <w:rPr>
          <w:rFonts w:ascii="Arial" w:hAnsi="Arial" w:cs="Arial"/>
          <w:sz w:val="24"/>
          <w:szCs w:val="24"/>
        </w:rPr>
      </w:pPr>
      <w:r w:rsidRPr="00E26742">
        <w:rPr>
          <w:rFonts w:ascii="Arial" w:hAnsi="Arial" w:cs="Arial"/>
          <w:sz w:val="24"/>
          <w:szCs w:val="24"/>
        </w:rPr>
        <w:t xml:space="preserve">Las repúblicas cafetaleras también se caracterizaron por la profunda desigualdad socioeconómica. Las plantaciones de café eran mayoritariamente propiedad de terratenientes con gran poder adquisitivo y político. </w:t>
      </w:r>
      <w:r w:rsidR="00690209" w:rsidRPr="00690209">
        <w:rPr>
          <w:rFonts w:ascii="Arial" w:hAnsi="Arial" w:cs="Arial"/>
          <w:sz w:val="24"/>
          <w:szCs w:val="24"/>
        </w:rPr>
        <w:t>Estas élites no solo dominaban la economía sino también la vida política y social de sus países. En muchos casos, su poder se consolidó a expensas de la mayoría de la población, perpetuando desigualdades y conflictos sociales.</w:t>
      </w:r>
      <w:r w:rsidR="00690209">
        <w:rPr>
          <w:rFonts w:ascii="Arial" w:hAnsi="Arial" w:cs="Arial"/>
          <w:sz w:val="24"/>
          <w:szCs w:val="24"/>
        </w:rPr>
        <w:t xml:space="preserve"> </w:t>
      </w:r>
      <w:r w:rsidRPr="00E26742">
        <w:rPr>
          <w:rFonts w:ascii="Arial" w:hAnsi="Arial" w:cs="Arial"/>
          <w:sz w:val="24"/>
          <w:szCs w:val="24"/>
        </w:rPr>
        <w:t>Un ejemplo notable es El Salvador, donde 14 familias controlaban vastas extensiones de tierra dedicadas al cultivo del café y tenían una influencia significativa en el gobierno.</w:t>
      </w:r>
    </w:p>
    <w:p w14:paraId="501DA535" w14:textId="702C1DD4" w:rsidR="00C722F9" w:rsidRPr="00856B9B" w:rsidRDefault="00E26742" w:rsidP="00E26742">
      <w:pPr>
        <w:spacing w:line="480" w:lineRule="auto"/>
        <w:jc w:val="both"/>
        <w:rPr>
          <w:rFonts w:ascii="Arial" w:hAnsi="Arial" w:cs="Arial"/>
          <w:sz w:val="24"/>
          <w:szCs w:val="24"/>
        </w:rPr>
      </w:pPr>
      <w:r w:rsidRPr="00E26742">
        <w:rPr>
          <w:rFonts w:ascii="Arial" w:hAnsi="Arial" w:cs="Arial"/>
          <w:sz w:val="24"/>
          <w:szCs w:val="24"/>
        </w:rPr>
        <w:t>Aunque la dependencia del café trajo consigo inestabilidad económica, el período de las repúblicas cafetaleras marcó un antes y un después en Centroamérica. Este fue el punto de partida para una evolución económica y social que sigue influyendo en los países de la región hasta la actualidad. La infraestructura, las redes de transporte y las relaciones comerciales establecidas durante este tiempo sentaron las bases para el desarrollo posterior.</w:t>
      </w:r>
    </w:p>
    <w:sectPr w:rsidR="00C722F9" w:rsidRPr="00856B9B" w:rsidSect="000A7766">
      <w:pgSz w:w="12240" w:h="15840"/>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79"/>
    <w:rsid w:val="000A7766"/>
    <w:rsid w:val="001B0E77"/>
    <w:rsid w:val="002B289D"/>
    <w:rsid w:val="003332B8"/>
    <w:rsid w:val="003A1551"/>
    <w:rsid w:val="005C7D20"/>
    <w:rsid w:val="00620DFF"/>
    <w:rsid w:val="00690209"/>
    <w:rsid w:val="00817236"/>
    <w:rsid w:val="00830341"/>
    <w:rsid w:val="00856B9B"/>
    <w:rsid w:val="008A0EC2"/>
    <w:rsid w:val="009F44E3"/>
    <w:rsid w:val="00BB7B79"/>
    <w:rsid w:val="00C722F9"/>
    <w:rsid w:val="00E16656"/>
    <w:rsid w:val="00E26742"/>
    <w:rsid w:val="00F94EDA"/>
    <w:rsid w:val="00FF7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5B06"/>
  <w15:chartTrackingRefBased/>
  <w15:docId w15:val="{41E98320-709D-422A-9EA2-4BA90488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526</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Eloisa Giron</dc:creator>
  <cp:keywords/>
  <dc:description/>
  <cp:lastModifiedBy>Alejandro Vásquez</cp:lastModifiedBy>
  <cp:revision>2</cp:revision>
  <dcterms:created xsi:type="dcterms:W3CDTF">2024-06-28T02:38:00Z</dcterms:created>
  <dcterms:modified xsi:type="dcterms:W3CDTF">2024-06-28T02:38:00Z</dcterms:modified>
</cp:coreProperties>
</file>