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440240C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598BD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7B1F73D2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Tarea </w:t>
      </w:r>
      <w:r w:rsidR="00A76B2E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 xml:space="preserve"> U1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E65C002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20841014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4BC644B4" w:rsidR="00B2015D" w:rsidRDefault="00ED670E" w:rsidP="00A614D5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04686EF" w14:textId="042137CF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3721CF">
        <w:rPr>
          <w:rFonts w:ascii="Arial" w:hAnsi="Arial" w:cs="Arial"/>
          <w:sz w:val="40"/>
          <w:szCs w:val="40"/>
        </w:rPr>
        <w:t>8</w:t>
      </w:r>
      <w:r>
        <w:rPr>
          <w:rFonts w:ascii="Arial" w:hAnsi="Arial" w:cs="Arial"/>
          <w:sz w:val="40"/>
          <w:szCs w:val="40"/>
        </w:rPr>
        <w:t xml:space="preserve"> de agosto del 2022</w:t>
      </w:r>
    </w:p>
    <w:p w14:paraId="6BBC7614" w14:textId="44F0677A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55BE8C56" w14:textId="0A1A90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38391A45" w14:textId="01B1932D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467CB1D" w14:textId="6CE7DF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4ED79B0F" w14:textId="2C7D07BD" w:rsidR="00DC6500" w:rsidRDefault="00A76B2E" w:rsidP="00A76B2E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A76B2E">
        <w:rPr>
          <w:rFonts w:ascii="Arial" w:hAnsi="Arial" w:cs="Arial"/>
          <w:sz w:val="36"/>
          <w:szCs w:val="36"/>
        </w:rPr>
        <w:lastRenderedPageBreak/>
        <w:t>Cuadro Comparativo BDC vs BDD</w:t>
      </w:r>
    </w:p>
    <w:tbl>
      <w:tblPr>
        <w:tblStyle w:val="Tablaconcuadrcula4-nfasis3"/>
        <w:tblW w:w="9916" w:type="dxa"/>
        <w:tblLook w:val="04A0" w:firstRow="1" w:lastRow="0" w:firstColumn="1" w:lastColumn="0" w:noHBand="0" w:noVBand="1"/>
      </w:tblPr>
      <w:tblGrid>
        <w:gridCol w:w="2263"/>
        <w:gridCol w:w="3686"/>
        <w:gridCol w:w="3967"/>
      </w:tblGrid>
      <w:tr w:rsidR="00A76B2E" w:rsidRPr="00A76B2E" w14:paraId="2C4915D8" w14:textId="77777777" w:rsidTr="0040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CAD404" w14:textId="1B09483A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76B2E">
              <w:rPr>
                <w:rFonts w:ascii="Arial" w:hAnsi="Arial" w:cs="Arial"/>
                <w:sz w:val="28"/>
                <w:szCs w:val="28"/>
              </w:rPr>
              <w:t>Bases de comparación</w:t>
            </w:r>
          </w:p>
        </w:tc>
        <w:tc>
          <w:tcPr>
            <w:tcW w:w="3686" w:type="dxa"/>
          </w:tcPr>
          <w:p w14:paraId="20345E91" w14:textId="6E96FA47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6B2E">
              <w:rPr>
                <w:rFonts w:ascii="Arial" w:hAnsi="Arial" w:cs="Arial"/>
                <w:sz w:val="28"/>
                <w:szCs w:val="28"/>
              </w:rPr>
              <w:t>Base de Datos Centralizada</w:t>
            </w:r>
          </w:p>
        </w:tc>
        <w:tc>
          <w:tcPr>
            <w:tcW w:w="3967" w:type="dxa"/>
          </w:tcPr>
          <w:p w14:paraId="141CB499" w14:textId="1CD15892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6B2E">
              <w:rPr>
                <w:rFonts w:ascii="Arial" w:hAnsi="Arial" w:cs="Arial"/>
                <w:sz w:val="28"/>
                <w:szCs w:val="28"/>
              </w:rPr>
              <w:t>Base de Datos Distribuida</w:t>
            </w:r>
          </w:p>
        </w:tc>
      </w:tr>
      <w:tr w:rsidR="00A76B2E" w:rsidRPr="00A76B2E" w14:paraId="0716EB9A" w14:textId="77777777" w:rsidTr="0040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D7C528" w14:textId="1DEA8BD2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acceso</w:t>
            </w:r>
          </w:p>
        </w:tc>
        <w:tc>
          <w:tcPr>
            <w:tcW w:w="3686" w:type="dxa"/>
          </w:tcPr>
          <w:p w14:paraId="12B3402A" w14:textId="4D3B81F5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acceso a los datos en caso de múltiples usuarios es más en una base centralizada.</w:t>
            </w:r>
          </w:p>
        </w:tc>
        <w:tc>
          <w:tcPr>
            <w:tcW w:w="3967" w:type="dxa"/>
          </w:tcPr>
          <w:p w14:paraId="01B13A51" w14:textId="5B0E435F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acceso a los datos en caso de múltiples usuarios es mejor en una base de datos distribuida.</w:t>
            </w:r>
          </w:p>
        </w:tc>
      </w:tr>
      <w:tr w:rsidR="00A76B2E" w:rsidRPr="00A76B2E" w14:paraId="796438C0" w14:textId="77777777" w:rsidTr="0040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5932F0" w14:textId="5B6C7927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Administración de Archivos</w:t>
            </w:r>
          </w:p>
        </w:tc>
        <w:tc>
          <w:tcPr>
            <w:tcW w:w="3686" w:type="dxa"/>
          </w:tcPr>
          <w:p w14:paraId="1A03F04E" w14:textId="710B5CCF" w:rsidR="00A76B2E" w:rsidRPr="00A76B2E" w:rsidRDefault="00A76B2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administración, modificación</w:t>
            </w:r>
            <w:r w:rsidR="004075CE">
              <w:rPr>
                <w:rFonts w:ascii="Arial" w:hAnsi="Arial" w:cs="Arial"/>
              </w:rPr>
              <w:t xml:space="preserve"> y</w:t>
            </w:r>
            <w:r>
              <w:rPr>
                <w:rFonts w:ascii="Arial" w:hAnsi="Arial" w:cs="Arial"/>
              </w:rPr>
              <w:t xml:space="preserve"> restauración de archivos es m</w:t>
            </w:r>
            <w:r w:rsidR="004075CE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s sencilla.</w:t>
            </w:r>
          </w:p>
        </w:tc>
        <w:tc>
          <w:tcPr>
            <w:tcW w:w="3967" w:type="dxa"/>
          </w:tcPr>
          <w:p w14:paraId="2426A3BC" w14:textId="65F16FBB" w:rsidR="00A76B2E" w:rsidRPr="00A76B2E" w:rsidRDefault="004075C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mas complicada por la localización de los sitios.</w:t>
            </w:r>
          </w:p>
        </w:tc>
      </w:tr>
      <w:tr w:rsidR="00A76B2E" w:rsidRPr="00A76B2E" w14:paraId="41054B22" w14:textId="77777777" w:rsidTr="0040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E210F5" w14:textId="73413517" w:rsidR="00A76B2E" w:rsidRPr="00A76B2E" w:rsidRDefault="004075CE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Consistencia</w:t>
            </w:r>
          </w:p>
        </w:tc>
        <w:tc>
          <w:tcPr>
            <w:tcW w:w="3686" w:type="dxa"/>
          </w:tcPr>
          <w:p w14:paraId="3FB131CA" w14:textId="67492A1D" w:rsidR="00A76B2E" w:rsidRPr="00A76B2E" w:rsidRDefault="004075C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son más consistentes.</w:t>
            </w:r>
          </w:p>
        </w:tc>
        <w:tc>
          <w:tcPr>
            <w:tcW w:w="3967" w:type="dxa"/>
          </w:tcPr>
          <w:p w14:paraId="0BCFE15C" w14:textId="360702B6" w:rsidR="00A76B2E" w:rsidRPr="00A76B2E" w:rsidRDefault="004075CE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incluso pueden estar duplicados, su consistencia es poca.</w:t>
            </w:r>
          </w:p>
        </w:tc>
      </w:tr>
      <w:tr w:rsidR="004075CE" w:rsidRPr="00A76B2E" w14:paraId="44C19340" w14:textId="77777777" w:rsidTr="0040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2F8021" w14:textId="07ACFCAE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3686" w:type="dxa"/>
          </w:tcPr>
          <w:p w14:paraId="47536959" w14:textId="612FB270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Más barata.</w:t>
            </w:r>
          </w:p>
        </w:tc>
        <w:tc>
          <w:tcPr>
            <w:tcW w:w="3967" w:type="dxa"/>
          </w:tcPr>
          <w:p w14:paraId="65FD62BB" w14:textId="4695D1E1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base de datos distribuida es muy cara.</w:t>
            </w:r>
          </w:p>
        </w:tc>
      </w:tr>
      <w:tr w:rsidR="004075CE" w:rsidRPr="00A76B2E" w14:paraId="7C34EE80" w14:textId="77777777" w:rsidTr="0040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56CCF" w14:textId="2455B33B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Mantenimiento</w:t>
            </w:r>
          </w:p>
        </w:tc>
        <w:tc>
          <w:tcPr>
            <w:tcW w:w="3686" w:type="dxa"/>
          </w:tcPr>
          <w:p w14:paraId="4C4BF580" w14:textId="5E735066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Fácil mantenimiento por estar en una sola ubicación.</w:t>
            </w:r>
          </w:p>
        </w:tc>
        <w:tc>
          <w:tcPr>
            <w:tcW w:w="3967" w:type="dxa"/>
          </w:tcPr>
          <w:p w14:paraId="1916011A" w14:textId="43DF8204" w:rsidR="004075CE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Difícil mantenimiento por estar en distintas ubicaciones.</w:t>
            </w:r>
          </w:p>
        </w:tc>
      </w:tr>
      <w:tr w:rsidR="000948A4" w:rsidRPr="00A76B2E" w14:paraId="24446F34" w14:textId="77777777" w:rsidTr="0040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EE1044" w14:textId="17EA5213" w:rsidR="000948A4" w:rsidRDefault="000948A4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Eficiencia</w:t>
            </w:r>
          </w:p>
        </w:tc>
        <w:tc>
          <w:tcPr>
            <w:tcW w:w="3686" w:type="dxa"/>
          </w:tcPr>
          <w:p w14:paraId="2AF2E2A3" w14:textId="1A448786" w:rsidR="000948A4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menos eficiente buscar archivos, por el hecho de estar en un solo sitio.</w:t>
            </w:r>
          </w:p>
        </w:tc>
        <w:tc>
          <w:tcPr>
            <w:tcW w:w="3967" w:type="dxa"/>
          </w:tcPr>
          <w:p w14:paraId="42ED4A33" w14:textId="073E7F99" w:rsidR="000948A4" w:rsidRDefault="000948A4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más eficiente porque ya sabes en que sitio buscarlo.</w:t>
            </w:r>
          </w:p>
        </w:tc>
      </w:tr>
      <w:tr w:rsidR="000948A4" w:rsidRPr="00A76B2E" w14:paraId="700B5C61" w14:textId="77777777" w:rsidTr="0040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8BD674" w14:textId="01702851" w:rsidR="000948A4" w:rsidRDefault="0053277B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respuesta</w:t>
            </w:r>
          </w:p>
        </w:tc>
        <w:tc>
          <w:tcPr>
            <w:tcW w:w="3686" w:type="dxa"/>
          </w:tcPr>
          <w:p w14:paraId="61AF0E36" w14:textId="205C9003" w:rsidR="000948A4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Tarda mas un base de datos centralizada.</w:t>
            </w:r>
          </w:p>
        </w:tc>
        <w:tc>
          <w:tcPr>
            <w:tcW w:w="3967" w:type="dxa"/>
          </w:tcPr>
          <w:p w14:paraId="13C10C8E" w14:textId="4108428A" w:rsidR="000948A4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menor el tiempo de respuesta</w:t>
            </w:r>
          </w:p>
        </w:tc>
      </w:tr>
      <w:tr w:rsidR="0053277B" w:rsidRPr="00A76B2E" w14:paraId="5BF496D8" w14:textId="77777777" w:rsidTr="00407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393EE8" w14:textId="5798DAA8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Ventajas Extras</w:t>
            </w:r>
          </w:p>
        </w:tc>
        <w:tc>
          <w:tcPr>
            <w:tcW w:w="3686" w:type="dxa"/>
          </w:tcPr>
          <w:p w14:paraId="0C15AE9B" w14:textId="76C429DF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Seguridad,</w:t>
            </w:r>
          </w:p>
          <w:p w14:paraId="00A0EAA8" w14:textId="2913C6F3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Fácil de acceder,</w:t>
            </w:r>
          </w:p>
          <w:p w14:paraId="732EF3B7" w14:textId="07008C76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son más portables.</w:t>
            </w:r>
          </w:p>
        </w:tc>
        <w:tc>
          <w:tcPr>
            <w:tcW w:w="3967" w:type="dxa"/>
          </w:tcPr>
          <w:p w14:paraId="2EF99FE7" w14:textId="74CFC323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 rendimiento.</w:t>
            </w:r>
          </w:p>
          <w:p w14:paraId="6CC43C18" w14:textId="77777777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dividir el trabajo.</w:t>
            </w:r>
          </w:p>
          <w:p w14:paraId="6B489E7A" w14:textId="4B29A0E0" w:rsidR="0053277B" w:rsidRDefault="0053277B" w:rsidP="00A76B2E">
            <w:pPr>
              <w:pStyle w:val="NormalWeb"/>
              <w:spacing w:before="0" w:beforeAutospacing="0" w:after="0" w:afterAutospacing="0"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Nodos independientes</w:t>
            </w:r>
          </w:p>
        </w:tc>
      </w:tr>
    </w:tbl>
    <w:p w14:paraId="3ED8342B" w14:textId="77777777" w:rsidR="00A76B2E" w:rsidRPr="00A76B2E" w:rsidRDefault="00A76B2E" w:rsidP="00A76B2E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sz w:val="36"/>
          <w:szCs w:val="36"/>
        </w:rPr>
      </w:pPr>
    </w:p>
    <w:sectPr w:rsidR="00A76B2E" w:rsidRPr="00A76B2E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6F2D" w14:textId="77777777" w:rsidR="00DA7557" w:rsidRDefault="00DA7557">
      <w:r>
        <w:separator/>
      </w:r>
    </w:p>
  </w:endnote>
  <w:endnote w:type="continuationSeparator" w:id="0">
    <w:p w14:paraId="2CE65297" w14:textId="77777777" w:rsidR="00DA7557" w:rsidRDefault="00DA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4B37" w14:textId="77777777" w:rsidR="00DA7557" w:rsidRDefault="00DA7557">
      <w:r>
        <w:separator/>
      </w:r>
    </w:p>
  </w:footnote>
  <w:footnote w:type="continuationSeparator" w:id="0">
    <w:p w14:paraId="24D0E868" w14:textId="77777777" w:rsidR="00DA7557" w:rsidRDefault="00DA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CF1"/>
    <w:multiLevelType w:val="hybridMultilevel"/>
    <w:tmpl w:val="ADF66536"/>
    <w:lvl w:ilvl="0" w:tplc="B428F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409D"/>
    <w:multiLevelType w:val="hybridMultilevel"/>
    <w:tmpl w:val="541080F8"/>
    <w:lvl w:ilvl="0" w:tplc="EE1AE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464FC"/>
    <w:multiLevelType w:val="hybridMultilevel"/>
    <w:tmpl w:val="E224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7191F"/>
    <w:multiLevelType w:val="hybridMultilevel"/>
    <w:tmpl w:val="D196FA10"/>
    <w:lvl w:ilvl="0" w:tplc="18B2B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32495">
    <w:abstractNumId w:val="5"/>
  </w:num>
  <w:num w:numId="2" w16cid:durableId="1956785910">
    <w:abstractNumId w:val="0"/>
  </w:num>
  <w:num w:numId="3" w16cid:durableId="1845047822">
    <w:abstractNumId w:val="7"/>
  </w:num>
  <w:num w:numId="4" w16cid:durableId="1716275233">
    <w:abstractNumId w:val="2"/>
  </w:num>
  <w:num w:numId="5" w16cid:durableId="1461343801">
    <w:abstractNumId w:val="6"/>
  </w:num>
  <w:num w:numId="6" w16cid:durableId="399325563">
    <w:abstractNumId w:val="1"/>
  </w:num>
  <w:num w:numId="7" w16cid:durableId="407534075">
    <w:abstractNumId w:val="3"/>
  </w:num>
  <w:num w:numId="8" w16cid:durableId="526793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8A4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8F2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A87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147"/>
    <w:rsid w:val="002E6B4E"/>
    <w:rsid w:val="002E6E57"/>
    <w:rsid w:val="002F2706"/>
    <w:rsid w:val="00301DDC"/>
    <w:rsid w:val="00302696"/>
    <w:rsid w:val="00316707"/>
    <w:rsid w:val="00317F9B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721C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5CE"/>
    <w:rsid w:val="00407CB7"/>
    <w:rsid w:val="004128A5"/>
    <w:rsid w:val="0041406E"/>
    <w:rsid w:val="004155D1"/>
    <w:rsid w:val="00424E5E"/>
    <w:rsid w:val="0043015D"/>
    <w:rsid w:val="00440373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3830"/>
    <w:rsid w:val="004F5C91"/>
    <w:rsid w:val="0050206A"/>
    <w:rsid w:val="00522611"/>
    <w:rsid w:val="0052280B"/>
    <w:rsid w:val="00527AED"/>
    <w:rsid w:val="0053277B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2964"/>
    <w:rsid w:val="005B4EBC"/>
    <w:rsid w:val="005C1A68"/>
    <w:rsid w:val="005C6EE7"/>
    <w:rsid w:val="005D468D"/>
    <w:rsid w:val="005D5342"/>
    <w:rsid w:val="005D5CE6"/>
    <w:rsid w:val="005F4D0C"/>
    <w:rsid w:val="006044B8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6E6A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4138"/>
    <w:rsid w:val="0085034D"/>
    <w:rsid w:val="00852B92"/>
    <w:rsid w:val="00856EE8"/>
    <w:rsid w:val="0086036E"/>
    <w:rsid w:val="00875B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B66DE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4D5"/>
    <w:rsid w:val="00A61881"/>
    <w:rsid w:val="00A703A0"/>
    <w:rsid w:val="00A751D2"/>
    <w:rsid w:val="00A75E62"/>
    <w:rsid w:val="00A76B2E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12FEA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2C16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CF6761"/>
    <w:rsid w:val="00D00465"/>
    <w:rsid w:val="00D01FEA"/>
    <w:rsid w:val="00D127C8"/>
    <w:rsid w:val="00D13B73"/>
    <w:rsid w:val="00D14311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557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500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856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FE08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0856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0856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5B2964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A76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A76B2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1405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19</cp:revision>
  <cp:lastPrinted>2022-01-05T16:35:00Z</cp:lastPrinted>
  <dcterms:created xsi:type="dcterms:W3CDTF">2022-01-03T17:29:00Z</dcterms:created>
  <dcterms:modified xsi:type="dcterms:W3CDTF">2022-08-27T21:16:00Z</dcterms:modified>
</cp:coreProperties>
</file>