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0EF9" w14:textId="77777777" w:rsidR="00ED670E" w:rsidRPr="007A7BB1" w:rsidRDefault="00ED670E" w:rsidP="00ED670E">
      <w:pPr>
        <w:jc w:val="center"/>
        <w:rPr>
          <w:rFonts w:ascii="Arial" w:hAnsi="Arial" w:cs="Arial"/>
          <w:sz w:val="40"/>
          <w:szCs w:val="40"/>
        </w:rPr>
      </w:pPr>
      <w:r w:rsidRPr="007A7BB1">
        <w:rPr>
          <w:rFonts w:ascii="Arial" w:hAnsi="Arial" w:cs="Arial"/>
          <w:sz w:val="40"/>
          <w:szCs w:val="40"/>
        </w:rPr>
        <w:t>NOMBRE DE LA MATERIA</w:t>
      </w:r>
    </w:p>
    <w:p w14:paraId="2590708D" w14:textId="6AE8B032" w:rsidR="00ED670E" w:rsidRPr="007A7BB1" w:rsidRDefault="0068117F" w:rsidP="00ED670E">
      <w:pPr>
        <w:jc w:val="center"/>
        <w:rPr>
          <w:rFonts w:ascii="Arial" w:hAnsi="Arial" w:cs="Arial"/>
          <w:sz w:val="40"/>
          <w:szCs w:val="40"/>
        </w:rPr>
      </w:pPr>
      <w:r>
        <w:rPr>
          <w:rFonts w:ascii="Arial" w:hAnsi="Arial" w:cs="Arial"/>
          <w:sz w:val="40"/>
          <w:szCs w:val="40"/>
        </w:rPr>
        <w:t>Base de datos Distribuidas</w:t>
      </w:r>
    </w:p>
    <w:p w14:paraId="313AA212" w14:textId="77777777" w:rsidR="00ED670E" w:rsidRPr="007A7BB1" w:rsidRDefault="00ED670E" w:rsidP="00ED670E">
      <w:pPr>
        <w:jc w:val="center"/>
        <w:rPr>
          <w:rFonts w:ascii="Arial" w:hAnsi="Arial" w:cs="Arial"/>
          <w:sz w:val="40"/>
          <w:szCs w:val="40"/>
        </w:rPr>
      </w:pPr>
    </w:p>
    <w:p w14:paraId="31686601" w14:textId="77777777" w:rsidR="00ED670E" w:rsidRDefault="00ED670E" w:rsidP="00ED670E">
      <w:pPr>
        <w:jc w:val="center"/>
        <w:rPr>
          <w:rFonts w:ascii="Arial" w:hAnsi="Arial" w:cs="Arial"/>
          <w:sz w:val="40"/>
          <w:szCs w:val="40"/>
        </w:rPr>
      </w:pPr>
      <w:r w:rsidRPr="007A7BB1">
        <w:rPr>
          <w:rFonts w:ascii="Arial" w:hAnsi="Arial" w:cs="Arial"/>
          <w:sz w:val="40"/>
          <w:szCs w:val="40"/>
        </w:rPr>
        <w:t>NOMBRE DEL DOCENTE</w:t>
      </w:r>
    </w:p>
    <w:p w14:paraId="54617A94" w14:textId="18E02455" w:rsidR="00ED670E" w:rsidRPr="0068117F" w:rsidRDefault="0068117F" w:rsidP="00ED670E">
      <w:pPr>
        <w:jc w:val="center"/>
        <w:rPr>
          <w:rFonts w:ascii="Arial" w:hAnsi="Arial" w:cs="Arial"/>
          <w:sz w:val="40"/>
          <w:szCs w:val="40"/>
        </w:rPr>
      </w:pPr>
      <w:r w:rsidRPr="0068117F">
        <w:rPr>
          <w:rFonts w:ascii="Arial" w:hAnsi="Arial" w:cs="Arial"/>
          <w:sz w:val="40"/>
          <w:szCs w:val="40"/>
        </w:rPr>
        <w:t>Efrén Emmanuel Prado López</w:t>
      </w:r>
    </w:p>
    <w:p w14:paraId="69DEA253" w14:textId="77777777" w:rsidR="0068117F" w:rsidRPr="007A7BB1" w:rsidRDefault="0068117F" w:rsidP="00ED670E">
      <w:pPr>
        <w:jc w:val="center"/>
        <w:rPr>
          <w:rFonts w:ascii="Arial" w:hAnsi="Arial" w:cs="Arial"/>
          <w:sz w:val="40"/>
          <w:szCs w:val="40"/>
        </w:rPr>
      </w:pPr>
    </w:p>
    <w:p w14:paraId="3AA8727B" w14:textId="77777777" w:rsidR="00ED670E" w:rsidRDefault="00ED670E" w:rsidP="00ED670E">
      <w:pPr>
        <w:jc w:val="center"/>
        <w:rPr>
          <w:rFonts w:ascii="Arial" w:hAnsi="Arial" w:cs="Arial"/>
          <w:sz w:val="40"/>
          <w:szCs w:val="40"/>
        </w:rPr>
      </w:pPr>
      <w:r w:rsidRPr="007A7BB1">
        <w:rPr>
          <w:rFonts w:ascii="Arial" w:hAnsi="Arial" w:cs="Arial"/>
          <w:sz w:val="40"/>
          <w:szCs w:val="40"/>
        </w:rPr>
        <w:t>NOMBRE DEL TRABAJO</w:t>
      </w:r>
    </w:p>
    <w:p w14:paraId="6B3CB60B" w14:textId="3F49C704" w:rsidR="00ED670E" w:rsidRPr="007A7BB1" w:rsidRDefault="0068117F" w:rsidP="00ED670E">
      <w:pPr>
        <w:jc w:val="center"/>
        <w:rPr>
          <w:rFonts w:ascii="Arial" w:hAnsi="Arial" w:cs="Arial"/>
          <w:sz w:val="40"/>
          <w:szCs w:val="40"/>
        </w:rPr>
      </w:pPr>
      <w:r>
        <w:rPr>
          <w:rFonts w:ascii="Arial" w:hAnsi="Arial" w:cs="Arial"/>
          <w:sz w:val="40"/>
          <w:szCs w:val="40"/>
        </w:rPr>
        <w:t xml:space="preserve">Tarea </w:t>
      </w:r>
      <w:r w:rsidR="00096CF2">
        <w:rPr>
          <w:rFonts w:ascii="Arial" w:hAnsi="Arial" w:cs="Arial"/>
          <w:sz w:val="40"/>
          <w:szCs w:val="40"/>
        </w:rPr>
        <w:t>3</w:t>
      </w:r>
    </w:p>
    <w:p w14:paraId="1320AA47" w14:textId="77777777" w:rsidR="00ED670E" w:rsidRPr="007A7BB1" w:rsidRDefault="00ED670E" w:rsidP="00ED670E">
      <w:pPr>
        <w:jc w:val="center"/>
        <w:rPr>
          <w:rFonts w:ascii="Arial" w:hAnsi="Arial" w:cs="Arial"/>
          <w:sz w:val="40"/>
          <w:szCs w:val="40"/>
        </w:rPr>
      </w:pPr>
    </w:p>
    <w:p w14:paraId="67311705" w14:textId="77777777" w:rsidR="00ED670E" w:rsidRDefault="00ED670E" w:rsidP="00ED670E">
      <w:pPr>
        <w:jc w:val="center"/>
        <w:rPr>
          <w:rFonts w:ascii="Arial" w:hAnsi="Arial" w:cs="Arial"/>
          <w:sz w:val="40"/>
          <w:szCs w:val="40"/>
        </w:rPr>
      </w:pPr>
      <w:r w:rsidRPr="007A7BB1">
        <w:rPr>
          <w:rFonts w:ascii="Arial" w:hAnsi="Arial" w:cs="Arial"/>
          <w:sz w:val="40"/>
          <w:szCs w:val="40"/>
        </w:rPr>
        <w:t xml:space="preserve">NOMBRE DEL </w:t>
      </w:r>
      <w:r w:rsidRPr="0068117F">
        <w:rPr>
          <w:rFonts w:ascii="Arial" w:hAnsi="Arial" w:cs="Arial"/>
          <w:sz w:val="40"/>
          <w:szCs w:val="40"/>
        </w:rPr>
        <w:t>ALUMNO</w:t>
      </w:r>
    </w:p>
    <w:p w14:paraId="614D019E" w14:textId="11C7E235" w:rsidR="00ED670E" w:rsidRPr="007A7BB1" w:rsidRDefault="0068117F" w:rsidP="00ED670E">
      <w:pPr>
        <w:jc w:val="center"/>
        <w:rPr>
          <w:rFonts w:ascii="Arial" w:hAnsi="Arial" w:cs="Arial"/>
          <w:sz w:val="40"/>
          <w:szCs w:val="40"/>
        </w:rPr>
      </w:pPr>
      <w:r>
        <w:rPr>
          <w:rFonts w:ascii="Arial" w:hAnsi="Arial" w:cs="Arial"/>
          <w:sz w:val="40"/>
          <w:szCs w:val="40"/>
        </w:rPr>
        <w:t>Alejandro Guevara de Luna</w:t>
      </w:r>
    </w:p>
    <w:p w14:paraId="6243EC54" w14:textId="77777777" w:rsidR="00ED670E" w:rsidRPr="007A7BB1" w:rsidRDefault="00ED670E" w:rsidP="00ED670E">
      <w:pPr>
        <w:jc w:val="center"/>
        <w:rPr>
          <w:rFonts w:ascii="Arial" w:hAnsi="Arial" w:cs="Arial"/>
          <w:sz w:val="40"/>
          <w:szCs w:val="40"/>
        </w:rPr>
      </w:pPr>
    </w:p>
    <w:p w14:paraId="62CE3BDD" w14:textId="77777777" w:rsidR="00ED670E" w:rsidRDefault="00ED670E" w:rsidP="00ED670E">
      <w:pPr>
        <w:jc w:val="center"/>
        <w:rPr>
          <w:rFonts w:ascii="Arial" w:hAnsi="Arial" w:cs="Arial"/>
          <w:sz w:val="40"/>
          <w:szCs w:val="40"/>
        </w:rPr>
      </w:pPr>
      <w:r w:rsidRPr="007A7BB1">
        <w:rPr>
          <w:rFonts w:ascii="Arial" w:hAnsi="Arial" w:cs="Arial"/>
          <w:sz w:val="40"/>
          <w:szCs w:val="40"/>
        </w:rPr>
        <w:t>UNIDAD</w:t>
      </w:r>
    </w:p>
    <w:p w14:paraId="1CDB75F6" w14:textId="3C3DD56D" w:rsidR="00ED670E" w:rsidRPr="007A7BB1" w:rsidRDefault="0068117F" w:rsidP="00ED670E">
      <w:pPr>
        <w:jc w:val="center"/>
        <w:rPr>
          <w:rFonts w:ascii="Arial" w:hAnsi="Arial" w:cs="Arial"/>
          <w:sz w:val="40"/>
          <w:szCs w:val="40"/>
        </w:rPr>
      </w:pPr>
      <w:r>
        <w:rPr>
          <w:rFonts w:ascii="Arial" w:hAnsi="Arial" w:cs="Arial"/>
          <w:sz w:val="40"/>
          <w:szCs w:val="40"/>
        </w:rPr>
        <w:t>4</w:t>
      </w:r>
    </w:p>
    <w:p w14:paraId="2A492EB1" w14:textId="77777777" w:rsidR="00ED670E" w:rsidRPr="007A7BB1" w:rsidRDefault="00ED670E" w:rsidP="00ED670E">
      <w:pPr>
        <w:jc w:val="center"/>
        <w:rPr>
          <w:rFonts w:ascii="Arial" w:hAnsi="Arial" w:cs="Arial"/>
          <w:sz w:val="40"/>
          <w:szCs w:val="40"/>
        </w:rPr>
      </w:pPr>
    </w:p>
    <w:p w14:paraId="0C2CF3A3" w14:textId="24334048" w:rsidR="00B2015D" w:rsidRDefault="00ED670E" w:rsidP="0068117F">
      <w:pPr>
        <w:jc w:val="center"/>
        <w:rPr>
          <w:rFonts w:ascii="Arial" w:hAnsi="Arial" w:cs="Arial"/>
          <w:sz w:val="40"/>
          <w:szCs w:val="40"/>
        </w:rPr>
      </w:pPr>
      <w:r w:rsidRPr="007A7BB1">
        <w:rPr>
          <w:rFonts w:ascii="Arial" w:hAnsi="Arial" w:cs="Arial"/>
          <w:sz w:val="40"/>
          <w:szCs w:val="40"/>
        </w:rPr>
        <w:t>FECHA Y LUGAR</w:t>
      </w:r>
    </w:p>
    <w:p w14:paraId="5D35CDF7" w14:textId="189006AC" w:rsidR="0068117F" w:rsidRDefault="0068117F" w:rsidP="0068117F">
      <w:pPr>
        <w:jc w:val="center"/>
        <w:rPr>
          <w:rFonts w:ascii="Arial" w:hAnsi="Arial" w:cs="Arial"/>
          <w:sz w:val="40"/>
          <w:szCs w:val="40"/>
        </w:rPr>
      </w:pPr>
      <w:r>
        <w:rPr>
          <w:rFonts w:ascii="Arial" w:hAnsi="Arial" w:cs="Arial"/>
          <w:sz w:val="40"/>
          <w:szCs w:val="40"/>
        </w:rPr>
        <w:t>7 de noviembre del 2022</w:t>
      </w:r>
    </w:p>
    <w:p w14:paraId="685CC508" w14:textId="3C3619B6" w:rsidR="0068117F" w:rsidRDefault="0068117F" w:rsidP="0068117F">
      <w:pPr>
        <w:jc w:val="center"/>
        <w:rPr>
          <w:rFonts w:ascii="Arial" w:hAnsi="Arial" w:cs="Arial"/>
          <w:sz w:val="40"/>
          <w:szCs w:val="40"/>
        </w:rPr>
      </w:pPr>
      <w:r>
        <w:rPr>
          <w:rFonts w:ascii="Arial" w:hAnsi="Arial" w:cs="Arial"/>
          <w:sz w:val="40"/>
          <w:szCs w:val="40"/>
        </w:rPr>
        <w:t>Instituto Tecnológico de Pabellón de Arteaga</w:t>
      </w:r>
    </w:p>
    <w:p w14:paraId="02852407" w14:textId="48C3C9E7" w:rsidR="00096CF2" w:rsidRDefault="00096CF2" w:rsidP="0068117F">
      <w:pPr>
        <w:jc w:val="center"/>
        <w:rPr>
          <w:rFonts w:ascii="Arial" w:hAnsi="Arial" w:cs="Arial"/>
          <w:sz w:val="40"/>
          <w:szCs w:val="40"/>
        </w:rPr>
      </w:pPr>
    </w:p>
    <w:p w14:paraId="1A2586F4" w14:textId="2CB6F591" w:rsidR="00096CF2" w:rsidRDefault="00096CF2" w:rsidP="0068117F">
      <w:pPr>
        <w:jc w:val="center"/>
        <w:rPr>
          <w:rFonts w:ascii="Arial" w:hAnsi="Arial" w:cs="Arial"/>
          <w:sz w:val="40"/>
          <w:szCs w:val="40"/>
        </w:rPr>
      </w:pPr>
    </w:p>
    <w:p w14:paraId="01F774A0" w14:textId="0D41D367" w:rsidR="00096CF2" w:rsidRDefault="00096CF2" w:rsidP="0068117F">
      <w:pPr>
        <w:jc w:val="center"/>
        <w:rPr>
          <w:rFonts w:ascii="Arial" w:hAnsi="Arial" w:cs="Arial"/>
          <w:sz w:val="40"/>
          <w:szCs w:val="40"/>
        </w:rPr>
      </w:pPr>
    </w:p>
    <w:p w14:paraId="6534EF5E" w14:textId="79AB65BD" w:rsidR="00096CF2" w:rsidRDefault="00096CF2" w:rsidP="00096CF2">
      <w:pPr>
        <w:jc w:val="both"/>
        <w:rPr>
          <w:rFonts w:ascii="Arial" w:hAnsi="Arial" w:cs="Arial"/>
        </w:rPr>
      </w:pPr>
      <w:r w:rsidRPr="00096CF2">
        <w:rPr>
          <w:rFonts w:ascii="Arial" w:hAnsi="Arial" w:cs="Arial"/>
        </w:rPr>
        <w:lastRenderedPageBreak/>
        <w:t>Un interbloqueo se produce cuando dos o más tareas se bloquean entre sí permanentemente teniendo cada tarea un bloqueo en un recurso que las otras tareas intentan bloquear.</w:t>
      </w:r>
    </w:p>
    <w:p w14:paraId="3F6B01D7" w14:textId="77777777" w:rsidR="00096CF2" w:rsidRPr="00096CF2" w:rsidRDefault="00096CF2" w:rsidP="00096CF2">
      <w:pPr>
        <w:jc w:val="both"/>
        <w:rPr>
          <w:rFonts w:ascii="Arial" w:hAnsi="Arial" w:cs="Arial"/>
        </w:rPr>
      </w:pPr>
    </w:p>
    <w:p w14:paraId="3ACFE66E" w14:textId="342A9359" w:rsidR="00096CF2" w:rsidRDefault="00096CF2" w:rsidP="00096CF2">
      <w:pPr>
        <w:jc w:val="both"/>
        <w:rPr>
          <w:rFonts w:ascii="Arial" w:hAnsi="Arial" w:cs="Arial"/>
        </w:rPr>
      </w:pPr>
      <w:r w:rsidRPr="00096CF2">
        <w:rPr>
          <w:rFonts w:ascii="Arial" w:hAnsi="Arial" w:cs="Arial"/>
        </w:rPr>
        <w:t>Un interbloqueo es una condición que se puede dar en cualquier sistema con varios subprocesos, no sólo en un sistema de administración de bases de datos relacionales, y puede producirse para recursos distintos a los bloqueos en objetos de base de datos</w:t>
      </w:r>
      <w:r>
        <w:rPr>
          <w:rFonts w:ascii="Arial" w:hAnsi="Arial" w:cs="Arial"/>
        </w:rPr>
        <w:t>.</w:t>
      </w:r>
    </w:p>
    <w:p w14:paraId="60638171" w14:textId="77777777" w:rsidR="00096CF2" w:rsidRPr="00096CF2" w:rsidRDefault="00096CF2" w:rsidP="00096CF2">
      <w:pPr>
        <w:jc w:val="both"/>
        <w:rPr>
          <w:rFonts w:ascii="Arial" w:hAnsi="Arial" w:cs="Arial"/>
        </w:rPr>
      </w:pPr>
    </w:p>
    <w:p w14:paraId="54C7D869" w14:textId="77777777" w:rsidR="00096CF2" w:rsidRPr="00096CF2" w:rsidRDefault="00096CF2" w:rsidP="00096CF2">
      <w:pPr>
        <w:jc w:val="both"/>
        <w:rPr>
          <w:rFonts w:ascii="Arial" w:hAnsi="Arial" w:cs="Arial"/>
        </w:rPr>
      </w:pPr>
      <w:r w:rsidRPr="00096CF2">
        <w:rPr>
          <w:rFonts w:ascii="Arial" w:hAnsi="Arial" w:cs="Arial"/>
        </w:rPr>
        <w:t>Por ejemplo:</w:t>
      </w:r>
    </w:p>
    <w:p w14:paraId="11C614CE" w14:textId="77777777" w:rsidR="00096CF2" w:rsidRPr="00096CF2" w:rsidRDefault="00096CF2" w:rsidP="00096CF2">
      <w:pPr>
        <w:pStyle w:val="Prrafodelista"/>
        <w:numPr>
          <w:ilvl w:val="0"/>
          <w:numId w:val="9"/>
        </w:numPr>
        <w:jc w:val="both"/>
        <w:rPr>
          <w:rFonts w:ascii="Arial" w:hAnsi="Arial" w:cs="Arial"/>
        </w:rPr>
      </w:pPr>
      <w:r w:rsidRPr="00096CF2">
        <w:rPr>
          <w:rFonts w:ascii="Arial" w:hAnsi="Arial" w:cs="Arial"/>
        </w:rPr>
        <w:t>La transacción A tiene un bloqueo compartido de la fila 1.</w:t>
      </w:r>
    </w:p>
    <w:p w14:paraId="7718E272" w14:textId="77777777" w:rsidR="00096CF2" w:rsidRPr="00096CF2" w:rsidRDefault="00096CF2" w:rsidP="00096CF2">
      <w:pPr>
        <w:pStyle w:val="Prrafodelista"/>
        <w:numPr>
          <w:ilvl w:val="0"/>
          <w:numId w:val="9"/>
        </w:numPr>
        <w:jc w:val="both"/>
        <w:rPr>
          <w:rFonts w:ascii="Arial" w:hAnsi="Arial" w:cs="Arial"/>
        </w:rPr>
      </w:pPr>
      <w:r w:rsidRPr="00096CF2">
        <w:rPr>
          <w:rFonts w:ascii="Arial" w:hAnsi="Arial" w:cs="Arial"/>
        </w:rPr>
        <w:t>La transacción B tiene un bloqueo compartido de la fila 2.</w:t>
      </w:r>
    </w:p>
    <w:p w14:paraId="10B437C9" w14:textId="77777777" w:rsidR="00096CF2" w:rsidRPr="00096CF2" w:rsidRDefault="00096CF2" w:rsidP="00096CF2">
      <w:pPr>
        <w:pStyle w:val="Prrafodelista"/>
        <w:numPr>
          <w:ilvl w:val="0"/>
          <w:numId w:val="9"/>
        </w:numPr>
        <w:jc w:val="both"/>
        <w:rPr>
          <w:rFonts w:ascii="Arial" w:hAnsi="Arial" w:cs="Arial"/>
        </w:rPr>
      </w:pPr>
      <w:r w:rsidRPr="00096CF2">
        <w:rPr>
          <w:rFonts w:ascii="Arial" w:hAnsi="Arial" w:cs="Arial"/>
        </w:rPr>
        <w:t>La transacción A ahora solicita un bloqueo exclusivo de la fila 2 y se bloquea hasta que la transacción B finalice y libere el bloqueo compartido que tiene de la fila 2.</w:t>
      </w:r>
    </w:p>
    <w:p w14:paraId="6CCCE3F9" w14:textId="77777777" w:rsidR="00096CF2" w:rsidRPr="00096CF2" w:rsidRDefault="00096CF2" w:rsidP="00096CF2">
      <w:pPr>
        <w:pStyle w:val="Prrafodelista"/>
        <w:numPr>
          <w:ilvl w:val="0"/>
          <w:numId w:val="9"/>
        </w:numPr>
        <w:jc w:val="both"/>
        <w:rPr>
          <w:rFonts w:ascii="Arial" w:hAnsi="Arial" w:cs="Arial"/>
        </w:rPr>
      </w:pPr>
      <w:r w:rsidRPr="00096CF2">
        <w:rPr>
          <w:rFonts w:ascii="Arial" w:hAnsi="Arial" w:cs="Arial"/>
        </w:rPr>
        <w:t>La transacción B ahora solicita un bloqueo exclusivo de la fila 1 y se bloquea hasta que la transacción A finalice y libere el bloqueo compartido que tiene de la fila 1.</w:t>
      </w:r>
    </w:p>
    <w:p w14:paraId="0B52AC04" w14:textId="77777777" w:rsidR="00096CF2" w:rsidRPr="00096CF2" w:rsidRDefault="00096CF2" w:rsidP="00096CF2">
      <w:pPr>
        <w:jc w:val="both"/>
        <w:rPr>
          <w:rFonts w:ascii="Arial" w:hAnsi="Arial" w:cs="Arial"/>
        </w:rPr>
      </w:pPr>
    </w:p>
    <w:p w14:paraId="7D9DBFEF" w14:textId="77777777" w:rsidR="00096CF2" w:rsidRPr="00096CF2" w:rsidRDefault="00096CF2" w:rsidP="00096CF2">
      <w:pPr>
        <w:jc w:val="both"/>
        <w:rPr>
          <w:rFonts w:ascii="Arial" w:hAnsi="Arial" w:cs="Arial"/>
          <w:b/>
          <w:bCs/>
        </w:rPr>
      </w:pPr>
      <w:r w:rsidRPr="00096CF2">
        <w:rPr>
          <w:rFonts w:ascii="Arial" w:hAnsi="Arial" w:cs="Arial"/>
          <w:b/>
          <w:bCs/>
        </w:rPr>
        <w:t>Prevención del interbloqueo.</w:t>
      </w:r>
    </w:p>
    <w:p w14:paraId="27D933A7" w14:textId="77777777" w:rsidR="00096CF2" w:rsidRPr="00096CF2" w:rsidRDefault="00096CF2" w:rsidP="00096CF2">
      <w:pPr>
        <w:jc w:val="both"/>
        <w:rPr>
          <w:rFonts w:ascii="Arial" w:hAnsi="Arial" w:cs="Arial"/>
        </w:rPr>
      </w:pPr>
      <w:r w:rsidRPr="00096CF2">
        <w:rPr>
          <w:rFonts w:ascii="Arial" w:hAnsi="Arial" w:cs="Arial"/>
        </w:rPr>
        <w:t>Objetivo: conseguir que sea imposible la aparición de situaciones de interbloqueo.</w:t>
      </w:r>
    </w:p>
    <w:p w14:paraId="529F6303" w14:textId="77777777" w:rsidR="00096CF2" w:rsidRPr="00096CF2" w:rsidRDefault="00096CF2" w:rsidP="00096CF2">
      <w:pPr>
        <w:jc w:val="both"/>
        <w:rPr>
          <w:rFonts w:ascii="Arial" w:hAnsi="Arial" w:cs="Arial"/>
        </w:rPr>
      </w:pPr>
      <w:r w:rsidRPr="00096CF2">
        <w:rPr>
          <w:rFonts w:ascii="Arial" w:hAnsi="Arial" w:cs="Arial"/>
        </w:rPr>
        <w:t>Impedir que se produzca una de las cuatro condiciones necesarias para producirlo: Exclusión mutua, Retención y espera, No expropiación, y Espera circular.</w:t>
      </w:r>
    </w:p>
    <w:p w14:paraId="47A63FA8" w14:textId="77777777" w:rsidR="00096CF2" w:rsidRPr="00096CF2" w:rsidRDefault="00096CF2" w:rsidP="00096CF2">
      <w:pPr>
        <w:jc w:val="both"/>
        <w:rPr>
          <w:rFonts w:ascii="Arial" w:hAnsi="Arial" w:cs="Arial"/>
        </w:rPr>
      </w:pPr>
      <w:r w:rsidRPr="00096CF2">
        <w:rPr>
          <w:rFonts w:ascii="Arial" w:hAnsi="Arial" w:cs="Arial"/>
        </w:rPr>
        <w:t>      Condicionar un sistema para quitar cualquier posibilidad de ocurrencia de interbloqueo. </w:t>
      </w:r>
    </w:p>
    <w:p w14:paraId="4FE4FA81" w14:textId="77777777" w:rsidR="00096CF2" w:rsidRPr="00096CF2" w:rsidRDefault="00096CF2" w:rsidP="00096CF2">
      <w:pPr>
        <w:jc w:val="both"/>
        <w:rPr>
          <w:rFonts w:ascii="Arial" w:hAnsi="Arial" w:cs="Arial"/>
        </w:rPr>
      </w:pPr>
      <w:r w:rsidRPr="00096CF2">
        <w:rPr>
          <w:rFonts w:ascii="Arial" w:hAnsi="Arial" w:cs="Arial"/>
        </w:rPr>
        <w:t>Que no se cumpla una condición necesaria</w:t>
      </w:r>
    </w:p>
    <w:p w14:paraId="1E6B04FA" w14:textId="77777777" w:rsidR="00096CF2" w:rsidRPr="00096CF2" w:rsidRDefault="00096CF2" w:rsidP="00096CF2">
      <w:pPr>
        <w:pStyle w:val="Prrafodelista"/>
        <w:numPr>
          <w:ilvl w:val="0"/>
          <w:numId w:val="10"/>
        </w:numPr>
        <w:jc w:val="both"/>
        <w:rPr>
          <w:rFonts w:ascii="Arial" w:hAnsi="Arial" w:cs="Arial"/>
        </w:rPr>
      </w:pPr>
      <w:r w:rsidRPr="00096CF2">
        <w:rPr>
          <w:rFonts w:ascii="Arial" w:hAnsi="Arial" w:cs="Arial"/>
        </w:rPr>
        <w:t>“Exclusión mutua” y “sin expropiación” no se pueden relajar. Dependen de carácter intrínseco del recurso.</w:t>
      </w:r>
    </w:p>
    <w:p w14:paraId="0AAAA3B2" w14:textId="77777777" w:rsidR="00096CF2" w:rsidRPr="00096CF2" w:rsidRDefault="00096CF2" w:rsidP="00096CF2">
      <w:pPr>
        <w:pStyle w:val="Prrafodelista"/>
        <w:numPr>
          <w:ilvl w:val="0"/>
          <w:numId w:val="10"/>
        </w:numPr>
        <w:jc w:val="both"/>
        <w:rPr>
          <w:rFonts w:ascii="Arial" w:hAnsi="Arial" w:cs="Arial"/>
        </w:rPr>
      </w:pPr>
      <w:r w:rsidRPr="00096CF2">
        <w:rPr>
          <w:rFonts w:ascii="Arial" w:hAnsi="Arial" w:cs="Arial"/>
        </w:rPr>
        <w:t>Las otras dos condiciones son más prometedoras.</w:t>
      </w:r>
    </w:p>
    <w:p w14:paraId="4F5691F8" w14:textId="77777777" w:rsidR="00096CF2" w:rsidRPr="00096CF2" w:rsidRDefault="00096CF2" w:rsidP="00096CF2">
      <w:pPr>
        <w:jc w:val="both"/>
        <w:rPr>
          <w:rFonts w:ascii="Arial" w:hAnsi="Arial" w:cs="Arial"/>
        </w:rPr>
      </w:pPr>
    </w:p>
    <w:p w14:paraId="472ABAAC" w14:textId="77777777" w:rsidR="00096CF2" w:rsidRPr="00096CF2" w:rsidRDefault="00096CF2" w:rsidP="00096CF2">
      <w:pPr>
        <w:jc w:val="both"/>
        <w:rPr>
          <w:rFonts w:ascii="Arial" w:hAnsi="Arial" w:cs="Arial"/>
          <w:b/>
          <w:bCs/>
        </w:rPr>
      </w:pPr>
      <w:r w:rsidRPr="00096CF2">
        <w:rPr>
          <w:rFonts w:ascii="Arial" w:hAnsi="Arial" w:cs="Arial"/>
          <w:b/>
          <w:bCs/>
        </w:rPr>
        <w:t>Recuperación de Interbloqueo.</w:t>
      </w:r>
    </w:p>
    <w:p w14:paraId="4D4841AF" w14:textId="77777777" w:rsidR="00096CF2" w:rsidRPr="00096CF2" w:rsidRDefault="00096CF2" w:rsidP="00096CF2">
      <w:pPr>
        <w:jc w:val="both"/>
        <w:rPr>
          <w:rFonts w:ascii="Arial" w:hAnsi="Arial" w:cs="Arial"/>
        </w:rPr>
      </w:pPr>
      <w:r w:rsidRPr="00096CF2">
        <w:rPr>
          <w:rFonts w:ascii="Arial" w:hAnsi="Arial" w:cs="Arial"/>
        </w:rPr>
        <w:t>Limpiar un sistema de interbloqueos, una vez que fueron detectados. </w:t>
      </w:r>
    </w:p>
    <w:p w14:paraId="680CB14F" w14:textId="2B10D1C7" w:rsidR="00096CF2" w:rsidRDefault="00096CF2" w:rsidP="00096CF2">
      <w:pPr>
        <w:jc w:val="both"/>
        <w:rPr>
          <w:rFonts w:ascii="Arial" w:hAnsi="Arial" w:cs="Arial"/>
        </w:rPr>
      </w:pPr>
      <w:r w:rsidRPr="00096CF2">
        <w:rPr>
          <w:rFonts w:ascii="Arial" w:hAnsi="Arial" w:cs="Arial"/>
        </w:rPr>
        <w:t xml:space="preserve">Cuando se ha detectado que existe un interbloqueo, podemos actuar de varias formas. Una posibilidad es informar al operador que ha ocurrido un interbloqueo y dejar que el operador se ocupe de él manualmente. La otra posibilidad es dejar que el sistema se recupere automáticamente del interbloqueo. Dentro de esta recuperación automática tenemos dos opciones para romper el interbloqueo: Una consiste en abortar uno o más procesos hasta </w:t>
      </w:r>
      <w:r w:rsidRPr="00096CF2">
        <w:rPr>
          <w:rFonts w:ascii="Arial" w:hAnsi="Arial" w:cs="Arial"/>
        </w:rPr>
        <w:lastRenderedPageBreak/>
        <w:t>romper la espera circular, y la segunda es apropiar algunos recursos de uno o más de los procesos bloqueados.</w:t>
      </w:r>
    </w:p>
    <w:p w14:paraId="3F4C8B0C" w14:textId="77777777" w:rsidR="00096CF2" w:rsidRPr="00096CF2" w:rsidRDefault="00096CF2" w:rsidP="00096CF2">
      <w:pPr>
        <w:jc w:val="both"/>
        <w:rPr>
          <w:rFonts w:ascii="Arial" w:hAnsi="Arial" w:cs="Arial"/>
        </w:rPr>
      </w:pPr>
    </w:p>
    <w:p w14:paraId="49FB22A1" w14:textId="77777777" w:rsidR="00096CF2" w:rsidRPr="00096CF2" w:rsidRDefault="00096CF2" w:rsidP="00096CF2">
      <w:pPr>
        <w:jc w:val="both"/>
        <w:rPr>
          <w:rFonts w:ascii="Arial" w:hAnsi="Arial" w:cs="Arial"/>
          <w:b/>
          <w:bCs/>
        </w:rPr>
      </w:pPr>
      <w:r w:rsidRPr="00096CF2">
        <w:rPr>
          <w:rFonts w:ascii="Arial" w:hAnsi="Arial" w:cs="Arial"/>
          <w:b/>
          <w:bCs/>
        </w:rPr>
        <w:t>Eliminar interbloqueos.</w:t>
      </w:r>
    </w:p>
    <w:p w14:paraId="426C48CA" w14:textId="59E88D82" w:rsidR="00096CF2" w:rsidRDefault="00096CF2" w:rsidP="00096CF2">
      <w:pPr>
        <w:jc w:val="both"/>
        <w:rPr>
          <w:rFonts w:ascii="Arial" w:hAnsi="Arial" w:cs="Arial"/>
        </w:rPr>
      </w:pPr>
      <w:r w:rsidRPr="00096CF2">
        <w:rPr>
          <w:rFonts w:ascii="Arial" w:hAnsi="Arial" w:cs="Arial"/>
        </w:rPr>
        <w:t>Para eliminar interbloqueos abortando un proceso, tenemos dos métodos; en ambos, el sistema recupera todos los recursos asignados a los procesos terminados.</w:t>
      </w:r>
    </w:p>
    <w:p w14:paraId="49898779" w14:textId="77777777" w:rsidR="00096CF2" w:rsidRPr="00096CF2" w:rsidRDefault="00096CF2" w:rsidP="00096CF2">
      <w:pPr>
        <w:jc w:val="both"/>
        <w:rPr>
          <w:rFonts w:ascii="Arial" w:hAnsi="Arial" w:cs="Arial"/>
        </w:rPr>
      </w:pPr>
    </w:p>
    <w:p w14:paraId="4F31401A" w14:textId="7EA1B816" w:rsidR="00096CF2" w:rsidRDefault="00096CF2" w:rsidP="00096CF2">
      <w:pPr>
        <w:pStyle w:val="Prrafodelista"/>
        <w:numPr>
          <w:ilvl w:val="0"/>
          <w:numId w:val="11"/>
        </w:numPr>
        <w:jc w:val="both"/>
        <w:rPr>
          <w:rFonts w:ascii="Arial" w:hAnsi="Arial" w:cs="Arial"/>
        </w:rPr>
      </w:pPr>
      <w:r w:rsidRPr="00096CF2">
        <w:rPr>
          <w:rFonts w:ascii="Arial" w:hAnsi="Arial" w:cs="Arial"/>
        </w:rPr>
        <w:t xml:space="preserve">Abortar todos los procesos </w:t>
      </w:r>
      <w:r w:rsidRPr="00096CF2">
        <w:rPr>
          <w:rFonts w:ascii="Arial" w:hAnsi="Arial" w:cs="Arial"/>
        </w:rPr>
        <w:t>Inter bloqueados</w:t>
      </w:r>
      <w:r w:rsidRPr="00096CF2">
        <w:rPr>
          <w:rFonts w:ascii="Arial" w:hAnsi="Arial" w:cs="Arial"/>
        </w:rPr>
        <w:t xml:space="preserve">. Esta es una de las soluciones más comunes, adoptada por Sistemas Operativos. Este método romperá definitivamente el ciclo de </w:t>
      </w:r>
      <w:r w:rsidRPr="00096CF2">
        <w:rPr>
          <w:rFonts w:ascii="Arial" w:hAnsi="Arial" w:cs="Arial"/>
        </w:rPr>
        <w:t>interbloqueo,</w:t>
      </w:r>
      <w:r w:rsidRPr="00096CF2">
        <w:rPr>
          <w:rFonts w:ascii="Arial" w:hAnsi="Arial" w:cs="Arial"/>
        </w:rPr>
        <w:t xml:space="preserve"> pero con un costo muy elevado, ya que estos procesos efectuaron cálculos durante mucho tiempo y habrá que descartar los resultados de estos cálculos parciales, para quizá tener que volver a calcularlos más tarde.</w:t>
      </w:r>
    </w:p>
    <w:p w14:paraId="0F195542" w14:textId="77777777" w:rsidR="00096CF2" w:rsidRPr="00096CF2" w:rsidRDefault="00096CF2" w:rsidP="00096CF2">
      <w:pPr>
        <w:pStyle w:val="Prrafodelista"/>
        <w:jc w:val="both"/>
        <w:rPr>
          <w:rFonts w:ascii="Arial" w:hAnsi="Arial" w:cs="Arial"/>
        </w:rPr>
      </w:pPr>
    </w:p>
    <w:p w14:paraId="2F7513AB" w14:textId="58191161" w:rsidR="00096CF2" w:rsidRPr="00096CF2" w:rsidRDefault="00096CF2" w:rsidP="00096CF2">
      <w:pPr>
        <w:pStyle w:val="Prrafodelista"/>
        <w:numPr>
          <w:ilvl w:val="0"/>
          <w:numId w:val="11"/>
        </w:numPr>
        <w:jc w:val="both"/>
        <w:rPr>
          <w:rFonts w:ascii="Arial" w:hAnsi="Arial" w:cs="Arial"/>
        </w:rPr>
      </w:pPr>
      <w:r w:rsidRPr="00096CF2">
        <w:rPr>
          <w:rFonts w:ascii="Arial" w:hAnsi="Arial" w:cs="Arial"/>
        </w:rPr>
        <w:t>Abortar un proceso en cada ocasión hasta eliminar el ciclo de interbloqueo. El orden en que se seleccionan los procesos para abortarlos debe basarse en algún criterio de costo mínimo. Después de cada aborto, debe solicitarse de nuevo el algoritmo de detección, para ver si todavía existe el interbloqueo. Este método cae en mucho tiempo de procesamiento adicional.</w:t>
      </w:r>
    </w:p>
    <w:p w14:paraId="39804204" w14:textId="77777777" w:rsidR="00096CF2" w:rsidRPr="00096CF2" w:rsidRDefault="00096CF2" w:rsidP="00096CF2">
      <w:pPr>
        <w:jc w:val="both"/>
        <w:rPr>
          <w:rFonts w:ascii="Arial" w:hAnsi="Arial" w:cs="Arial"/>
        </w:rPr>
      </w:pPr>
    </w:p>
    <w:p w14:paraId="08716474" w14:textId="77777777" w:rsidR="00096CF2" w:rsidRPr="00096CF2" w:rsidRDefault="00096CF2" w:rsidP="00096CF2">
      <w:pPr>
        <w:jc w:val="both"/>
        <w:rPr>
          <w:rFonts w:ascii="Arial" w:hAnsi="Arial" w:cs="Arial"/>
        </w:rPr>
      </w:pPr>
      <w:r w:rsidRPr="00096CF2">
        <w:rPr>
          <w:rFonts w:ascii="Arial" w:hAnsi="Arial" w:cs="Arial"/>
        </w:rPr>
        <w:t>Si éste se encuentra actualizando un archivo, cortarlo a la mitad de la operación puede ocasionar que el archivo quede en un mal estado.</w:t>
      </w:r>
    </w:p>
    <w:p w14:paraId="6213ECA9" w14:textId="7AD8842E" w:rsidR="00096CF2" w:rsidRPr="00096CF2" w:rsidRDefault="00096CF2" w:rsidP="00096CF2">
      <w:pPr>
        <w:jc w:val="both"/>
        <w:rPr>
          <w:rFonts w:ascii="Arial" w:hAnsi="Arial" w:cs="Arial"/>
        </w:rPr>
      </w:pPr>
      <w:r w:rsidRPr="00096CF2">
        <w:rPr>
          <w:rFonts w:ascii="Arial" w:hAnsi="Arial" w:cs="Arial"/>
        </w:rPr>
        <w:t>Si se utiliza el método de terminación parcial, entonces, dado un conjunto de procesos bloqueados, debemos determinar cuál proceso o procesos debe terminarse para intentar romper el interbloqueo. Se trata sobre todo de una cuestión económica, debemos abortar los procesos que nos representen el menor costo posible.</w:t>
      </w:r>
      <w:r w:rsidRPr="00096CF2">
        <w:rPr>
          <w:rFonts w:ascii="Arial" w:hAnsi="Arial" w:cs="Arial"/>
        </w:rPr>
        <w:t xml:space="preserve"> </w:t>
      </w:r>
    </w:p>
    <w:p w14:paraId="3157CF84" w14:textId="77777777" w:rsidR="00096CF2" w:rsidRPr="0068117F" w:rsidRDefault="00096CF2" w:rsidP="0068117F">
      <w:pPr>
        <w:jc w:val="center"/>
        <w:rPr>
          <w:rFonts w:ascii="Arial" w:hAnsi="Arial" w:cs="Arial"/>
          <w:sz w:val="40"/>
          <w:szCs w:val="40"/>
        </w:rPr>
      </w:pPr>
    </w:p>
    <w:sectPr w:rsidR="00096CF2" w:rsidRPr="0068117F" w:rsidSect="00FD5ACE">
      <w:headerReference w:type="default" r:id="rId8"/>
      <w:footerReference w:type="default" r:id="rId9"/>
      <w:pgSz w:w="12242" w:h="15842" w:code="1"/>
      <w:pgMar w:top="238" w:right="1134" w:bottom="1134" w:left="1418" w:header="3231"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681A4" w14:textId="77777777" w:rsidR="00A129AF" w:rsidRDefault="00A129AF">
      <w:r>
        <w:separator/>
      </w:r>
    </w:p>
  </w:endnote>
  <w:endnote w:type="continuationSeparator" w:id="0">
    <w:p w14:paraId="212F9993" w14:textId="77777777" w:rsidR="00A129AF" w:rsidRDefault="00A12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Medium">
    <w:altName w:val="Courier New"/>
    <w:charset w:val="00"/>
    <w:family w:val="auto"/>
    <w:pitch w:val="variable"/>
    <w:sig w:usb0="2000020F" w:usb1="00000003" w:usb2="00000000" w:usb3="00000000" w:csb0="00000197" w:csb1="00000000"/>
  </w:font>
  <w:font w:name="Adobe Caslon Pro">
    <w:altName w:val="Georgia"/>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SemiBold">
    <w:altName w:val="Courier New"/>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D4BB" w14:textId="77777777" w:rsidR="001F71C8" w:rsidRDefault="001F71C8" w:rsidP="00AF4D8B">
    <w:pPr>
      <w:pStyle w:val="Piedepgina"/>
      <w:tabs>
        <w:tab w:val="left" w:pos="708"/>
      </w:tabs>
      <w:ind w:right="759"/>
      <w:jc w:val="center"/>
      <w:rPr>
        <w:rFonts w:ascii="Montserrat Medium" w:hAnsi="Montserrat Medium"/>
        <w:color w:val="737373"/>
        <w:sz w:val="16"/>
        <w:szCs w:val="16"/>
      </w:rPr>
    </w:pPr>
  </w:p>
  <w:p w14:paraId="0E40FCE0" w14:textId="77777777" w:rsidR="001F71C8" w:rsidRDefault="005A6880" w:rsidP="0050206A">
    <w:pPr>
      <w:pStyle w:val="Piedepgina"/>
      <w:tabs>
        <w:tab w:val="left" w:pos="708"/>
      </w:tabs>
      <w:spacing w:before="100" w:beforeAutospacing="1"/>
      <w:ind w:right="759"/>
      <w:rPr>
        <w:lang w:val="en-US"/>
      </w:rPr>
    </w:pPr>
    <w:r w:rsidRPr="00AF4D8B">
      <w:rPr>
        <w:rFonts w:ascii="Montserrat Medium" w:hAnsi="Montserrat Medium"/>
        <w:noProof/>
        <w:color w:val="737373"/>
        <w:sz w:val="16"/>
        <w:szCs w:val="16"/>
        <w:lang w:eastAsia="es-MX"/>
      </w:rPr>
      <mc:AlternateContent>
        <mc:Choice Requires="wps">
          <w:drawing>
            <wp:anchor distT="45720" distB="45720" distL="114300" distR="114300" simplePos="0" relativeHeight="251655680" behindDoc="0" locked="0" layoutInCell="1" allowOverlap="1" wp14:anchorId="67D7F979" wp14:editId="638A7D28">
              <wp:simplePos x="0" y="0"/>
              <wp:positionH relativeFrom="margin">
                <wp:posOffset>1442720</wp:posOffset>
              </wp:positionH>
              <wp:positionV relativeFrom="paragraph">
                <wp:posOffset>194945</wp:posOffset>
              </wp:positionV>
              <wp:extent cx="4381499" cy="641984"/>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499" cy="641984"/>
                      </a:xfrm>
                      <a:prstGeom prst="rect">
                        <a:avLst/>
                      </a:prstGeom>
                      <a:noFill/>
                      <a:ln w="9525">
                        <a:noFill/>
                        <a:miter lim="800000"/>
                        <a:headEnd/>
                        <a:tailEnd/>
                      </a:ln>
                    </wps:spPr>
                    <wps:txb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D7F979" id="_x0000_t202" coordsize="21600,21600" o:spt="202" path="m,l,21600r21600,l21600,xe">
              <v:stroke joinstyle="miter"/>
              <v:path gradientshapeok="t" o:connecttype="rect"/>
            </v:shapetype>
            <v:shape id="Cuadro de texto 2" o:spid="_x0000_s1027" type="#_x0000_t202" style="position:absolute;margin-left:113.6pt;margin-top:15.35pt;width:345pt;height:50.5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7J+wEAANQDAAAOAAAAZHJzL2Uyb0RvYy54bWysU9uO2yAQfa/Uf0C8N7ZTZxtbcVbb3W5V&#10;aXuRtv0AgnGMCgwFEjv9+h2wNxu1b1X9gBjGnJlz5rC5HrUiR+G8BNPQYpFTIgyHVpp9Q398v3+z&#10;psQHZlqmwIiGnoSn19vXrzaDrcUSelCtcARBjK8H29A+BFtnmee90MwvwAqDyQ6cZgFDt89axwZE&#10;1ypb5vlVNoBrrQMuvMfTuylJtwm/6wQPX7vOi0BUQ7G3kFaX1l1cs+2G1XvHbC/53Ab7hy40kwaL&#10;nqHuWGDk4ORfUFpyBx66sOCgM+g6yUXigGyK/A82jz2zInFBcbw9y+T/Hyz/cny03xwJ43sYcYCJ&#10;hLcPwH96YuC2Z2YvbpyDoResxcJFlCwbrK/nq1FqX/sIshs+Q4tDZocACWjsnI6qIE+C6DiA01l0&#10;MQbC8bB8uy7KqqKEY+6qLKp1mUqw+vm2dT58FKBJ3DTU4VATOjs++BC7YfXzL7GYgXupVBqsMmRo&#10;aLVartKFi4yWAX2npG7oOo/f5IRI8oNp0+XApJr2WECZmXUkOlEO424ksp0liSLsoD2hDA4mm+Gz&#10;wE0P7jclA1qsof7XgTlBifpkUMqqKMvoyRSUq3dLDNxlZneZYYYjVEMDJdP2NiQfT5RvUPJOJjVe&#10;OplbRuskkWabR29exumvl8e4fQIAAP//AwBQSwMEFAAGAAgAAAAhAOH8DcjeAAAACgEAAA8AAABk&#10;cnMvZG93bnJldi54bWxMj01PwzAMhu9I/IfIk7ixpB3so2s6IRBXEBtM2i1rvLaicaomW8u/xzvB&#10;0faj18+bb0bXigv2ofGkIZkqEEiltw1VGj53r/dLECEasqb1hBp+MMCmuL3JTWb9QB942cZKcAiF&#10;zGioY+wyKUNZozNh6jskvp1870zksa+k7c3A4a6VqVJz6UxD/KE2HT7XWH5vz07D19vpsH9Q79WL&#10;e+wGPypJbiW1vpuMT2sQEcf4B8NVn9WhYKejP5MNotWQpouUUQ0ztQDBwCq5Lo5MzpIlyCKX/ysU&#10;vwAAAP//AwBQSwECLQAUAAYACAAAACEAtoM4kv4AAADhAQAAEwAAAAAAAAAAAAAAAAAAAAAAW0Nv&#10;bnRlbnRfVHlwZXNdLnhtbFBLAQItABQABgAIAAAAIQA4/SH/1gAAAJQBAAALAAAAAAAAAAAAAAAA&#10;AC8BAABfcmVscy8ucmVsc1BLAQItABQABgAIAAAAIQByN57J+wEAANQDAAAOAAAAAAAAAAAAAAAA&#10;AC4CAABkcnMvZTJvRG9jLnhtbFBLAQItABQABgAIAAAAIQDh/A3I3gAAAAoBAAAPAAAAAAAAAAAA&#10;AAAAAFUEAABkcnMvZG93bnJldi54bWxQSwUGAAAAAAQABADzAAAAYAUAAAAA&#10;" filled="f" stroked="f">
              <v:textbo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v:textbox>
              <w10:wrap anchorx="margin"/>
            </v:shape>
          </w:pict>
        </mc:Fallback>
      </mc:AlternateContent>
    </w:r>
    <w:r>
      <w:rPr>
        <w:noProof/>
        <w:lang w:eastAsia="es-MX"/>
      </w:rPr>
      <w:drawing>
        <wp:anchor distT="0" distB="0" distL="114300" distR="114300" simplePos="0" relativeHeight="251658752" behindDoc="0" locked="0" layoutInCell="1" allowOverlap="1" wp14:anchorId="52F05E71" wp14:editId="6A63F901">
          <wp:simplePos x="0" y="0"/>
          <wp:positionH relativeFrom="margin">
            <wp:posOffset>-533400</wp:posOffset>
          </wp:positionH>
          <wp:positionV relativeFrom="paragraph">
            <wp:posOffset>191135</wp:posOffset>
          </wp:positionV>
          <wp:extent cx="1765935" cy="638175"/>
          <wp:effectExtent l="0" t="0" r="0" b="0"/>
          <wp:wrapThrough wrapText="bothSides">
            <wp:wrapPolygon edited="0">
              <wp:start x="19573" y="0"/>
              <wp:lineTo x="1864" y="1290"/>
              <wp:lineTo x="0" y="1934"/>
              <wp:lineTo x="0" y="13540"/>
              <wp:lineTo x="466" y="20633"/>
              <wp:lineTo x="6291" y="20633"/>
              <wp:lineTo x="18175" y="19343"/>
              <wp:lineTo x="20971" y="18054"/>
              <wp:lineTo x="20971" y="0"/>
              <wp:lineTo x="19573"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 para oficios.png"/>
                  <pic:cNvPicPr/>
                </pic:nvPicPr>
                <pic:blipFill rotWithShape="1">
                  <a:blip r:embed="rId1" cstate="print">
                    <a:extLst>
                      <a:ext uri="{28A0092B-C50C-407E-A947-70E740481C1C}">
                        <a14:useLocalDpi xmlns:a14="http://schemas.microsoft.com/office/drawing/2010/main" val="0"/>
                      </a:ext>
                    </a:extLst>
                  </a:blip>
                  <a:srcRect r="40698" b="58225"/>
                  <a:stretch/>
                </pic:blipFill>
                <pic:spPr bwMode="auto">
                  <a:xfrm>
                    <a:off x="0" y="0"/>
                    <a:ext cx="1765935" cy="63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31E946" w14:textId="77777777" w:rsidR="001F71C8" w:rsidRDefault="001F71C8" w:rsidP="00AF4D8B">
    <w:pPr>
      <w:pStyle w:val="Piedepgina"/>
      <w:tabs>
        <w:tab w:val="left" w:pos="708"/>
      </w:tabs>
      <w:ind w:right="759"/>
      <w:jc w:val="center"/>
      <w:rPr>
        <w:lang w:val="en-US"/>
      </w:rPr>
    </w:pPr>
  </w:p>
  <w:p w14:paraId="0BCF22B6" w14:textId="77777777" w:rsidR="001F71C8" w:rsidRDefault="00B55607" w:rsidP="00AF4D8B">
    <w:pPr>
      <w:pStyle w:val="Piedepgina"/>
      <w:tabs>
        <w:tab w:val="left" w:pos="708"/>
      </w:tabs>
      <w:ind w:right="759"/>
      <w:jc w:val="center"/>
      <w:rPr>
        <w:lang w:val="en-US"/>
      </w:rPr>
    </w:pPr>
    <w:r>
      <w:rPr>
        <w:rFonts w:ascii="Montserrat Medium" w:hAnsi="Montserrat Medium"/>
        <w:noProof/>
        <w:color w:val="737373"/>
        <w:sz w:val="16"/>
        <w:szCs w:val="16"/>
        <w:lang w:eastAsia="es-MX"/>
      </w:rPr>
      <w:drawing>
        <wp:anchor distT="0" distB="0" distL="114300" distR="114300" simplePos="0" relativeHeight="251656704" behindDoc="1" locked="0" layoutInCell="1" allowOverlap="1" wp14:anchorId="1854810B" wp14:editId="7CE74920">
          <wp:simplePos x="0" y="0"/>
          <wp:positionH relativeFrom="margin">
            <wp:posOffset>-100330</wp:posOffset>
          </wp:positionH>
          <wp:positionV relativeFrom="paragraph">
            <wp:posOffset>43978</wp:posOffset>
          </wp:positionV>
          <wp:extent cx="6381750" cy="75739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381750" cy="757392"/>
                  </a:xfrm>
                  <a:prstGeom prst="rect">
                    <a:avLst/>
                  </a:prstGeom>
                </pic:spPr>
              </pic:pic>
            </a:graphicData>
          </a:graphic>
          <wp14:sizeRelH relativeFrom="page">
            <wp14:pctWidth>0</wp14:pctWidth>
          </wp14:sizeRelH>
          <wp14:sizeRelV relativeFrom="page">
            <wp14:pctHeight>0</wp14:pctHeight>
          </wp14:sizeRelV>
        </wp:anchor>
      </w:drawing>
    </w:r>
  </w:p>
  <w:p w14:paraId="24735265" w14:textId="77777777" w:rsidR="001F71C8" w:rsidRDefault="001F71C8" w:rsidP="00AF4D8B">
    <w:pPr>
      <w:pStyle w:val="Piedepgina"/>
      <w:tabs>
        <w:tab w:val="left" w:pos="708"/>
      </w:tabs>
      <w:ind w:right="759"/>
      <w:jc w:val="center"/>
      <w:rPr>
        <w:lang w:val="en-US"/>
      </w:rPr>
    </w:pPr>
  </w:p>
  <w:p w14:paraId="772CC1F5" w14:textId="77777777" w:rsidR="001F71C8" w:rsidRDefault="001F71C8" w:rsidP="00AF4D8B">
    <w:pPr>
      <w:pStyle w:val="Piedepgina"/>
      <w:tabs>
        <w:tab w:val="left" w:pos="708"/>
      </w:tabs>
      <w:ind w:right="759"/>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190C4" w14:textId="77777777" w:rsidR="00A129AF" w:rsidRDefault="00A129AF">
      <w:r>
        <w:separator/>
      </w:r>
    </w:p>
  </w:footnote>
  <w:footnote w:type="continuationSeparator" w:id="0">
    <w:p w14:paraId="5763D1EF" w14:textId="77777777" w:rsidR="00A129AF" w:rsidRDefault="00A12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BCF4" w14:textId="1B213F53" w:rsidR="001F71C8" w:rsidRDefault="00ED670E" w:rsidP="00EF62D9">
    <w:pPr>
      <w:pStyle w:val="Encabezado"/>
      <w:tabs>
        <w:tab w:val="clear" w:pos="4252"/>
        <w:tab w:val="clear" w:pos="8504"/>
        <w:tab w:val="center" w:pos="4817"/>
      </w:tabs>
    </w:pPr>
    <w:r>
      <w:rPr>
        <w:noProof/>
      </w:rPr>
      <w:drawing>
        <wp:anchor distT="0" distB="0" distL="114300" distR="114300" simplePos="0" relativeHeight="251659776" behindDoc="1" locked="0" layoutInCell="1" allowOverlap="1" wp14:anchorId="5E131FC2" wp14:editId="45063B64">
          <wp:simplePos x="0" y="0"/>
          <wp:positionH relativeFrom="column">
            <wp:posOffset>-635</wp:posOffset>
          </wp:positionH>
          <wp:positionV relativeFrom="paragraph">
            <wp:posOffset>-1543685</wp:posOffset>
          </wp:positionV>
          <wp:extent cx="4662805" cy="583565"/>
          <wp:effectExtent l="0" t="0" r="444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2805" cy="583565"/>
                  </a:xfrm>
                  <a:prstGeom prst="rect">
                    <a:avLst/>
                  </a:prstGeom>
                  <a:noFill/>
                </pic:spPr>
              </pic:pic>
            </a:graphicData>
          </a:graphic>
          <wp14:sizeRelH relativeFrom="page">
            <wp14:pctWidth>0</wp14:pctWidth>
          </wp14:sizeRelH>
          <wp14:sizeRelV relativeFrom="page">
            <wp14:pctHeight>0</wp14:pctHeight>
          </wp14:sizeRelV>
        </wp:anchor>
      </w:drawing>
    </w:r>
    <w:r w:rsidR="00B55607">
      <w:rPr>
        <w:noProof/>
        <w:lang w:eastAsia="es-MX"/>
      </w:rPr>
      <mc:AlternateContent>
        <mc:Choice Requires="wps">
          <w:drawing>
            <wp:anchor distT="0" distB="0" distL="114300" distR="114300" simplePos="0" relativeHeight="251657728" behindDoc="0" locked="0" layoutInCell="1" allowOverlap="1" wp14:anchorId="1EB6341D" wp14:editId="4EF9FFD2">
              <wp:simplePos x="0" y="0"/>
              <wp:positionH relativeFrom="column">
                <wp:posOffset>2019300</wp:posOffset>
              </wp:positionH>
              <wp:positionV relativeFrom="paragraph">
                <wp:posOffset>-546100</wp:posOffset>
              </wp:positionV>
              <wp:extent cx="4257675" cy="4978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6341D" id="_x0000_t202" coordsize="21600,21600" o:spt="202" path="m,l,21600r21600,l21600,xe">
              <v:stroke joinstyle="miter"/>
              <v:path gradientshapeok="t" o:connecttype="rect"/>
            </v:shapetype>
            <v:shape id="Text Box 5" o:spid="_x0000_s1026" type="#_x0000_t202" style="position:absolute;margin-left:159pt;margin-top:-43pt;width:335.25pt;height:3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Pn4QEAAKEDAAAOAAAAZHJzL2Uyb0RvYy54bWysU8Fu2zAMvQ/YPwi6L04Cp2mNOEXXosOA&#10;bh3Q7QNkWbKF2aJGKbGzrx8lp2m23YpeBImkH997pDfXY9+xvUJvwJZ8MZtzpqyE2tim5D++33+4&#10;5MwHYWvRgVUlPyjPr7fv320GV6gltNDVChmBWF8MruRtCK7IMi9b1Qs/A6csJTVgLwI9sclqFAOh&#10;9122nM8vsgGwdghSeU/RuynJtwlfayXDo9ZeBdaVnLiFdGI6q3hm240oGhSuNfJIQ7yCRS+MpaYn&#10;qDsRBNuh+Q+qNxLBgw4zCX0GWhupkgZSs5j/o+apFU4lLWSOdyeb/NvByq/7J/cNWRg/wkgDTCK8&#10;ewD50zMLt62wjbpBhKFVoqbGi2hZNjhfHD+NVvvCR5Bq+AI1DVnsAiSgUWMfXSGdjNBpAIeT6WoM&#10;TFIwX67WF+sVZ5Jy+dX6Mk9TyUTx/LVDHz4p6Fm8lBxpqAld7B98iGxE8VwSm1m4N12XBtvZvwJU&#10;GCOJfSQ8UQ9jNVJ1VFFBfSAdCNOe0F7TpQX8zdlAO1Jy/2snUHHWfbbkxdUiJ7IspEe+Wi/pgeeZ&#10;6jwjrCSokgfOputtmBZx59A0LXWa3LdwQ/5pk6S9sDrypj1Iio87Gxft/J2qXv6s7R8AAAD//wMA&#10;UEsDBBQABgAIAAAAIQAp7UEN3gAAAAoBAAAPAAAAZHJzL2Rvd25yZXYueG1sTI9BT8MwDIXvSPyH&#10;yEjctmTASlaaTgjEFbTBJnHLGq+taJyqydby7zEnuNl+T8/fK9aT78QZh9gGMrCYKxBIVXAt1QY+&#10;3l9mGkRMlpztAqGBb4ywLi8vCpu7MNIGz9tUCw6hmFsDTUp9LmWsGvQ2zkOPxNoxDN4mXodausGO&#10;HO47eaNUJr1tiT80tsenBquv7ckb2L0eP/d36q1+9st+DJOS5FfSmOur6fEBRMIp/ZnhF5/RoWSm&#10;QziRi6IzcLvQ3CUZmOmMB3astF6COPDlPgNZFvJ/hfIHAAD//wMAUEsBAi0AFAAGAAgAAAAhALaD&#10;OJL+AAAA4QEAABMAAAAAAAAAAAAAAAAAAAAAAFtDb250ZW50X1R5cGVzXS54bWxQSwECLQAUAAYA&#10;CAAAACEAOP0h/9YAAACUAQAACwAAAAAAAAAAAAAAAAAvAQAAX3JlbHMvLnJlbHNQSwECLQAUAAYA&#10;CAAAACEAs0LD5+EBAAChAwAADgAAAAAAAAAAAAAAAAAuAgAAZHJzL2Uyb0RvYy54bWxQSwECLQAU&#10;AAYACAAAACEAKe1BDd4AAAAKAQAADwAAAAAAAAAAAAAAAAA7BAAAZHJzL2Rvd25yZXYueG1sUEsF&#10;BgAAAAAEAAQA8wAAAEYFAAAAAA==&#10;" filled="f" stroked="f">
              <v:textbo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370578"/>
    <w:multiLevelType w:val="hybridMultilevel"/>
    <w:tmpl w:val="B6EC0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50713E"/>
    <w:multiLevelType w:val="hybridMultilevel"/>
    <w:tmpl w:val="590C7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1D2723"/>
    <w:multiLevelType w:val="multilevel"/>
    <w:tmpl w:val="6926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C0EE0"/>
    <w:multiLevelType w:val="multilevel"/>
    <w:tmpl w:val="CFF4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A7400"/>
    <w:multiLevelType w:val="hybridMultilevel"/>
    <w:tmpl w:val="B54CA3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43548A5"/>
    <w:multiLevelType w:val="multilevel"/>
    <w:tmpl w:val="48C2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2CC5F4E"/>
    <w:multiLevelType w:val="multilevel"/>
    <w:tmpl w:val="F50A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259413">
    <w:abstractNumId w:val="8"/>
  </w:num>
  <w:num w:numId="2" w16cid:durableId="512769011">
    <w:abstractNumId w:val="0"/>
  </w:num>
  <w:num w:numId="3" w16cid:durableId="226838814">
    <w:abstractNumId w:val="9"/>
  </w:num>
  <w:num w:numId="4" w16cid:durableId="1000040358">
    <w:abstractNumId w:val="1"/>
  </w:num>
  <w:num w:numId="5" w16cid:durableId="1741365903">
    <w:abstractNumId w:val="10"/>
  </w:num>
  <w:num w:numId="6" w16cid:durableId="48699270">
    <w:abstractNumId w:val="5"/>
  </w:num>
  <w:num w:numId="7" w16cid:durableId="350224494">
    <w:abstractNumId w:val="7"/>
  </w:num>
  <w:num w:numId="8" w16cid:durableId="915557267">
    <w:abstractNumId w:val="4"/>
  </w:num>
  <w:num w:numId="9" w16cid:durableId="386876847">
    <w:abstractNumId w:val="2"/>
  </w:num>
  <w:num w:numId="10" w16cid:durableId="1019085514">
    <w:abstractNumId w:val="3"/>
  </w:num>
  <w:num w:numId="11" w16cid:durableId="510729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MX"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135B3"/>
    <w:rsid w:val="00021431"/>
    <w:rsid w:val="00023FB4"/>
    <w:rsid w:val="00033D42"/>
    <w:rsid w:val="000449CD"/>
    <w:rsid w:val="000501B8"/>
    <w:rsid w:val="00050487"/>
    <w:rsid w:val="00051B86"/>
    <w:rsid w:val="000601A4"/>
    <w:rsid w:val="00064771"/>
    <w:rsid w:val="00065D1E"/>
    <w:rsid w:val="00083E85"/>
    <w:rsid w:val="00086EFD"/>
    <w:rsid w:val="00087D8A"/>
    <w:rsid w:val="00095FDC"/>
    <w:rsid w:val="00096CF2"/>
    <w:rsid w:val="000A0BEB"/>
    <w:rsid w:val="000A0FBE"/>
    <w:rsid w:val="000B2120"/>
    <w:rsid w:val="000B587D"/>
    <w:rsid w:val="000B7E90"/>
    <w:rsid w:val="000C0104"/>
    <w:rsid w:val="000C3D19"/>
    <w:rsid w:val="000C4CFD"/>
    <w:rsid w:val="000C58AE"/>
    <w:rsid w:val="000C708F"/>
    <w:rsid w:val="000D5A76"/>
    <w:rsid w:val="000F063A"/>
    <w:rsid w:val="0010299B"/>
    <w:rsid w:val="00105962"/>
    <w:rsid w:val="001066DD"/>
    <w:rsid w:val="001069ED"/>
    <w:rsid w:val="00107609"/>
    <w:rsid w:val="0010762A"/>
    <w:rsid w:val="00107B8B"/>
    <w:rsid w:val="00125DAB"/>
    <w:rsid w:val="001306B6"/>
    <w:rsid w:val="001404C1"/>
    <w:rsid w:val="00144755"/>
    <w:rsid w:val="0015712F"/>
    <w:rsid w:val="00162408"/>
    <w:rsid w:val="00166392"/>
    <w:rsid w:val="00166674"/>
    <w:rsid w:val="00171064"/>
    <w:rsid w:val="0017221C"/>
    <w:rsid w:val="0017498D"/>
    <w:rsid w:val="001835E3"/>
    <w:rsid w:val="0019278E"/>
    <w:rsid w:val="00192EA3"/>
    <w:rsid w:val="001A7756"/>
    <w:rsid w:val="001C0976"/>
    <w:rsid w:val="001D3C35"/>
    <w:rsid w:val="001D63CC"/>
    <w:rsid w:val="001E5360"/>
    <w:rsid w:val="001E5CF1"/>
    <w:rsid w:val="001E6980"/>
    <w:rsid w:val="001F0FB6"/>
    <w:rsid w:val="001F1974"/>
    <w:rsid w:val="001F561C"/>
    <w:rsid w:val="001F71C8"/>
    <w:rsid w:val="00207DCF"/>
    <w:rsid w:val="00216257"/>
    <w:rsid w:val="0021753C"/>
    <w:rsid w:val="00221969"/>
    <w:rsid w:val="00242EBE"/>
    <w:rsid w:val="00244D65"/>
    <w:rsid w:val="0025211E"/>
    <w:rsid w:val="00253001"/>
    <w:rsid w:val="00262E31"/>
    <w:rsid w:val="00276A4E"/>
    <w:rsid w:val="0029436F"/>
    <w:rsid w:val="00294F9B"/>
    <w:rsid w:val="00294FB0"/>
    <w:rsid w:val="002B3BC1"/>
    <w:rsid w:val="002B3EB4"/>
    <w:rsid w:val="002B430E"/>
    <w:rsid w:val="002C0A37"/>
    <w:rsid w:val="002C3C51"/>
    <w:rsid w:val="002C3D27"/>
    <w:rsid w:val="002C5339"/>
    <w:rsid w:val="002C6218"/>
    <w:rsid w:val="002D2E98"/>
    <w:rsid w:val="002E1620"/>
    <w:rsid w:val="002E19BE"/>
    <w:rsid w:val="002E255E"/>
    <w:rsid w:val="002E6B4E"/>
    <w:rsid w:val="002E6E57"/>
    <w:rsid w:val="002F2706"/>
    <w:rsid w:val="00301DDC"/>
    <w:rsid w:val="00302696"/>
    <w:rsid w:val="00316707"/>
    <w:rsid w:val="003217FE"/>
    <w:rsid w:val="0032185F"/>
    <w:rsid w:val="00344F91"/>
    <w:rsid w:val="003469F6"/>
    <w:rsid w:val="0034772F"/>
    <w:rsid w:val="00352CF1"/>
    <w:rsid w:val="00353002"/>
    <w:rsid w:val="00356EF8"/>
    <w:rsid w:val="0036139A"/>
    <w:rsid w:val="00381020"/>
    <w:rsid w:val="00381ED1"/>
    <w:rsid w:val="003927EA"/>
    <w:rsid w:val="00392DE2"/>
    <w:rsid w:val="00397322"/>
    <w:rsid w:val="003A2351"/>
    <w:rsid w:val="003B347A"/>
    <w:rsid w:val="003C4136"/>
    <w:rsid w:val="003C7F5A"/>
    <w:rsid w:val="003D5A08"/>
    <w:rsid w:val="003F349D"/>
    <w:rsid w:val="00407CB7"/>
    <w:rsid w:val="004128A5"/>
    <w:rsid w:val="0041406E"/>
    <w:rsid w:val="004155D1"/>
    <w:rsid w:val="00424E5E"/>
    <w:rsid w:val="0043015D"/>
    <w:rsid w:val="0044461E"/>
    <w:rsid w:val="004465D1"/>
    <w:rsid w:val="0045125E"/>
    <w:rsid w:val="00457687"/>
    <w:rsid w:val="0046006B"/>
    <w:rsid w:val="004611E9"/>
    <w:rsid w:val="00462822"/>
    <w:rsid w:val="00465B93"/>
    <w:rsid w:val="00466D32"/>
    <w:rsid w:val="00472B8B"/>
    <w:rsid w:val="00473E58"/>
    <w:rsid w:val="004754B0"/>
    <w:rsid w:val="004852B4"/>
    <w:rsid w:val="00492C98"/>
    <w:rsid w:val="004A6537"/>
    <w:rsid w:val="004B4884"/>
    <w:rsid w:val="004B7915"/>
    <w:rsid w:val="004C4007"/>
    <w:rsid w:val="004D0D97"/>
    <w:rsid w:val="004D3195"/>
    <w:rsid w:val="004D795A"/>
    <w:rsid w:val="004F14D6"/>
    <w:rsid w:val="004F5C91"/>
    <w:rsid w:val="0050206A"/>
    <w:rsid w:val="00522611"/>
    <w:rsid w:val="0052280B"/>
    <w:rsid w:val="00527AED"/>
    <w:rsid w:val="00533C26"/>
    <w:rsid w:val="00533CE3"/>
    <w:rsid w:val="005501E5"/>
    <w:rsid w:val="005609BD"/>
    <w:rsid w:val="005636B8"/>
    <w:rsid w:val="00564AA1"/>
    <w:rsid w:val="005720C6"/>
    <w:rsid w:val="00576550"/>
    <w:rsid w:val="005800FB"/>
    <w:rsid w:val="00593C63"/>
    <w:rsid w:val="005A006E"/>
    <w:rsid w:val="005A1D52"/>
    <w:rsid w:val="005A3E40"/>
    <w:rsid w:val="005A6880"/>
    <w:rsid w:val="005A7AA3"/>
    <w:rsid w:val="005B4EBC"/>
    <w:rsid w:val="005C1A68"/>
    <w:rsid w:val="005C6EE7"/>
    <w:rsid w:val="005D5342"/>
    <w:rsid w:val="005D5CE6"/>
    <w:rsid w:val="005F4D0C"/>
    <w:rsid w:val="00605110"/>
    <w:rsid w:val="006069B3"/>
    <w:rsid w:val="00613A65"/>
    <w:rsid w:val="006143CD"/>
    <w:rsid w:val="00615FC1"/>
    <w:rsid w:val="006222CE"/>
    <w:rsid w:val="006224B8"/>
    <w:rsid w:val="00623F67"/>
    <w:rsid w:val="00625029"/>
    <w:rsid w:val="00631503"/>
    <w:rsid w:val="0063273F"/>
    <w:rsid w:val="00654152"/>
    <w:rsid w:val="00654C0A"/>
    <w:rsid w:val="00654CF5"/>
    <w:rsid w:val="00660C05"/>
    <w:rsid w:val="00663228"/>
    <w:rsid w:val="006675AC"/>
    <w:rsid w:val="00671060"/>
    <w:rsid w:val="006803E9"/>
    <w:rsid w:val="0068056B"/>
    <w:rsid w:val="0068117F"/>
    <w:rsid w:val="00682801"/>
    <w:rsid w:val="00691115"/>
    <w:rsid w:val="006A05D6"/>
    <w:rsid w:val="006A1785"/>
    <w:rsid w:val="006B2F29"/>
    <w:rsid w:val="006B3030"/>
    <w:rsid w:val="006B47A8"/>
    <w:rsid w:val="006C0ADB"/>
    <w:rsid w:val="006C110C"/>
    <w:rsid w:val="006D6962"/>
    <w:rsid w:val="006F5298"/>
    <w:rsid w:val="00700FCD"/>
    <w:rsid w:val="007112F8"/>
    <w:rsid w:val="007121B1"/>
    <w:rsid w:val="00712B39"/>
    <w:rsid w:val="00712FAC"/>
    <w:rsid w:val="0071346F"/>
    <w:rsid w:val="00715BD9"/>
    <w:rsid w:val="007167C5"/>
    <w:rsid w:val="00721083"/>
    <w:rsid w:val="007232DA"/>
    <w:rsid w:val="00730E70"/>
    <w:rsid w:val="00732B06"/>
    <w:rsid w:val="00732DC8"/>
    <w:rsid w:val="007379F8"/>
    <w:rsid w:val="00744917"/>
    <w:rsid w:val="00747C8E"/>
    <w:rsid w:val="00751258"/>
    <w:rsid w:val="0075128C"/>
    <w:rsid w:val="007529BB"/>
    <w:rsid w:val="00756867"/>
    <w:rsid w:val="00761E58"/>
    <w:rsid w:val="00762139"/>
    <w:rsid w:val="00765A41"/>
    <w:rsid w:val="00773D7C"/>
    <w:rsid w:val="00780267"/>
    <w:rsid w:val="00782033"/>
    <w:rsid w:val="007838DE"/>
    <w:rsid w:val="007856E5"/>
    <w:rsid w:val="007911DE"/>
    <w:rsid w:val="00796CE5"/>
    <w:rsid w:val="007A031B"/>
    <w:rsid w:val="007B453E"/>
    <w:rsid w:val="007B77D9"/>
    <w:rsid w:val="007C0DF3"/>
    <w:rsid w:val="007C4164"/>
    <w:rsid w:val="007C722A"/>
    <w:rsid w:val="007D2863"/>
    <w:rsid w:val="007D2983"/>
    <w:rsid w:val="007D6941"/>
    <w:rsid w:val="007D7971"/>
    <w:rsid w:val="007E0E01"/>
    <w:rsid w:val="007E2681"/>
    <w:rsid w:val="007E32A8"/>
    <w:rsid w:val="007F06BF"/>
    <w:rsid w:val="007F61AB"/>
    <w:rsid w:val="0080034D"/>
    <w:rsid w:val="0080739D"/>
    <w:rsid w:val="00807990"/>
    <w:rsid w:val="00807EEE"/>
    <w:rsid w:val="00817B31"/>
    <w:rsid w:val="00820E4B"/>
    <w:rsid w:val="00820EA8"/>
    <w:rsid w:val="0082209B"/>
    <w:rsid w:val="00825947"/>
    <w:rsid w:val="008271ED"/>
    <w:rsid w:val="00832378"/>
    <w:rsid w:val="00832674"/>
    <w:rsid w:val="008339C6"/>
    <w:rsid w:val="0085034D"/>
    <w:rsid w:val="00852B92"/>
    <w:rsid w:val="00856EE8"/>
    <w:rsid w:val="0086036E"/>
    <w:rsid w:val="00863AA4"/>
    <w:rsid w:val="00882D0A"/>
    <w:rsid w:val="00896ECA"/>
    <w:rsid w:val="008A29CB"/>
    <w:rsid w:val="008A352D"/>
    <w:rsid w:val="008A4B98"/>
    <w:rsid w:val="008A7529"/>
    <w:rsid w:val="008B3C5C"/>
    <w:rsid w:val="008B5C6E"/>
    <w:rsid w:val="008B6A62"/>
    <w:rsid w:val="008C0A2F"/>
    <w:rsid w:val="008C0D46"/>
    <w:rsid w:val="008D20A2"/>
    <w:rsid w:val="008D25C8"/>
    <w:rsid w:val="008E51C5"/>
    <w:rsid w:val="008F3B5C"/>
    <w:rsid w:val="008F5FCA"/>
    <w:rsid w:val="009034F5"/>
    <w:rsid w:val="00905B1D"/>
    <w:rsid w:val="00922132"/>
    <w:rsid w:val="00930CF1"/>
    <w:rsid w:val="009352F5"/>
    <w:rsid w:val="00940B8A"/>
    <w:rsid w:val="00944884"/>
    <w:rsid w:val="00945EB6"/>
    <w:rsid w:val="00951543"/>
    <w:rsid w:val="009515CF"/>
    <w:rsid w:val="009630C1"/>
    <w:rsid w:val="00966A21"/>
    <w:rsid w:val="00970299"/>
    <w:rsid w:val="009767F0"/>
    <w:rsid w:val="00980BC2"/>
    <w:rsid w:val="00981EE1"/>
    <w:rsid w:val="009837AB"/>
    <w:rsid w:val="009873EC"/>
    <w:rsid w:val="009916C6"/>
    <w:rsid w:val="00995BD8"/>
    <w:rsid w:val="009B31FB"/>
    <w:rsid w:val="009B4C1D"/>
    <w:rsid w:val="009C2F5B"/>
    <w:rsid w:val="009C74A2"/>
    <w:rsid w:val="009E300F"/>
    <w:rsid w:val="009E7782"/>
    <w:rsid w:val="009E7837"/>
    <w:rsid w:val="009F579A"/>
    <w:rsid w:val="009F7C56"/>
    <w:rsid w:val="00A00EB4"/>
    <w:rsid w:val="00A04CD2"/>
    <w:rsid w:val="00A11000"/>
    <w:rsid w:val="00A12914"/>
    <w:rsid w:val="00A129AF"/>
    <w:rsid w:val="00A135D8"/>
    <w:rsid w:val="00A13CFD"/>
    <w:rsid w:val="00A17CA8"/>
    <w:rsid w:val="00A25D3F"/>
    <w:rsid w:val="00A2779F"/>
    <w:rsid w:val="00A310D2"/>
    <w:rsid w:val="00A312AC"/>
    <w:rsid w:val="00A44E22"/>
    <w:rsid w:val="00A45FDE"/>
    <w:rsid w:val="00A60AA1"/>
    <w:rsid w:val="00A61881"/>
    <w:rsid w:val="00A703A0"/>
    <w:rsid w:val="00A751D2"/>
    <w:rsid w:val="00A75E62"/>
    <w:rsid w:val="00A77287"/>
    <w:rsid w:val="00A94730"/>
    <w:rsid w:val="00A97377"/>
    <w:rsid w:val="00AB15E3"/>
    <w:rsid w:val="00AC08D8"/>
    <w:rsid w:val="00AD0B1A"/>
    <w:rsid w:val="00AD723A"/>
    <w:rsid w:val="00AE0A65"/>
    <w:rsid w:val="00AE35F5"/>
    <w:rsid w:val="00AF4B31"/>
    <w:rsid w:val="00AF4D8B"/>
    <w:rsid w:val="00AF6275"/>
    <w:rsid w:val="00B0198C"/>
    <w:rsid w:val="00B0677D"/>
    <w:rsid w:val="00B2015D"/>
    <w:rsid w:val="00B21C66"/>
    <w:rsid w:val="00B2305A"/>
    <w:rsid w:val="00B23E8A"/>
    <w:rsid w:val="00B25C7C"/>
    <w:rsid w:val="00B2638D"/>
    <w:rsid w:val="00B306FE"/>
    <w:rsid w:val="00B36216"/>
    <w:rsid w:val="00B55607"/>
    <w:rsid w:val="00B56B2B"/>
    <w:rsid w:val="00B62FFF"/>
    <w:rsid w:val="00B657F5"/>
    <w:rsid w:val="00B73B46"/>
    <w:rsid w:val="00B73D53"/>
    <w:rsid w:val="00B751D3"/>
    <w:rsid w:val="00B75460"/>
    <w:rsid w:val="00B81180"/>
    <w:rsid w:val="00B8326F"/>
    <w:rsid w:val="00B90026"/>
    <w:rsid w:val="00B927A9"/>
    <w:rsid w:val="00B94CBD"/>
    <w:rsid w:val="00B950E2"/>
    <w:rsid w:val="00B9627E"/>
    <w:rsid w:val="00BA26D3"/>
    <w:rsid w:val="00BA7E9A"/>
    <w:rsid w:val="00BB36CB"/>
    <w:rsid w:val="00BB56F0"/>
    <w:rsid w:val="00BB67FA"/>
    <w:rsid w:val="00BC0BB1"/>
    <w:rsid w:val="00BC3377"/>
    <w:rsid w:val="00BE6FA2"/>
    <w:rsid w:val="00BF6058"/>
    <w:rsid w:val="00C00380"/>
    <w:rsid w:val="00C05DFD"/>
    <w:rsid w:val="00C06416"/>
    <w:rsid w:val="00C10A5B"/>
    <w:rsid w:val="00C120F4"/>
    <w:rsid w:val="00C249D1"/>
    <w:rsid w:val="00C268BA"/>
    <w:rsid w:val="00C275A4"/>
    <w:rsid w:val="00C30202"/>
    <w:rsid w:val="00C33253"/>
    <w:rsid w:val="00C42320"/>
    <w:rsid w:val="00C516FA"/>
    <w:rsid w:val="00C51AF9"/>
    <w:rsid w:val="00C63AA4"/>
    <w:rsid w:val="00C652D7"/>
    <w:rsid w:val="00C738BA"/>
    <w:rsid w:val="00C77C48"/>
    <w:rsid w:val="00C815F0"/>
    <w:rsid w:val="00C82251"/>
    <w:rsid w:val="00C8282F"/>
    <w:rsid w:val="00C86743"/>
    <w:rsid w:val="00C87B02"/>
    <w:rsid w:val="00C91566"/>
    <w:rsid w:val="00C96EF5"/>
    <w:rsid w:val="00CA009B"/>
    <w:rsid w:val="00CA2B08"/>
    <w:rsid w:val="00CA5850"/>
    <w:rsid w:val="00CA6B63"/>
    <w:rsid w:val="00CA74CA"/>
    <w:rsid w:val="00CB05BF"/>
    <w:rsid w:val="00CB1043"/>
    <w:rsid w:val="00CB1B6B"/>
    <w:rsid w:val="00CB737A"/>
    <w:rsid w:val="00CB7E59"/>
    <w:rsid w:val="00CC1E76"/>
    <w:rsid w:val="00CC549B"/>
    <w:rsid w:val="00CC6487"/>
    <w:rsid w:val="00CC6C4D"/>
    <w:rsid w:val="00CD1718"/>
    <w:rsid w:val="00CD6B3A"/>
    <w:rsid w:val="00CD6E7D"/>
    <w:rsid w:val="00CE1344"/>
    <w:rsid w:val="00CE2338"/>
    <w:rsid w:val="00D00465"/>
    <w:rsid w:val="00D01FEA"/>
    <w:rsid w:val="00D127C8"/>
    <w:rsid w:val="00D13B73"/>
    <w:rsid w:val="00D149FC"/>
    <w:rsid w:val="00D1520A"/>
    <w:rsid w:val="00D20E23"/>
    <w:rsid w:val="00D21390"/>
    <w:rsid w:val="00D23AA5"/>
    <w:rsid w:val="00D23D90"/>
    <w:rsid w:val="00D3363C"/>
    <w:rsid w:val="00D35394"/>
    <w:rsid w:val="00D4100C"/>
    <w:rsid w:val="00D5662D"/>
    <w:rsid w:val="00D62380"/>
    <w:rsid w:val="00D626B1"/>
    <w:rsid w:val="00D72A47"/>
    <w:rsid w:val="00D75578"/>
    <w:rsid w:val="00D758BE"/>
    <w:rsid w:val="00D77A44"/>
    <w:rsid w:val="00DA39F0"/>
    <w:rsid w:val="00DA7C06"/>
    <w:rsid w:val="00DB00C7"/>
    <w:rsid w:val="00DB0416"/>
    <w:rsid w:val="00DB2F00"/>
    <w:rsid w:val="00DB3BFA"/>
    <w:rsid w:val="00DB55F0"/>
    <w:rsid w:val="00DB63A2"/>
    <w:rsid w:val="00DB6D73"/>
    <w:rsid w:val="00DC3EAB"/>
    <w:rsid w:val="00DC5341"/>
    <w:rsid w:val="00DD031E"/>
    <w:rsid w:val="00DD04EC"/>
    <w:rsid w:val="00DE44FF"/>
    <w:rsid w:val="00DE4678"/>
    <w:rsid w:val="00DF0D8C"/>
    <w:rsid w:val="00DF4FEA"/>
    <w:rsid w:val="00DF7981"/>
    <w:rsid w:val="00E00249"/>
    <w:rsid w:val="00E05982"/>
    <w:rsid w:val="00E10B21"/>
    <w:rsid w:val="00E22095"/>
    <w:rsid w:val="00E23AD3"/>
    <w:rsid w:val="00E2752C"/>
    <w:rsid w:val="00E355CD"/>
    <w:rsid w:val="00E42BC3"/>
    <w:rsid w:val="00E451E2"/>
    <w:rsid w:val="00E45C1A"/>
    <w:rsid w:val="00E56F14"/>
    <w:rsid w:val="00E62FAF"/>
    <w:rsid w:val="00E66827"/>
    <w:rsid w:val="00E72C5B"/>
    <w:rsid w:val="00E7520B"/>
    <w:rsid w:val="00E85F4C"/>
    <w:rsid w:val="00E86E3E"/>
    <w:rsid w:val="00E87B40"/>
    <w:rsid w:val="00E90282"/>
    <w:rsid w:val="00E90935"/>
    <w:rsid w:val="00E91603"/>
    <w:rsid w:val="00E92EB7"/>
    <w:rsid w:val="00E956AC"/>
    <w:rsid w:val="00EA3E1B"/>
    <w:rsid w:val="00EA7100"/>
    <w:rsid w:val="00EB0D0A"/>
    <w:rsid w:val="00EB5267"/>
    <w:rsid w:val="00EC1C37"/>
    <w:rsid w:val="00EC5E47"/>
    <w:rsid w:val="00EC7113"/>
    <w:rsid w:val="00EC799F"/>
    <w:rsid w:val="00ED2AF9"/>
    <w:rsid w:val="00ED670E"/>
    <w:rsid w:val="00EE1F57"/>
    <w:rsid w:val="00EF1C26"/>
    <w:rsid w:val="00EF3365"/>
    <w:rsid w:val="00EF3A82"/>
    <w:rsid w:val="00EF4962"/>
    <w:rsid w:val="00EF4A22"/>
    <w:rsid w:val="00EF62D9"/>
    <w:rsid w:val="00EF6EAC"/>
    <w:rsid w:val="00F02761"/>
    <w:rsid w:val="00F0557B"/>
    <w:rsid w:val="00F05DBB"/>
    <w:rsid w:val="00F06B1D"/>
    <w:rsid w:val="00F071DF"/>
    <w:rsid w:val="00F14736"/>
    <w:rsid w:val="00F14A82"/>
    <w:rsid w:val="00F20FE8"/>
    <w:rsid w:val="00F35919"/>
    <w:rsid w:val="00F45DAA"/>
    <w:rsid w:val="00F5673B"/>
    <w:rsid w:val="00F60916"/>
    <w:rsid w:val="00F6325F"/>
    <w:rsid w:val="00F719E3"/>
    <w:rsid w:val="00F72470"/>
    <w:rsid w:val="00F81505"/>
    <w:rsid w:val="00F85BE0"/>
    <w:rsid w:val="00F8711F"/>
    <w:rsid w:val="00F90215"/>
    <w:rsid w:val="00F93141"/>
    <w:rsid w:val="00FA403F"/>
    <w:rsid w:val="00FA4A87"/>
    <w:rsid w:val="00FA7C42"/>
    <w:rsid w:val="00FB4956"/>
    <w:rsid w:val="00FC5B00"/>
    <w:rsid w:val="00FD047C"/>
    <w:rsid w:val="00FD1DD8"/>
    <w:rsid w:val="00FD4849"/>
    <w:rsid w:val="00FD5ACE"/>
    <w:rsid w:val="00FE4DD8"/>
    <w:rsid w:val="00FE640F"/>
    <w:rsid w:val="00FE7058"/>
    <w:rsid w:val="00FE7CA8"/>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AA19AF"/>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semiHidden/>
    <w:unhideWhenUsed/>
    <w:rsid w:val="00BA7E9A"/>
    <w:pPr>
      <w:spacing w:before="100" w:beforeAutospacing="1" w:after="100" w:afterAutospacing="1"/>
    </w:pPr>
    <w:rPr>
      <w:lang w:eastAsia="es-MX"/>
    </w:rPr>
  </w:style>
  <w:style w:type="character" w:customStyle="1" w:styleId="share-button-link-text">
    <w:name w:val="share-button-link-text"/>
    <w:basedOn w:val="Fuentedeprrafopredeter"/>
    <w:rsid w:val="00096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315569515">
      <w:bodyDiv w:val="1"/>
      <w:marLeft w:val="0"/>
      <w:marRight w:val="0"/>
      <w:marTop w:val="0"/>
      <w:marBottom w:val="0"/>
      <w:divBdr>
        <w:top w:val="none" w:sz="0" w:space="0" w:color="auto"/>
        <w:left w:val="none" w:sz="0" w:space="0" w:color="auto"/>
        <w:bottom w:val="none" w:sz="0" w:space="0" w:color="auto"/>
        <w:right w:val="none" w:sz="0" w:space="0" w:color="auto"/>
      </w:divBdr>
      <w:divsChild>
        <w:div w:id="268781132">
          <w:marLeft w:val="0"/>
          <w:marRight w:val="0"/>
          <w:marTop w:val="0"/>
          <w:marBottom w:val="0"/>
          <w:divBdr>
            <w:top w:val="none" w:sz="0" w:space="0" w:color="auto"/>
            <w:left w:val="none" w:sz="0" w:space="0" w:color="auto"/>
            <w:bottom w:val="none" w:sz="0" w:space="0" w:color="auto"/>
            <w:right w:val="none" w:sz="0" w:space="0" w:color="auto"/>
          </w:divBdr>
        </w:div>
        <w:div w:id="1818960011">
          <w:marLeft w:val="0"/>
          <w:marRight w:val="0"/>
          <w:marTop w:val="0"/>
          <w:marBottom w:val="0"/>
          <w:divBdr>
            <w:top w:val="none" w:sz="0" w:space="0" w:color="auto"/>
            <w:left w:val="none" w:sz="0" w:space="0" w:color="auto"/>
            <w:bottom w:val="none" w:sz="0" w:space="0" w:color="auto"/>
            <w:right w:val="none" w:sz="0" w:space="0" w:color="auto"/>
          </w:divBdr>
        </w:div>
        <w:div w:id="1984965172">
          <w:marLeft w:val="0"/>
          <w:marRight w:val="0"/>
          <w:marTop w:val="0"/>
          <w:marBottom w:val="0"/>
          <w:divBdr>
            <w:top w:val="none" w:sz="0" w:space="0" w:color="auto"/>
            <w:left w:val="none" w:sz="0" w:space="0" w:color="auto"/>
            <w:bottom w:val="none" w:sz="0" w:space="0" w:color="auto"/>
            <w:right w:val="none" w:sz="0" w:space="0" w:color="auto"/>
          </w:divBdr>
        </w:div>
      </w:divsChild>
    </w:div>
    <w:div w:id="320696126">
      <w:bodyDiv w:val="1"/>
      <w:marLeft w:val="0"/>
      <w:marRight w:val="0"/>
      <w:marTop w:val="0"/>
      <w:marBottom w:val="0"/>
      <w:divBdr>
        <w:top w:val="none" w:sz="0" w:space="0" w:color="auto"/>
        <w:left w:val="none" w:sz="0" w:space="0" w:color="auto"/>
        <w:bottom w:val="none" w:sz="0" w:space="0" w:color="auto"/>
        <w:right w:val="none" w:sz="0" w:space="0" w:color="auto"/>
      </w:divBdr>
      <w:divsChild>
        <w:div w:id="524095715">
          <w:marLeft w:val="0"/>
          <w:marRight w:val="0"/>
          <w:marTop w:val="0"/>
          <w:marBottom w:val="0"/>
          <w:divBdr>
            <w:top w:val="none" w:sz="0" w:space="0" w:color="auto"/>
            <w:left w:val="none" w:sz="0" w:space="0" w:color="auto"/>
            <w:bottom w:val="none" w:sz="0" w:space="0" w:color="auto"/>
            <w:right w:val="none" w:sz="0" w:space="0" w:color="auto"/>
          </w:divBdr>
          <w:divsChild>
            <w:div w:id="2063139338">
              <w:marLeft w:val="0"/>
              <w:marRight w:val="0"/>
              <w:marTop w:val="0"/>
              <w:marBottom w:val="0"/>
              <w:divBdr>
                <w:top w:val="none" w:sz="0" w:space="0" w:color="auto"/>
                <w:left w:val="none" w:sz="0" w:space="0" w:color="auto"/>
                <w:bottom w:val="none" w:sz="0" w:space="0" w:color="auto"/>
                <w:right w:val="none" w:sz="0" w:space="0" w:color="auto"/>
              </w:divBdr>
            </w:div>
            <w:div w:id="1337685131">
              <w:marLeft w:val="0"/>
              <w:marRight w:val="0"/>
              <w:marTop w:val="0"/>
              <w:marBottom w:val="0"/>
              <w:divBdr>
                <w:top w:val="none" w:sz="0" w:space="0" w:color="auto"/>
                <w:left w:val="none" w:sz="0" w:space="0" w:color="auto"/>
                <w:bottom w:val="none" w:sz="0" w:space="0" w:color="auto"/>
                <w:right w:val="none" w:sz="0" w:space="0" w:color="auto"/>
              </w:divBdr>
            </w:div>
            <w:div w:id="784887151">
              <w:marLeft w:val="0"/>
              <w:marRight w:val="0"/>
              <w:marTop w:val="0"/>
              <w:marBottom w:val="0"/>
              <w:divBdr>
                <w:top w:val="none" w:sz="0" w:space="0" w:color="auto"/>
                <w:left w:val="none" w:sz="0" w:space="0" w:color="auto"/>
                <w:bottom w:val="none" w:sz="0" w:space="0" w:color="auto"/>
                <w:right w:val="none" w:sz="0" w:space="0" w:color="auto"/>
              </w:divBdr>
            </w:div>
            <w:div w:id="1677075332">
              <w:marLeft w:val="0"/>
              <w:marRight w:val="0"/>
              <w:marTop w:val="0"/>
              <w:marBottom w:val="0"/>
              <w:divBdr>
                <w:top w:val="none" w:sz="0" w:space="0" w:color="auto"/>
                <w:left w:val="none" w:sz="0" w:space="0" w:color="auto"/>
                <w:bottom w:val="none" w:sz="0" w:space="0" w:color="auto"/>
                <w:right w:val="none" w:sz="0" w:space="0" w:color="auto"/>
              </w:divBdr>
            </w:div>
            <w:div w:id="139537802">
              <w:marLeft w:val="0"/>
              <w:marRight w:val="0"/>
              <w:marTop w:val="0"/>
              <w:marBottom w:val="0"/>
              <w:divBdr>
                <w:top w:val="none" w:sz="0" w:space="0" w:color="auto"/>
                <w:left w:val="none" w:sz="0" w:space="0" w:color="auto"/>
                <w:bottom w:val="none" w:sz="0" w:space="0" w:color="auto"/>
                <w:right w:val="none" w:sz="0" w:space="0" w:color="auto"/>
              </w:divBdr>
            </w:div>
            <w:div w:id="639041621">
              <w:marLeft w:val="0"/>
              <w:marRight w:val="0"/>
              <w:marTop w:val="0"/>
              <w:marBottom w:val="0"/>
              <w:divBdr>
                <w:top w:val="none" w:sz="0" w:space="0" w:color="auto"/>
                <w:left w:val="none" w:sz="0" w:space="0" w:color="auto"/>
                <w:bottom w:val="none" w:sz="0" w:space="0" w:color="auto"/>
                <w:right w:val="none" w:sz="0" w:space="0" w:color="auto"/>
              </w:divBdr>
            </w:div>
            <w:div w:id="964388356">
              <w:marLeft w:val="0"/>
              <w:marRight w:val="0"/>
              <w:marTop w:val="0"/>
              <w:marBottom w:val="0"/>
              <w:divBdr>
                <w:top w:val="none" w:sz="0" w:space="0" w:color="auto"/>
                <w:left w:val="none" w:sz="0" w:space="0" w:color="auto"/>
                <w:bottom w:val="none" w:sz="0" w:space="0" w:color="auto"/>
                <w:right w:val="none" w:sz="0" w:space="0" w:color="auto"/>
              </w:divBdr>
            </w:div>
            <w:div w:id="1102259904">
              <w:marLeft w:val="0"/>
              <w:marRight w:val="0"/>
              <w:marTop w:val="0"/>
              <w:marBottom w:val="0"/>
              <w:divBdr>
                <w:top w:val="none" w:sz="0" w:space="0" w:color="auto"/>
                <w:left w:val="none" w:sz="0" w:space="0" w:color="auto"/>
                <w:bottom w:val="none" w:sz="0" w:space="0" w:color="auto"/>
                <w:right w:val="none" w:sz="0" w:space="0" w:color="auto"/>
              </w:divBdr>
            </w:div>
            <w:div w:id="574704061">
              <w:marLeft w:val="0"/>
              <w:marRight w:val="0"/>
              <w:marTop w:val="0"/>
              <w:marBottom w:val="0"/>
              <w:divBdr>
                <w:top w:val="none" w:sz="0" w:space="0" w:color="auto"/>
                <w:left w:val="none" w:sz="0" w:space="0" w:color="auto"/>
                <w:bottom w:val="none" w:sz="0" w:space="0" w:color="auto"/>
                <w:right w:val="none" w:sz="0" w:space="0" w:color="auto"/>
              </w:divBdr>
            </w:div>
            <w:div w:id="1906257645">
              <w:marLeft w:val="0"/>
              <w:marRight w:val="0"/>
              <w:marTop w:val="0"/>
              <w:marBottom w:val="0"/>
              <w:divBdr>
                <w:top w:val="none" w:sz="0" w:space="0" w:color="auto"/>
                <w:left w:val="none" w:sz="0" w:space="0" w:color="auto"/>
                <w:bottom w:val="none" w:sz="0" w:space="0" w:color="auto"/>
                <w:right w:val="none" w:sz="0" w:space="0" w:color="auto"/>
              </w:divBdr>
            </w:div>
            <w:div w:id="1503088585">
              <w:marLeft w:val="0"/>
              <w:marRight w:val="0"/>
              <w:marTop w:val="0"/>
              <w:marBottom w:val="0"/>
              <w:divBdr>
                <w:top w:val="none" w:sz="0" w:space="0" w:color="auto"/>
                <w:left w:val="none" w:sz="0" w:space="0" w:color="auto"/>
                <w:bottom w:val="none" w:sz="0" w:space="0" w:color="auto"/>
                <w:right w:val="none" w:sz="0" w:space="0" w:color="auto"/>
              </w:divBdr>
            </w:div>
            <w:div w:id="2040426583">
              <w:marLeft w:val="0"/>
              <w:marRight w:val="0"/>
              <w:marTop w:val="0"/>
              <w:marBottom w:val="0"/>
              <w:divBdr>
                <w:top w:val="none" w:sz="0" w:space="0" w:color="auto"/>
                <w:left w:val="none" w:sz="0" w:space="0" w:color="auto"/>
                <w:bottom w:val="none" w:sz="0" w:space="0" w:color="auto"/>
                <w:right w:val="none" w:sz="0" w:space="0" w:color="auto"/>
              </w:divBdr>
            </w:div>
            <w:div w:id="1533690600">
              <w:marLeft w:val="0"/>
              <w:marRight w:val="0"/>
              <w:marTop w:val="0"/>
              <w:marBottom w:val="0"/>
              <w:divBdr>
                <w:top w:val="none" w:sz="0" w:space="0" w:color="auto"/>
                <w:left w:val="none" w:sz="0" w:space="0" w:color="auto"/>
                <w:bottom w:val="none" w:sz="0" w:space="0" w:color="auto"/>
                <w:right w:val="none" w:sz="0" w:space="0" w:color="auto"/>
              </w:divBdr>
            </w:div>
            <w:div w:id="1249344506">
              <w:marLeft w:val="0"/>
              <w:marRight w:val="0"/>
              <w:marTop w:val="0"/>
              <w:marBottom w:val="0"/>
              <w:divBdr>
                <w:top w:val="none" w:sz="0" w:space="0" w:color="auto"/>
                <w:left w:val="none" w:sz="0" w:space="0" w:color="auto"/>
                <w:bottom w:val="none" w:sz="0" w:space="0" w:color="auto"/>
                <w:right w:val="none" w:sz="0" w:space="0" w:color="auto"/>
              </w:divBdr>
            </w:div>
            <w:div w:id="2009164166">
              <w:marLeft w:val="0"/>
              <w:marRight w:val="0"/>
              <w:marTop w:val="0"/>
              <w:marBottom w:val="0"/>
              <w:divBdr>
                <w:top w:val="none" w:sz="0" w:space="0" w:color="auto"/>
                <w:left w:val="none" w:sz="0" w:space="0" w:color="auto"/>
                <w:bottom w:val="none" w:sz="0" w:space="0" w:color="auto"/>
                <w:right w:val="none" w:sz="0" w:space="0" w:color="auto"/>
              </w:divBdr>
            </w:div>
            <w:div w:id="1405568342">
              <w:marLeft w:val="0"/>
              <w:marRight w:val="0"/>
              <w:marTop w:val="0"/>
              <w:marBottom w:val="0"/>
              <w:divBdr>
                <w:top w:val="none" w:sz="0" w:space="0" w:color="auto"/>
                <w:left w:val="none" w:sz="0" w:space="0" w:color="auto"/>
                <w:bottom w:val="none" w:sz="0" w:space="0" w:color="auto"/>
                <w:right w:val="none" w:sz="0" w:space="0" w:color="auto"/>
              </w:divBdr>
            </w:div>
            <w:div w:id="128862335">
              <w:marLeft w:val="0"/>
              <w:marRight w:val="0"/>
              <w:marTop w:val="0"/>
              <w:marBottom w:val="0"/>
              <w:divBdr>
                <w:top w:val="none" w:sz="0" w:space="0" w:color="auto"/>
                <w:left w:val="none" w:sz="0" w:space="0" w:color="auto"/>
                <w:bottom w:val="none" w:sz="0" w:space="0" w:color="auto"/>
                <w:right w:val="none" w:sz="0" w:space="0" w:color="auto"/>
              </w:divBdr>
            </w:div>
            <w:div w:id="1192109852">
              <w:marLeft w:val="0"/>
              <w:marRight w:val="0"/>
              <w:marTop w:val="0"/>
              <w:marBottom w:val="0"/>
              <w:divBdr>
                <w:top w:val="none" w:sz="0" w:space="0" w:color="auto"/>
                <w:left w:val="none" w:sz="0" w:space="0" w:color="auto"/>
                <w:bottom w:val="none" w:sz="0" w:space="0" w:color="auto"/>
                <w:right w:val="none" w:sz="0" w:space="0" w:color="auto"/>
              </w:divBdr>
            </w:div>
            <w:div w:id="1802962680">
              <w:marLeft w:val="0"/>
              <w:marRight w:val="0"/>
              <w:marTop w:val="0"/>
              <w:marBottom w:val="0"/>
              <w:divBdr>
                <w:top w:val="none" w:sz="0" w:space="0" w:color="auto"/>
                <w:left w:val="none" w:sz="0" w:space="0" w:color="auto"/>
                <w:bottom w:val="none" w:sz="0" w:space="0" w:color="auto"/>
                <w:right w:val="none" w:sz="0" w:space="0" w:color="auto"/>
              </w:divBdr>
            </w:div>
            <w:div w:id="1743913396">
              <w:marLeft w:val="0"/>
              <w:marRight w:val="0"/>
              <w:marTop w:val="0"/>
              <w:marBottom w:val="0"/>
              <w:divBdr>
                <w:top w:val="none" w:sz="0" w:space="0" w:color="auto"/>
                <w:left w:val="none" w:sz="0" w:space="0" w:color="auto"/>
                <w:bottom w:val="none" w:sz="0" w:space="0" w:color="auto"/>
                <w:right w:val="none" w:sz="0" w:space="0" w:color="auto"/>
              </w:divBdr>
            </w:div>
            <w:div w:id="1603142891">
              <w:marLeft w:val="0"/>
              <w:marRight w:val="0"/>
              <w:marTop w:val="0"/>
              <w:marBottom w:val="0"/>
              <w:divBdr>
                <w:top w:val="none" w:sz="0" w:space="0" w:color="auto"/>
                <w:left w:val="none" w:sz="0" w:space="0" w:color="auto"/>
                <w:bottom w:val="none" w:sz="0" w:space="0" w:color="auto"/>
                <w:right w:val="none" w:sz="0" w:space="0" w:color="auto"/>
              </w:divBdr>
            </w:div>
            <w:div w:id="612396401">
              <w:marLeft w:val="0"/>
              <w:marRight w:val="0"/>
              <w:marTop w:val="0"/>
              <w:marBottom w:val="0"/>
              <w:divBdr>
                <w:top w:val="none" w:sz="0" w:space="0" w:color="auto"/>
                <w:left w:val="none" w:sz="0" w:space="0" w:color="auto"/>
                <w:bottom w:val="none" w:sz="0" w:space="0" w:color="auto"/>
                <w:right w:val="none" w:sz="0" w:space="0" w:color="auto"/>
              </w:divBdr>
            </w:div>
            <w:div w:id="839855705">
              <w:marLeft w:val="0"/>
              <w:marRight w:val="0"/>
              <w:marTop w:val="0"/>
              <w:marBottom w:val="0"/>
              <w:divBdr>
                <w:top w:val="none" w:sz="0" w:space="0" w:color="auto"/>
                <w:left w:val="none" w:sz="0" w:space="0" w:color="auto"/>
                <w:bottom w:val="none" w:sz="0" w:space="0" w:color="auto"/>
                <w:right w:val="none" w:sz="0" w:space="0" w:color="auto"/>
              </w:divBdr>
            </w:div>
            <w:div w:id="673341805">
              <w:marLeft w:val="360"/>
              <w:marRight w:val="0"/>
              <w:marTop w:val="0"/>
              <w:marBottom w:val="0"/>
              <w:divBdr>
                <w:top w:val="none" w:sz="0" w:space="0" w:color="auto"/>
                <w:left w:val="none" w:sz="0" w:space="0" w:color="auto"/>
                <w:bottom w:val="none" w:sz="0" w:space="0" w:color="auto"/>
                <w:right w:val="none" w:sz="0" w:space="0" w:color="auto"/>
              </w:divBdr>
            </w:div>
            <w:div w:id="853349584">
              <w:marLeft w:val="0"/>
              <w:marRight w:val="0"/>
              <w:marTop w:val="0"/>
              <w:marBottom w:val="0"/>
              <w:divBdr>
                <w:top w:val="none" w:sz="0" w:space="0" w:color="auto"/>
                <w:left w:val="none" w:sz="0" w:space="0" w:color="auto"/>
                <w:bottom w:val="none" w:sz="0" w:space="0" w:color="auto"/>
                <w:right w:val="none" w:sz="0" w:space="0" w:color="auto"/>
              </w:divBdr>
            </w:div>
            <w:div w:id="2041125343">
              <w:marLeft w:val="0"/>
              <w:marRight w:val="0"/>
              <w:marTop w:val="0"/>
              <w:marBottom w:val="0"/>
              <w:divBdr>
                <w:top w:val="none" w:sz="0" w:space="0" w:color="auto"/>
                <w:left w:val="none" w:sz="0" w:space="0" w:color="auto"/>
                <w:bottom w:val="none" w:sz="0" w:space="0" w:color="auto"/>
                <w:right w:val="none" w:sz="0" w:space="0" w:color="auto"/>
              </w:divBdr>
            </w:div>
          </w:divsChild>
        </w:div>
        <w:div w:id="1537351649">
          <w:marLeft w:val="-30"/>
          <w:marRight w:val="-30"/>
          <w:marTop w:val="300"/>
          <w:marBottom w:val="0"/>
          <w:divBdr>
            <w:top w:val="none" w:sz="0" w:space="0" w:color="auto"/>
            <w:left w:val="none" w:sz="0" w:space="0" w:color="auto"/>
            <w:bottom w:val="single" w:sz="6" w:space="4" w:color="EEEEEE"/>
            <w:right w:val="none" w:sz="0" w:space="0" w:color="auto"/>
          </w:divBdr>
          <w:divsChild>
            <w:div w:id="119155684">
              <w:marLeft w:val="0"/>
              <w:marRight w:val="0"/>
              <w:marTop w:val="0"/>
              <w:marBottom w:val="0"/>
              <w:divBdr>
                <w:top w:val="none" w:sz="0" w:space="0" w:color="auto"/>
                <w:left w:val="none" w:sz="0" w:space="0" w:color="auto"/>
                <w:bottom w:val="none" w:sz="0" w:space="0" w:color="auto"/>
                <w:right w:val="none" w:sz="0" w:space="0" w:color="auto"/>
              </w:divBdr>
              <w:divsChild>
                <w:div w:id="16222236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3AA84-8CF4-4547-B9BF-BC65FAFC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580</Words>
  <Characters>3191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3764</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Andro</cp:lastModifiedBy>
  <cp:revision>18</cp:revision>
  <cp:lastPrinted>2022-01-05T16:35:00Z</cp:lastPrinted>
  <dcterms:created xsi:type="dcterms:W3CDTF">2022-01-03T17:29:00Z</dcterms:created>
  <dcterms:modified xsi:type="dcterms:W3CDTF">2022-12-08T00:08:00Z</dcterms:modified>
</cp:coreProperties>
</file>