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0EF9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 LA MATERIA</w:t>
      </w:r>
    </w:p>
    <w:p w14:paraId="2590708D" w14:textId="440240C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Base de Datos Distribuidas</w:t>
      </w:r>
    </w:p>
    <w:p w14:paraId="313AA212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1686601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DOCENTE</w:t>
      </w:r>
    </w:p>
    <w:p w14:paraId="0D1E098F" w14:textId="57598BDC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Efrén Emmanuel Prado López</w:t>
      </w:r>
    </w:p>
    <w:p w14:paraId="54617A9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3AA8727B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TRABAJO</w:t>
      </w:r>
    </w:p>
    <w:p w14:paraId="6B3CB60B" w14:textId="360F02A0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Tarea</w:t>
      </w:r>
      <w:r w:rsidR="006B4CE4">
        <w:rPr>
          <w:rFonts w:ascii="Arial" w:hAnsi="Arial" w:cs="Arial"/>
          <w:sz w:val="40"/>
          <w:szCs w:val="40"/>
        </w:rPr>
        <w:t xml:space="preserve"> 3</w:t>
      </w:r>
      <w:r>
        <w:rPr>
          <w:rFonts w:ascii="Arial" w:hAnsi="Arial" w:cs="Arial"/>
          <w:sz w:val="40"/>
          <w:szCs w:val="40"/>
        </w:rPr>
        <w:t xml:space="preserve"> U</w:t>
      </w:r>
      <w:r w:rsidR="00D86A88">
        <w:rPr>
          <w:rFonts w:ascii="Arial" w:hAnsi="Arial" w:cs="Arial"/>
          <w:sz w:val="40"/>
          <w:szCs w:val="40"/>
        </w:rPr>
        <w:t>2</w:t>
      </w:r>
    </w:p>
    <w:p w14:paraId="1320AA47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7311705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NOMBRE DEL ALUMNO</w:t>
      </w:r>
    </w:p>
    <w:p w14:paraId="614D019E" w14:textId="7E65C002" w:rsidR="00ED670E" w:rsidRPr="007A7BB1" w:rsidRDefault="00A614D5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Alejandro Guevara de Luna</w:t>
      </w:r>
    </w:p>
    <w:p w14:paraId="6243EC54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62CE3BDD" w14:textId="77777777" w:rsidR="00ED670E" w:rsidRDefault="00ED670E" w:rsidP="00ED670E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UNIDAD</w:t>
      </w:r>
    </w:p>
    <w:p w14:paraId="1CDB75F6" w14:textId="7046EA05" w:rsidR="00ED670E" w:rsidRPr="007A7BB1" w:rsidRDefault="00D86A88" w:rsidP="00ED670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</w:p>
    <w:p w14:paraId="2A492EB1" w14:textId="77777777" w:rsidR="00ED670E" w:rsidRPr="007A7BB1" w:rsidRDefault="00ED670E" w:rsidP="00ED670E">
      <w:pPr>
        <w:jc w:val="center"/>
        <w:rPr>
          <w:rFonts w:ascii="Arial" w:hAnsi="Arial" w:cs="Arial"/>
          <w:sz w:val="40"/>
          <w:szCs w:val="40"/>
        </w:rPr>
      </w:pPr>
    </w:p>
    <w:p w14:paraId="0C2CF3A3" w14:textId="4BC644B4" w:rsidR="00B2015D" w:rsidRDefault="00ED670E" w:rsidP="00A614D5">
      <w:pPr>
        <w:jc w:val="center"/>
        <w:rPr>
          <w:rFonts w:ascii="Arial" w:hAnsi="Arial" w:cs="Arial"/>
          <w:sz w:val="40"/>
          <w:szCs w:val="40"/>
        </w:rPr>
      </w:pPr>
      <w:r w:rsidRPr="007A7BB1">
        <w:rPr>
          <w:rFonts w:ascii="Arial" w:hAnsi="Arial" w:cs="Arial"/>
          <w:sz w:val="40"/>
          <w:szCs w:val="40"/>
        </w:rPr>
        <w:t>FECHA Y LUGAR</w:t>
      </w:r>
    </w:p>
    <w:p w14:paraId="104686EF" w14:textId="66B7365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</w:t>
      </w:r>
      <w:r w:rsidR="00EF2777">
        <w:rPr>
          <w:rFonts w:ascii="Arial" w:hAnsi="Arial" w:cs="Arial"/>
          <w:sz w:val="40"/>
          <w:szCs w:val="40"/>
        </w:rPr>
        <w:t>4</w:t>
      </w:r>
      <w:r>
        <w:rPr>
          <w:rFonts w:ascii="Arial" w:hAnsi="Arial" w:cs="Arial"/>
          <w:sz w:val="40"/>
          <w:szCs w:val="40"/>
        </w:rPr>
        <w:t xml:space="preserve"> de </w:t>
      </w:r>
      <w:r w:rsidR="00D86A88">
        <w:rPr>
          <w:rFonts w:ascii="Arial" w:hAnsi="Arial" w:cs="Arial"/>
          <w:sz w:val="40"/>
          <w:szCs w:val="40"/>
        </w:rPr>
        <w:t>septiembre</w:t>
      </w:r>
      <w:r>
        <w:rPr>
          <w:rFonts w:ascii="Arial" w:hAnsi="Arial" w:cs="Arial"/>
          <w:sz w:val="40"/>
          <w:szCs w:val="40"/>
        </w:rPr>
        <w:t xml:space="preserve"> del 2022</w:t>
      </w:r>
    </w:p>
    <w:p w14:paraId="6BBC7614" w14:textId="44F0677A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Instituto Tecnológico de Pabellón de Arteaga</w:t>
      </w:r>
    </w:p>
    <w:p w14:paraId="55BE8C56" w14:textId="0A1A90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38391A45" w14:textId="01B1932D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1467CB1D" w14:textId="6CE7DFFE" w:rsidR="00A614D5" w:rsidRDefault="00A614D5" w:rsidP="00A614D5">
      <w:pPr>
        <w:jc w:val="center"/>
        <w:rPr>
          <w:rFonts w:ascii="Arial" w:hAnsi="Arial" w:cs="Arial"/>
          <w:sz w:val="40"/>
          <w:szCs w:val="40"/>
        </w:rPr>
      </w:pPr>
    </w:p>
    <w:p w14:paraId="1688F68E" w14:textId="62EE6B3F" w:rsidR="00A614D5" w:rsidRPr="00FE0856" w:rsidRDefault="00A614D5" w:rsidP="00FE0856">
      <w:pPr>
        <w:jc w:val="center"/>
        <w:rPr>
          <w:rFonts w:ascii="Arial" w:hAnsi="Arial" w:cs="Arial"/>
        </w:rPr>
      </w:pPr>
    </w:p>
    <w:p w14:paraId="4ED79B0F" w14:textId="4B8E7436" w:rsidR="00DC6500" w:rsidRPr="002F1CF4" w:rsidRDefault="006B4CE4" w:rsidP="00DC6500">
      <w:pPr>
        <w:pStyle w:val="NormalWeb"/>
        <w:spacing w:before="0" w:beforeAutospacing="0" w:after="0" w:afterAutospacing="0" w:line="480" w:lineRule="auto"/>
        <w:ind w:left="720" w:hanging="720"/>
        <w:rPr>
          <w:b/>
          <w:bCs/>
        </w:rPr>
      </w:pPr>
      <w:r w:rsidRPr="002F1CF4">
        <w:rPr>
          <w:b/>
          <w:bCs/>
        </w:rPr>
        <w:t>Tipos de Fragmentación:</w:t>
      </w:r>
    </w:p>
    <w:p w14:paraId="16C68925" w14:textId="7F1848EF" w:rsidR="006B4CE4" w:rsidRDefault="006B4CE4" w:rsidP="006B4CE4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</w:pPr>
      <w:r>
        <w:t>Fragmentación vertical.</w:t>
      </w:r>
    </w:p>
    <w:p w14:paraId="59881A8B" w14:textId="15E5A151" w:rsidR="006B4CE4" w:rsidRDefault="006B4CE4" w:rsidP="006B4CE4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</w:pPr>
      <w:r>
        <w:t>Fragmentación horizontal.</w:t>
      </w:r>
    </w:p>
    <w:p w14:paraId="69E37D59" w14:textId="0CEBB4C5" w:rsidR="006B4CE4" w:rsidRPr="005B2964" w:rsidRDefault="006B4CE4" w:rsidP="002F1CF4">
      <w:pPr>
        <w:pStyle w:val="NormalWeb"/>
        <w:numPr>
          <w:ilvl w:val="0"/>
          <w:numId w:val="9"/>
        </w:numPr>
        <w:spacing w:before="0" w:beforeAutospacing="0" w:after="0" w:afterAutospacing="0" w:line="480" w:lineRule="auto"/>
      </w:pPr>
      <w:r>
        <w:t>Fragmentación mixta.</w:t>
      </w:r>
    </w:p>
    <w:p w14:paraId="5782A0CF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rPr>
          <w:b/>
          <w:bCs/>
        </w:rPr>
      </w:pPr>
      <w:r w:rsidRPr="002F1CF4">
        <w:rPr>
          <w:b/>
          <w:bCs/>
        </w:rPr>
        <w:t>¿Qué es la Fragmentación vertical?</w:t>
      </w:r>
    </w:p>
    <w:p w14:paraId="27C614B9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El objetivo de la fragmentación vertical consiste en dividir la relación en un conjunto de relaciones</w:t>
      </w:r>
    </w:p>
    <w:p w14:paraId="2EF65463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más pequeñas tal que algunas de las aplicaciones de usuario sólo hagan uso de un fragmento. Sobre</w:t>
      </w:r>
    </w:p>
    <w:p w14:paraId="5ECE8D57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este marco, una fragmentación óptima es aquella que produce un esquema de división que minimiza</w:t>
      </w:r>
    </w:p>
    <w:p w14:paraId="755B028D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el tiempo de ejecución de las aplicaciones que emplean esos fragmentos.</w:t>
      </w:r>
    </w:p>
    <w:p w14:paraId="65A4B990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La fragmentación vertical se basa en los atributos de la relación para realizar la división, es decir: l</w:t>
      </w:r>
      <w:r w:rsidR="002F1CF4">
        <w:t>a</w:t>
      </w:r>
    </w:p>
    <w:p w14:paraId="148E2BBA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subdivisión de atributos en grupos. La fragmentación es correcta si cada atributo se mapea en al</w:t>
      </w:r>
    </w:p>
    <w:p w14:paraId="39670939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menos un atributo del fragmento.</w:t>
      </w:r>
    </w:p>
    <w:p w14:paraId="210ACB5A" w14:textId="77777777" w:rsidR="002F1CF4" w:rsidRDefault="006B4CE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La partición vertical resulta más complicada que la horizontal. Esto se debe al aumento del número</w:t>
      </w:r>
    </w:p>
    <w:p w14:paraId="29F8FC16" w14:textId="21B3A0FD" w:rsidR="006B4CE4" w:rsidRPr="002F1CF4" w:rsidRDefault="002F1CF4" w:rsidP="002F1CF4">
      <w:pPr>
        <w:pStyle w:val="NormalWeb"/>
        <w:spacing w:before="0" w:beforeAutospacing="0" w:after="0" w:afterAutospacing="0"/>
        <w:ind w:left="720" w:hanging="720"/>
        <w:jc w:val="both"/>
      </w:pPr>
      <w:r w:rsidRPr="002F1CF4">
        <w:t>total,</w:t>
      </w:r>
      <w:r w:rsidR="006B4CE4" w:rsidRPr="002F1CF4">
        <w:t xml:space="preserve"> de alternativas que tenemos disponibles.</w:t>
      </w:r>
    </w:p>
    <w:p w14:paraId="45BB382A" w14:textId="77777777" w:rsidR="002F1CF4" w:rsidRDefault="002F1CF4" w:rsidP="006B4CE4">
      <w:r>
        <w:t xml:space="preserve"> </w:t>
      </w:r>
    </w:p>
    <w:p w14:paraId="306A4AB5" w14:textId="3A668424" w:rsidR="006B4CE4" w:rsidRDefault="002F1CF4" w:rsidP="006B4CE4">
      <w:r>
        <w:t>Ejemplo:</w:t>
      </w:r>
    </w:p>
    <w:p w14:paraId="09E82D9A" w14:textId="4E2E5248" w:rsidR="002F1CF4" w:rsidRDefault="002F1CF4" w:rsidP="002F1CF4">
      <w:pPr>
        <w:jc w:val="center"/>
      </w:pPr>
      <w:r>
        <w:rPr>
          <w:noProof/>
        </w:rPr>
        <w:drawing>
          <wp:inline distT="0" distB="0" distL="0" distR="0" wp14:anchorId="221F96B7" wp14:editId="7F792870">
            <wp:extent cx="1990725" cy="217962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153" cy="218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D61EB" w14:textId="77777777" w:rsidR="002F1CF4" w:rsidRPr="006B4CE4" w:rsidRDefault="002F1CF4" w:rsidP="006B4CE4"/>
    <w:p w14:paraId="206E2434" w14:textId="4FEB9762" w:rsidR="006B4CE4" w:rsidRPr="002F1CF4" w:rsidRDefault="006B4CE4" w:rsidP="00DC6500">
      <w:pPr>
        <w:pStyle w:val="NormalWeb"/>
        <w:spacing w:before="0" w:beforeAutospacing="0" w:after="0" w:afterAutospacing="0" w:line="480" w:lineRule="auto"/>
        <w:ind w:left="720" w:hanging="720"/>
        <w:rPr>
          <w:b/>
          <w:bCs/>
        </w:rPr>
      </w:pPr>
      <w:r w:rsidRPr="002F1CF4">
        <w:rPr>
          <w:b/>
          <w:bCs/>
        </w:rPr>
        <w:lastRenderedPageBreak/>
        <w:t>¿Qué es la Fragmentación horizontal?</w:t>
      </w:r>
    </w:p>
    <w:p w14:paraId="1C1B57B5" w14:textId="2E5EE630" w:rsidR="006B4CE4" w:rsidRDefault="006B4CE4" w:rsidP="006B4CE4">
      <w:r w:rsidRPr="006B4CE4">
        <w:t>Se realiza sobre las tuplas de la relación, es decir que cada fragmento será un subconjunto de las tuplas de la relación.</w:t>
      </w:r>
      <w:r w:rsidRPr="006B4CE4">
        <w:br/>
        <w:t>Una tabla T se divide en subconjuntos, T1, T2, …Tn. Los fragmentos se definen mediante una operación de selección. Su reconstrucción se realizará mediante la unión de los fragmentos componentes.</w:t>
      </w:r>
      <w:r w:rsidRPr="006B4CE4">
        <w:br/>
        <w:t>Existen dos tipos de fragmentación como es: fragmentación horizontal primaria y la fragmentación horizontal derivada.</w:t>
      </w:r>
    </w:p>
    <w:p w14:paraId="09B18041" w14:textId="522D6B35" w:rsidR="006B4CE4" w:rsidRDefault="006B4CE4" w:rsidP="006B4CE4"/>
    <w:p w14:paraId="3376B4CF" w14:textId="0B86557D" w:rsidR="002F1CF4" w:rsidRDefault="002F1CF4" w:rsidP="006B4CE4">
      <w:r>
        <w:t>Ejemplo:</w:t>
      </w:r>
    </w:p>
    <w:p w14:paraId="3B8A5D86" w14:textId="6A1C1919" w:rsidR="002F1CF4" w:rsidRDefault="002F1CF4" w:rsidP="002F1CF4">
      <w:pPr>
        <w:jc w:val="center"/>
      </w:pPr>
      <w:r>
        <w:rPr>
          <w:noProof/>
        </w:rPr>
        <w:drawing>
          <wp:inline distT="0" distB="0" distL="0" distR="0" wp14:anchorId="27C81F44" wp14:editId="5CDECAEF">
            <wp:extent cx="2857500" cy="2143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42535" w14:textId="77777777" w:rsidR="002F1CF4" w:rsidRPr="006B4CE4" w:rsidRDefault="002F1CF4" w:rsidP="006B4CE4"/>
    <w:p w14:paraId="0D7BB9C9" w14:textId="7991F5A8" w:rsidR="006B4CE4" w:rsidRPr="002F1CF4" w:rsidRDefault="006B4CE4" w:rsidP="006B4CE4">
      <w:pPr>
        <w:pStyle w:val="NormalWeb"/>
        <w:spacing w:before="0" w:beforeAutospacing="0" w:after="0" w:afterAutospacing="0" w:line="480" w:lineRule="auto"/>
        <w:ind w:left="720" w:hanging="720"/>
        <w:rPr>
          <w:b/>
          <w:bCs/>
        </w:rPr>
      </w:pPr>
      <w:r w:rsidRPr="002F1CF4">
        <w:rPr>
          <w:b/>
          <w:bCs/>
        </w:rPr>
        <w:t xml:space="preserve">¿Qué es la Fragmentación mixta? </w:t>
      </w:r>
    </w:p>
    <w:p w14:paraId="6F8A2923" w14:textId="52FBD1F6" w:rsidR="006B4CE4" w:rsidRDefault="006B4CE4" w:rsidP="006B4CE4">
      <w:r w:rsidRPr="006B4CE4">
        <w:t>La fragmentación mixta puede llevarse a cabo de tres formas diferentes: desarrollando primero la fragmentación vertical y, posteriormente, aplicando la fragmentación horizontal sobre los fragmentos verticales (denominada partición VH), o aplicando primero una división horizontal para luego, sobre los fragmentos generados, desarrollar una fragmentación vertical (llamada partición HV), o bien, de forma directa considerando la semántica de las transacciones.</w:t>
      </w:r>
    </w:p>
    <w:p w14:paraId="21B2AA34" w14:textId="77777777" w:rsidR="002F1CF4" w:rsidRPr="006B4CE4" w:rsidRDefault="002F1CF4" w:rsidP="006B4CE4"/>
    <w:sectPr w:rsidR="002F1CF4" w:rsidRPr="006B4CE4" w:rsidSect="00FD5ACE">
      <w:headerReference w:type="default" r:id="rId10"/>
      <w:footerReference w:type="default" r:id="rId11"/>
      <w:pgSz w:w="12242" w:h="15842" w:code="1"/>
      <w:pgMar w:top="238" w:right="1134" w:bottom="1134" w:left="1418" w:header="3231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05CFF" w14:textId="77777777" w:rsidR="0052450D" w:rsidRDefault="0052450D">
      <w:r>
        <w:separator/>
      </w:r>
    </w:p>
  </w:endnote>
  <w:endnote w:type="continuationSeparator" w:id="0">
    <w:p w14:paraId="5CD24745" w14:textId="77777777" w:rsidR="0052450D" w:rsidRDefault="00524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D4BB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0E40FCE0" w14:textId="77777777" w:rsidR="001F71C8" w:rsidRDefault="005A6880" w:rsidP="0050206A">
    <w:pPr>
      <w:pStyle w:val="Piedepgina"/>
      <w:tabs>
        <w:tab w:val="left" w:pos="708"/>
      </w:tabs>
      <w:spacing w:before="100" w:beforeAutospacing="1"/>
      <w:ind w:right="759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5680" behindDoc="0" locked="0" layoutInCell="1" allowOverlap="1" wp14:anchorId="67D7F979" wp14:editId="638A7D28">
              <wp:simplePos x="0" y="0"/>
              <wp:positionH relativeFrom="margin">
                <wp:posOffset>1442720</wp:posOffset>
              </wp:positionH>
              <wp:positionV relativeFrom="paragraph">
                <wp:posOffset>194945</wp:posOffset>
              </wp:positionV>
              <wp:extent cx="4381499" cy="641984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1499" cy="64198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667E4" w14:textId="77777777" w:rsidR="00AD723A" w:rsidRPr="00AD723A" w:rsidRDefault="0050206A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Carretera a la Estación de Rincón Km 1, C.P. 20670 Pabellón de Art</w:t>
                          </w:r>
                          <w:r w:rsidR="00AD723A" w:rsidRPr="00AD723A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eaga, Aguascalientes</w:t>
                          </w:r>
                        </w:p>
                        <w:p w14:paraId="5ADC712A" w14:textId="77777777" w:rsidR="001F71C8" w:rsidRPr="00AD723A" w:rsidRDefault="001F71C8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tecnm.mx |</w:t>
                          </w:r>
                          <w:r w:rsidR="000D5A76"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 xml:space="preserve"> pabellon</w:t>
                          </w:r>
                          <w:r w:rsidRPr="00AD723A">
                            <w:rPr>
                              <w:rStyle w:val="Hipervnculo"/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  <w:u w:val="none"/>
                            </w:rPr>
                            <w:t>.tecnm.mx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D7F9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13.6pt;margin-top:15.35pt;width:345pt;height:50.5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" filled="f" stroked="f">
              <v:textbox>
                <w:txbxContent>
                  <w:p w14:paraId="315667E4" w14:textId="77777777" w:rsidR="00AD723A" w:rsidRPr="00AD723A" w:rsidRDefault="0050206A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Carretera a la Estación de Rincón Km 1, C.P. 20670 Pabellón de Art</w:t>
                    </w:r>
                    <w:r w:rsidR="00AD723A" w:rsidRPr="00AD723A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eaga, Aguascalientes</w:t>
                    </w:r>
                  </w:p>
                  <w:p w14:paraId="5ADC712A" w14:textId="77777777" w:rsidR="001F71C8" w:rsidRPr="00AD723A" w:rsidRDefault="001F71C8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tecnm.mx |</w:t>
                    </w:r>
                    <w:r w:rsidR="000D5A76"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 xml:space="preserve"> pabellon</w:t>
                    </w:r>
                    <w:r w:rsidRPr="00AD723A">
                      <w:rPr>
                        <w:rStyle w:val="Hipervnculo"/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  <w:u w:val="none"/>
                      </w:rPr>
                      <w:t>.tecnm.mx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58752" behindDoc="0" locked="0" layoutInCell="1" allowOverlap="1" wp14:anchorId="52F05E71" wp14:editId="6A63F901">
          <wp:simplePos x="0" y="0"/>
          <wp:positionH relativeFrom="margin">
            <wp:posOffset>-533400</wp:posOffset>
          </wp:positionH>
          <wp:positionV relativeFrom="paragraph">
            <wp:posOffset>191135</wp:posOffset>
          </wp:positionV>
          <wp:extent cx="1765935" cy="638175"/>
          <wp:effectExtent l="0" t="0" r="0" b="0"/>
          <wp:wrapThrough wrapText="bothSides">
            <wp:wrapPolygon edited="0">
              <wp:start x="19573" y="0"/>
              <wp:lineTo x="1864" y="1290"/>
              <wp:lineTo x="0" y="1934"/>
              <wp:lineTo x="0" y="13540"/>
              <wp:lineTo x="466" y="20633"/>
              <wp:lineTo x="6291" y="20633"/>
              <wp:lineTo x="18175" y="19343"/>
              <wp:lineTo x="20971" y="18054"/>
              <wp:lineTo x="20971" y="0"/>
              <wp:lineTo x="19573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 para oficios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0698" b="58225"/>
                  <a:stretch/>
                </pic:blipFill>
                <pic:spPr bwMode="auto">
                  <a:xfrm>
                    <a:off x="0" y="0"/>
                    <a:ext cx="1765935" cy="6381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31E946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0BCF22B6" w14:textId="77777777" w:rsidR="001F71C8" w:rsidRDefault="00B55607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6704" behindDoc="1" locked="0" layoutInCell="1" allowOverlap="1" wp14:anchorId="1854810B" wp14:editId="7CE74920">
          <wp:simplePos x="0" y="0"/>
          <wp:positionH relativeFrom="margin">
            <wp:posOffset>-100330</wp:posOffset>
          </wp:positionH>
          <wp:positionV relativeFrom="paragraph">
            <wp:posOffset>43978</wp:posOffset>
          </wp:positionV>
          <wp:extent cx="6381750" cy="757392"/>
          <wp:effectExtent l="0" t="0" r="0" b="0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7573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73526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72CC1F5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1FCB" w14:textId="77777777" w:rsidR="0052450D" w:rsidRDefault="0052450D">
      <w:r>
        <w:separator/>
      </w:r>
    </w:p>
  </w:footnote>
  <w:footnote w:type="continuationSeparator" w:id="0">
    <w:p w14:paraId="2BB99A3E" w14:textId="77777777" w:rsidR="0052450D" w:rsidRDefault="00524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9BCF4" w14:textId="1B213F53" w:rsidR="001F71C8" w:rsidRDefault="00ED670E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</w:rPr>
      <w:drawing>
        <wp:anchor distT="0" distB="0" distL="114300" distR="114300" simplePos="0" relativeHeight="251659776" behindDoc="1" locked="0" layoutInCell="1" allowOverlap="1" wp14:anchorId="5E131FC2" wp14:editId="45063B64">
          <wp:simplePos x="0" y="0"/>
          <wp:positionH relativeFrom="column">
            <wp:posOffset>-635</wp:posOffset>
          </wp:positionH>
          <wp:positionV relativeFrom="paragraph">
            <wp:posOffset>-1543685</wp:posOffset>
          </wp:positionV>
          <wp:extent cx="4662805" cy="583565"/>
          <wp:effectExtent l="0" t="0" r="4445" b="698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2805" cy="583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5560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EB6341D" wp14:editId="4EF9FFD2">
              <wp:simplePos x="0" y="0"/>
              <wp:positionH relativeFrom="column">
                <wp:posOffset>2019300</wp:posOffset>
              </wp:positionH>
              <wp:positionV relativeFrom="paragraph">
                <wp:posOffset>-546100</wp:posOffset>
              </wp:positionV>
              <wp:extent cx="4257675" cy="49784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D516D" w14:textId="77777777" w:rsidR="001F71C8" w:rsidRPr="002C3C51" w:rsidRDefault="001F71C8" w:rsidP="007379F8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6"/>
                              <w:szCs w:val="16"/>
                            </w:rPr>
                          </w:pPr>
                          <w:r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 xml:space="preserve">Instituto Tecnológico de </w:t>
                          </w:r>
                          <w:r w:rsidR="0050206A" w:rsidRPr="00B55607">
                            <w:rPr>
                              <w:rFonts w:ascii="Montserrat Medium" w:hAnsi="Montserrat Medium" w:cs="Arial"/>
                              <w:b/>
                              <w:color w:val="595959" w:themeColor="text1" w:themeTint="A6"/>
                              <w:sz w:val="18"/>
                              <w:szCs w:val="16"/>
                            </w:rPr>
                            <w:t>Pabellón de Arteaga</w:t>
                          </w:r>
                        </w:p>
                        <w:p w14:paraId="5E59A5BA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3037B653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645A5B40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B6341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3pt;width:335.25pt;height:3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" filled="f" stroked="f">
              <v:textbox>
                <w:txbxContent>
                  <w:p w14:paraId="4FED516D" w14:textId="77777777" w:rsidR="001F71C8" w:rsidRPr="002C3C51" w:rsidRDefault="001F71C8" w:rsidP="007379F8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6"/>
                        <w:szCs w:val="16"/>
                      </w:rPr>
                    </w:pPr>
                    <w:r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 xml:space="preserve">Instituto Tecnológico de </w:t>
                    </w:r>
                    <w:r w:rsidR="0050206A" w:rsidRPr="00B55607">
                      <w:rPr>
                        <w:rFonts w:ascii="Montserrat Medium" w:hAnsi="Montserrat Medium" w:cs="Arial"/>
                        <w:b/>
                        <w:color w:val="595959" w:themeColor="text1" w:themeTint="A6"/>
                        <w:sz w:val="18"/>
                        <w:szCs w:val="16"/>
                      </w:rPr>
                      <w:t>Pabellón de Arteaga</w:t>
                    </w:r>
                  </w:p>
                  <w:p w14:paraId="5E59A5BA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3037B653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645A5B40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0CF1"/>
    <w:multiLevelType w:val="hybridMultilevel"/>
    <w:tmpl w:val="ADF66536"/>
    <w:lvl w:ilvl="0" w:tplc="B428FF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E409D"/>
    <w:multiLevelType w:val="hybridMultilevel"/>
    <w:tmpl w:val="541080F8"/>
    <w:lvl w:ilvl="0" w:tplc="EE1AE9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7464FC"/>
    <w:multiLevelType w:val="hybridMultilevel"/>
    <w:tmpl w:val="E22436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842E50"/>
    <w:multiLevelType w:val="hybridMultilevel"/>
    <w:tmpl w:val="ED90575E"/>
    <w:lvl w:ilvl="0" w:tplc="BF5A7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7191F"/>
    <w:multiLevelType w:val="hybridMultilevel"/>
    <w:tmpl w:val="D196FA10"/>
    <w:lvl w:ilvl="0" w:tplc="18B2BB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532495">
    <w:abstractNumId w:val="5"/>
  </w:num>
  <w:num w:numId="2" w16cid:durableId="1956785910">
    <w:abstractNumId w:val="0"/>
  </w:num>
  <w:num w:numId="3" w16cid:durableId="1845047822">
    <w:abstractNumId w:val="8"/>
  </w:num>
  <w:num w:numId="4" w16cid:durableId="1716275233">
    <w:abstractNumId w:val="2"/>
  </w:num>
  <w:num w:numId="5" w16cid:durableId="1461343801">
    <w:abstractNumId w:val="7"/>
  </w:num>
  <w:num w:numId="6" w16cid:durableId="399325563">
    <w:abstractNumId w:val="1"/>
  </w:num>
  <w:num w:numId="7" w16cid:durableId="407534075">
    <w:abstractNumId w:val="3"/>
  </w:num>
  <w:num w:numId="8" w16cid:durableId="526793155">
    <w:abstractNumId w:val="4"/>
  </w:num>
  <w:num w:numId="9" w16cid:durableId="1550803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6C19"/>
    <w:rsid w:val="00033D42"/>
    <w:rsid w:val="000342CF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5A76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18F2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A87"/>
    <w:rsid w:val="00207DCF"/>
    <w:rsid w:val="00216257"/>
    <w:rsid w:val="0021753C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B3BC1"/>
    <w:rsid w:val="002B3EB4"/>
    <w:rsid w:val="002B430E"/>
    <w:rsid w:val="002C0A37"/>
    <w:rsid w:val="002C3C51"/>
    <w:rsid w:val="002C3D27"/>
    <w:rsid w:val="002C5339"/>
    <w:rsid w:val="002C6218"/>
    <w:rsid w:val="002D2E98"/>
    <w:rsid w:val="002E1620"/>
    <w:rsid w:val="002E19BE"/>
    <w:rsid w:val="002E255E"/>
    <w:rsid w:val="002E6147"/>
    <w:rsid w:val="002E6B4E"/>
    <w:rsid w:val="002E6E57"/>
    <w:rsid w:val="002F1CF4"/>
    <w:rsid w:val="002F2706"/>
    <w:rsid w:val="00301DDC"/>
    <w:rsid w:val="00302696"/>
    <w:rsid w:val="00316707"/>
    <w:rsid w:val="00317F9B"/>
    <w:rsid w:val="003217FE"/>
    <w:rsid w:val="0032185F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0373"/>
    <w:rsid w:val="0044461E"/>
    <w:rsid w:val="004465D1"/>
    <w:rsid w:val="0045125E"/>
    <w:rsid w:val="00457687"/>
    <w:rsid w:val="0046006B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C7A0C"/>
    <w:rsid w:val="004D0D97"/>
    <w:rsid w:val="004D3195"/>
    <w:rsid w:val="004D63B1"/>
    <w:rsid w:val="004D795A"/>
    <w:rsid w:val="004F14D6"/>
    <w:rsid w:val="004F3830"/>
    <w:rsid w:val="004F5C91"/>
    <w:rsid w:val="0050206A"/>
    <w:rsid w:val="00522611"/>
    <w:rsid w:val="0052280B"/>
    <w:rsid w:val="0052450D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6880"/>
    <w:rsid w:val="005A7AA3"/>
    <w:rsid w:val="005B2964"/>
    <w:rsid w:val="005B4EBC"/>
    <w:rsid w:val="005C1A68"/>
    <w:rsid w:val="005C6EE7"/>
    <w:rsid w:val="005D468D"/>
    <w:rsid w:val="005D5342"/>
    <w:rsid w:val="005D5CE6"/>
    <w:rsid w:val="005F4D0C"/>
    <w:rsid w:val="006044B8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F29"/>
    <w:rsid w:val="006B3030"/>
    <w:rsid w:val="006B47A8"/>
    <w:rsid w:val="006B4CE4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379F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6CE5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0E0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44138"/>
    <w:rsid w:val="0085034D"/>
    <w:rsid w:val="00852B92"/>
    <w:rsid w:val="00856EE8"/>
    <w:rsid w:val="0086036E"/>
    <w:rsid w:val="00875B70"/>
    <w:rsid w:val="00882D0A"/>
    <w:rsid w:val="00896ECA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B66DE"/>
    <w:rsid w:val="009C2F5B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4D5"/>
    <w:rsid w:val="00A61881"/>
    <w:rsid w:val="00A703A0"/>
    <w:rsid w:val="00A751D2"/>
    <w:rsid w:val="00A75E62"/>
    <w:rsid w:val="00A77287"/>
    <w:rsid w:val="00A94730"/>
    <w:rsid w:val="00A97377"/>
    <w:rsid w:val="00AB15E3"/>
    <w:rsid w:val="00AC08D8"/>
    <w:rsid w:val="00AD0B1A"/>
    <w:rsid w:val="00AD723A"/>
    <w:rsid w:val="00AE0A65"/>
    <w:rsid w:val="00AE35F5"/>
    <w:rsid w:val="00AF4B31"/>
    <w:rsid w:val="00AF4D8B"/>
    <w:rsid w:val="00AF6275"/>
    <w:rsid w:val="00B0198C"/>
    <w:rsid w:val="00B0677D"/>
    <w:rsid w:val="00B12FEA"/>
    <w:rsid w:val="00B2015D"/>
    <w:rsid w:val="00B21C66"/>
    <w:rsid w:val="00B2305A"/>
    <w:rsid w:val="00B23E8A"/>
    <w:rsid w:val="00B25C7C"/>
    <w:rsid w:val="00B2638D"/>
    <w:rsid w:val="00B306FE"/>
    <w:rsid w:val="00B36216"/>
    <w:rsid w:val="00B506FA"/>
    <w:rsid w:val="00B55607"/>
    <w:rsid w:val="00B56B2B"/>
    <w:rsid w:val="00B62FFF"/>
    <w:rsid w:val="00B657F5"/>
    <w:rsid w:val="00B73B46"/>
    <w:rsid w:val="00B73D53"/>
    <w:rsid w:val="00B751D3"/>
    <w:rsid w:val="00B75460"/>
    <w:rsid w:val="00B8118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2C16"/>
    <w:rsid w:val="00CB737A"/>
    <w:rsid w:val="00CB7E59"/>
    <w:rsid w:val="00CC1E76"/>
    <w:rsid w:val="00CC549B"/>
    <w:rsid w:val="00CC6487"/>
    <w:rsid w:val="00CC6C4D"/>
    <w:rsid w:val="00CD1718"/>
    <w:rsid w:val="00CD6B3A"/>
    <w:rsid w:val="00CD6E7D"/>
    <w:rsid w:val="00CE1344"/>
    <w:rsid w:val="00CE2338"/>
    <w:rsid w:val="00CF6761"/>
    <w:rsid w:val="00D00465"/>
    <w:rsid w:val="00D01FEA"/>
    <w:rsid w:val="00D127C8"/>
    <w:rsid w:val="00D13B73"/>
    <w:rsid w:val="00D14311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77A44"/>
    <w:rsid w:val="00D86A88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C6500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D670E"/>
    <w:rsid w:val="00EE1F57"/>
    <w:rsid w:val="00EF1C26"/>
    <w:rsid w:val="00EF2777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5919"/>
    <w:rsid w:val="00F45DAA"/>
    <w:rsid w:val="00F5673B"/>
    <w:rsid w:val="00F60916"/>
    <w:rsid w:val="00F6325F"/>
    <w:rsid w:val="00F719E3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0856"/>
    <w:rsid w:val="00FE4DD8"/>
    <w:rsid w:val="00FE640F"/>
    <w:rsid w:val="00FE7058"/>
    <w:rsid w:val="00FE7CA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AA19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E08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7E9A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FE085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FE0856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E0856"/>
    <w:pPr>
      <w:spacing w:after="100"/>
    </w:pPr>
  </w:style>
  <w:style w:type="character" w:styleId="Mencinsinresolver">
    <w:name w:val="Unresolved Mention"/>
    <w:basedOn w:val="Fuentedeprrafopredeter"/>
    <w:uiPriority w:val="99"/>
    <w:semiHidden/>
    <w:unhideWhenUsed/>
    <w:rsid w:val="005B2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3AA84-8CF4-4547-B9BF-BC65FAFC9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2141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Andro Spreend</cp:lastModifiedBy>
  <cp:revision>22</cp:revision>
  <cp:lastPrinted>2022-01-05T16:35:00Z</cp:lastPrinted>
  <dcterms:created xsi:type="dcterms:W3CDTF">2022-01-03T17:29:00Z</dcterms:created>
  <dcterms:modified xsi:type="dcterms:W3CDTF">2022-09-23T23:36:00Z</dcterms:modified>
</cp:coreProperties>
</file>