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7F3" w:rsidRDefault="00EC07F3" w:rsidP="00EC07F3">
      <w:pPr>
        <w:jc w:val="center"/>
        <w:rPr>
          <w:b/>
          <w:bCs/>
        </w:rPr>
      </w:pPr>
      <w:r>
        <w:rPr>
          <w:b/>
          <w:bCs/>
          <w:noProof/>
        </w:rPr>
        <w:drawing>
          <wp:anchor distT="0" distB="0" distL="114300" distR="114300" simplePos="0" relativeHeight="251659264" behindDoc="0" locked="0" layoutInCell="1" allowOverlap="1">
            <wp:simplePos x="0" y="0"/>
            <wp:positionH relativeFrom="margin">
              <wp:posOffset>-1092835</wp:posOffset>
            </wp:positionH>
            <wp:positionV relativeFrom="margin">
              <wp:posOffset>4815205</wp:posOffset>
            </wp:positionV>
            <wp:extent cx="7825740" cy="43738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11-04 a la(s) 23.12.47.png"/>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7825740" cy="437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simplePos x="0" y="0"/>
            <wp:positionH relativeFrom="margin">
              <wp:posOffset>-1092835</wp:posOffset>
            </wp:positionH>
            <wp:positionV relativeFrom="margin">
              <wp:posOffset>357505</wp:posOffset>
            </wp:positionV>
            <wp:extent cx="7825740" cy="44577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1-04 a la(s) 23.12.32.png"/>
                    <pic:cNvPicPr/>
                  </pic:nvPicPr>
                  <pic:blipFill>
                    <a:blip r:embed="rId6">
                      <a:extLst>
                        <a:ext uri="{28A0092B-C50C-407E-A947-70E740481C1C}">
                          <a14:useLocalDpi xmlns:a14="http://schemas.microsoft.com/office/drawing/2010/main" val="0"/>
                        </a:ext>
                      </a:extLst>
                    </a:blip>
                    <a:stretch>
                      <a:fillRect/>
                    </a:stretch>
                  </pic:blipFill>
                  <pic:spPr>
                    <a:xfrm>
                      <a:off x="0" y="0"/>
                      <a:ext cx="7825740" cy="4457700"/>
                    </a:xfrm>
                    <a:prstGeom prst="rect">
                      <a:avLst/>
                    </a:prstGeom>
                  </pic:spPr>
                </pic:pic>
              </a:graphicData>
            </a:graphic>
            <wp14:sizeRelH relativeFrom="margin">
              <wp14:pctWidth>0</wp14:pctWidth>
            </wp14:sizeRelH>
            <wp14:sizeRelV relativeFrom="margin">
              <wp14:pctHeight>0</wp14:pctHeight>
            </wp14:sizeRelV>
          </wp:anchor>
        </w:drawing>
      </w:r>
      <w:r w:rsidRPr="00EC07F3">
        <w:rPr>
          <w:b/>
          <w:bCs/>
        </w:rPr>
        <w:t>Clasificación de los puertos lógicos de acuerdo con la IANA</w:t>
      </w:r>
    </w:p>
    <w:p w:rsidR="00EC07F3" w:rsidRDefault="00EC07F3" w:rsidP="00EC07F3">
      <w:pPr>
        <w:jc w:val="both"/>
        <w:rPr>
          <w:b/>
          <w:bCs/>
        </w:rPr>
      </w:pPr>
      <w:r>
        <w:rPr>
          <w:b/>
          <w:bCs/>
          <w:noProof/>
        </w:rPr>
        <w:lastRenderedPageBreak/>
        <w:drawing>
          <wp:anchor distT="0" distB="0" distL="114300" distR="114300" simplePos="0" relativeHeight="251660288" behindDoc="0" locked="0" layoutInCell="1" allowOverlap="1">
            <wp:simplePos x="0" y="0"/>
            <wp:positionH relativeFrom="margin">
              <wp:posOffset>-1067435</wp:posOffset>
            </wp:positionH>
            <wp:positionV relativeFrom="margin">
              <wp:posOffset>-887095</wp:posOffset>
            </wp:positionV>
            <wp:extent cx="7772400" cy="4991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1-04 a la(s) 23.13.05.png"/>
                    <pic:cNvPicPr/>
                  </pic:nvPicPr>
                  <pic:blipFill>
                    <a:blip r:embed="rId7">
                      <a:extLst>
                        <a:ext uri="{28A0092B-C50C-407E-A947-70E740481C1C}">
                          <a14:useLocalDpi xmlns:a14="http://schemas.microsoft.com/office/drawing/2010/main" val="0"/>
                        </a:ext>
                      </a:extLst>
                    </a:blip>
                    <a:stretch>
                      <a:fillRect/>
                    </a:stretch>
                  </pic:blipFill>
                  <pic:spPr>
                    <a:xfrm>
                      <a:off x="0" y="0"/>
                      <a:ext cx="7772400" cy="49911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0" locked="0" layoutInCell="1" allowOverlap="1">
            <wp:simplePos x="0" y="0"/>
            <wp:positionH relativeFrom="margin">
              <wp:posOffset>-1067435</wp:posOffset>
            </wp:positionH>
            <wp:positionV relativeFrom="margin">
              <wp:posOffset>4104005</wp:posOffset>
            </wp:positionV>
            <wp:extent cx="7757160" cy="5054600"/>
            <wp:effectExtent l="0" t="0" r="254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1-04 a la(s) 23.13.19.png"/>
                    <pic:cNvPicPr/>
                  </pic:nvPicPr>
                  <pic:blipFill>
                    <a:blip r:embed="rId8">
                      <a:extLst>
                        <a:ext uri="{28A0092B-C50C-407E-A947-70E740481C1C}">
                          <a14:useLocalDpi xmlns:a14="http://schemas.microsoft.com/office/drawing/2010/main" val="0"/>
                        </a:ext>
                      </a:extLst>
                    </a:blip>
                    <a:stretch>
                      <a:fillRect/>
                    </a:stretch>
                  </pic:blipFill>
                  <pic:spPr>
                    <a:xfrm>
                      <a:off x="0" y="0"/>
                      <a:ext cx="7757160" cy="5054600"/>
                    </a:xfrm>
                    <a:prstGeom prst="rect">
                      <a:avLst/>
                    </a:prstGeom>
                  </pic:spPr>
                </pic:pic>
              </a:graphicData>
            </a:graphic>
            <wp14:sizeRelH relativeFrom="margin">
              <wp14:pctWidth>0</wp14:pctWidth>
            </wp14:sizeRelH>
            <wp14:sizeRelV relativeFrom="margin">
              <wp14:pctHeight>0</wp14:pctHeight>
            </wp14:sizeRelV>
          </wp:anchor>
        </w:drawing>
      </w:r>
    </w:p>
    <w:p w:rsidR="00EC07F3" w:rsidRDefault="00EC07F3" w:rsidP="00EC07F3">
      <w:pPr>
        <w:jc w:val="center"/>
        <w:rPr>
          <w:b/>
          <w:bCs/>
        </w:rPr>
      </w:pPr>
      <w:r>
        <w:rPr>
          <w:b/>
          <w:bCs/>
          <w:noProof/>
        </w:rPr>
        <w:lastRenderedPageBreak/>
        <w:drawing>
          <wp:anchor distT="0" distB="0" distL="114300" distR="114300" simplePos="0" relativeHeight="251663360" behindDoc="0" locked="0" layoutInCell="1" allowOverlap="1">
            <wp:simplePos x="0" y="0"/>
            <wp:positionH relativeFrom="margin">
              <wp:posOffset>-1080135</wp:posOffset>
            </wp:positionH>
            <wp:positionV relativeFrom="margin">
              <wp:posOffset>4319905</wp:posOffset>
            </wp:positionV>
            <wp:extent cx="7789545" cy="4876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11-04 a la(s) 23.13.50.png"/>
                    <pic:cNvPicPr/>
                  </pic:nvPicPr>
                  <pic:blipFill>
                    <a:blip r:embed="rId9">
                      <a:extLst>
                        <a:ext uri="{28A0092B-C50C-407E-A947-70E740481C1C}">
                          <a14:useLocalDpi xmlns:a14="http://schemas.microsoft.com/office/drawing/2010/main" val="0"/>
                        </a:ext>
                      </a:extLst>
                    </a:blip>
                    <a:stretch>
                      <a:fillRect/>
                    </a:stretch>
                  </pic:blipFill>
                  <pic:spPr>
                    <a:xfrm>
                      <a:off x="0" y="0"/>
                      <a:ext cx="7789545" cy="48768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2336" behindDoc="0" locked="0" layoutInCell="1" allowOverlap="1">
            <wp:simplePos x="0" y="0"/>
            <wp:positionH relativeFrom="margin">
              <wp:posOffset>-1082040</wp:posOffset>
            </wp:positionH>
            <wp:positionV relativeFrom="margin">
              <wp:posOffset>-899795</wp:posOffset>
            </wp:positionV>
            <wp:extent cx="7778750" cy="521970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11-04 a la(s) 23.13.37.png"/>
                    <pic:cNvPicPr/>
                  </pic:nvPicPr>
                  <pic:blipFill>
                    <a:blip r:embed="rId10">
                      <a:extLst>
                        <a:ext uri="{28A0092B-C50C-407E-A947-70E740481C1C}">
                          <a14:useLocalDpi xmlns:a14="http://schemas.microsoft.com/office/drawing/2010/main" val="0"/>
                        </a:ext>
                      </a:extLst>
                    </a:blip>
                    <a:stretch>
                      <a:fillRect/>
                    </a:stretch>
                  </pic:blipFill>
                  <pic:spPr>
                    <a:xfrm>
                      <a:off x="0" y="0"/>
                      <a:ext cx="7778750" cy="5219700"/>
                    </a:xfrm>
                    <a:prstGeom prst="rect">
                      <a:avLst/>
                    </a:prstGeom>
                  </pic:spPr>
                </pic:pic>
              </a:graphicData>
            </a:graphic>
            <wp14:sizeRelH relativeFrom="margin">
              <wp14:pctWidth>0</wp14:pctWidth>
            </wp14:sizeRelH>
            <wp14:sizeRelV relativeFrom="margin">
              <wp14:pctHeight>0</wp14:pctHeight>
            </wp14:sizeRelV>
          </wp:anchor>
        </w:drawing>
      </w:r>
    </w:p>
    <w:p w:rsidR="00EC07F3" w:rsidRDefault="00EC07F3" w:rsidP="00EC07F3">
      <w:pPr>
        <w:jc w:val="center"/>
        <w:rPr>
          <w:b/>
          <w:bCs/>
        </w:rPr>
      </w:pPr>
      <w:r>
        <w:rPr>
          <w:b/>
          <w:bCs/>
          <w:noProof/>
        </w:rPr>
        <w:lastRenderedPageBreak/>
        <w:drawing>
          <wp:anchor distT="0" distB="0" distL="114300" distR="114300" simplePos="0" relativeHeight="251664384" behindDoc="0" locked="0" layoutInCell="1" allowOverlap="1" wp14:anchorId="6C99B96D">
            <wp:simplePos x="0" y="0"/>
            <wp:positionH relativeFrom="margin">
              <wp:posOffset>-1080135</wp:posOffset>
            </wp:positionH>
            <wp:positionV relativeFrom="margin">
              <wp:posOffset>-887095</wp:posOffset>
            </wp:positionV>
            <wp:extent cx="7868285" cy="1485900"/>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11-04 a la(s) 23.14.05.png"/>
                    <pic:cNvPicPr/>
                  </pic:nvPicPr>
                  <pic:blipFill>
                    <a:blip r:embed="rId11">
                      <a:extLst>
                        <a:ext uri="{28A0092B-C50C-407E-A947-70E740481C1C}">
                          <a14:useLocalDpi xmlns:a14="http://schemas.microsoft.com/office/drawing/2010/main" val="0"/>
                        </a:ext>
                      </a:extLst>
                    </a:blip>
                    <a:stretch>
                      <a:fillRect/>
                    </a:stretch>
                  </pic:blipFill>
                  <pic:spPr>
                    <a:xfrm>
                      <a:off x="0" y="0"/>
                      <a:ext cx="7868285" cy="1485900"/>
                    </a:xfrm>
                    <a:prstGeom prst="rect">
                      <a:avLst/>
                    </a:prstGeom>
                  </pic:spPr>
                </pic:pic>
              </a:graphicData>
            </a:graphic>
            <wp14:sizeRelH relativeFrom="margin">
              <wp14:pctWidth>0</wp14:pctWidth>
            </wp14:sizeRelH>
            <wp14:sizeRelV relativeFrom="margin">
              <wp14:pctHeight>0</wp14:pctHeight>
            </wp14:sizeRelV>
          </wp:anchor>
        </w:drawing>
      </w:r>
    </w:p>
    <w:p w:rsidR="00C55724" w:rsidRDefault="00C55724" w:rsidP="00C55724">
      <w:pPr>
        <w:jc w:val="both"/>
      </w:pPr>
      <w:r>
        <w:t>En la lista presentada con anterioridad, solo se encuentran algunos de todos los puertos reservados, pues existen muchos otros que se encuentran reservados, sin embargo, los primeros 1000 puertos son los más importantes.</w:t>
      </w:r>
    </w:p>
    <w:p w:rsidR="00C55724" w:rsidRPr="00C55724" w:rsidRDefault="00C55724" w:rsidP="00C55724">
      <w:pPr>
        <w:jc w:val="both"/>
      </w:pPr>
      <w:r>
        <w:t xml:space="preserve">Si se desea utilizar algún puerto para aplicaciones locales, se debería de escoger un puerto lógico entre los números 49152 y 65535, pues son aquellos puertos privados para usos </w:t>
      </w:r>
      <w:bookmarkStart w:id="0" w:name="_GoBack"/>
      <w:bookmarkEnd w:id="0"/>
      <w:r>
        <w:t>como aplicaciones locales.</w:t>
      </w:r>
    </w:p>
    <w:p w:rsidR="00EC07F3" w:rsidRDefault="00EC07F3" w:rsidP="00EC07F3">
      <w:pPr>
        <w:jc w:val="center"/>
        <w:rPr>
          <w:b/>
          <w:bCs/>
        </w:rPr>
      </w:pPr>
    </w:p>
    <w:p w:rsidR="00EC07F3" w:rsidRDefault="00EC07F3" w:rsidP="00EC07F3">
      <w:pPr>
        <w:jc w:val="both"/>
        <w:rPr>
          <w:b/>
          <w:bCs/>
        </w:rPr>
      </w:pPr>
      <w:r>
        <w:rPr>
          <w:b/>
          <w:bCs/>
        </w:rPr>
        <w:t>Referencias:</w:t>
      </w:r>
    </w:p>
    <w:p w:rsidR="00EC07F3" w:rsidRPr="00EC07F3" w:rsidRDefault="00EC07F3" w:rsidP="00EC07F3">
      <w:pPr>
        <w:pStyle w:val="Prrafodelista"/>
        <w:numPr>
          <w:ilvl w:val="0"/>
          <w:numId w:val="1"/>
        </w:numPr>
        <w:rPr>
          <w:rFonts w:ascii="Times New Roman" w:eastAsia="Times New Roman" w:hAnsi="Times New Roman" w:cs="Times New Roman"/>
          <w:lang w:val="es-MX" w:eastAsia="es-MX"/>
        </w:rPr>
      </w:pPr>
      <w:hyperlink r:id="rId12" w:anchor="TB-PORTS-WK" w:history="1">
        <w:r w:rsidRPr="00EC07F3">
          <w:rPr>
            <w:rFonts w:ascii="Times New Roman" w:eastAsia="Times New Roman" w:hAnsi="Times New Roman" w:cs="Times New Roman"/>
            <w:color w:val="0000FF"/>
            <w:u w:val="single"/>
            <w:lang w:val="es-MX" w:eastAsia="es-MX"/>
          </w:rPr>
          <w:t>http://web.mit.edu/rhel-doc/4/RH-DOCS/rhel-sg-es-4/ch-ports.html#TB-PORTS-WK</w:t>
        </w:r>
      </w:hyperlink>
      <w:r>
        <w:rPr>
          <w:rFonts w:ascii="Times New Roman" w:eastAsia="Times New Roman" w:hAnsi="Times New Roman" w:cs="Times New Roman"/>
          <w:lang w:val="es-MX" w:eastAsia="es-MX"/>
        </w:rPr>
        <w:t xml:space="preserve"> consultado el 4 de Noviembre del 2019 a las 23:21 horas.</w:t>
      </w:r>
    </w:p>
    <w:p w:rsidR="00EC07F3" w:rsidRPr="00EC07F3" w:rsidRDefault="00EC07F3" w:rsidP="00EC07F3">
      <w:pPr>
        <w:pStyle w:val="Prrafodelista"/>
        <w:numPr>
          <w:ilvl w:val="0"/>
          <w:numId w:val="1"/>
        </w:numPr>
        <w:rPr>
          <w:rFonts w:ascii="Times New Roman" w:eastAsia="Times New Roman" w:hAnsi="Times New Roman" w:cs="Times New Roman"/>
          <w:lang w:val="es-MX" w:eastAsia="es-MX"/>
        </w:rPr>
      </w:pPr>
      <w:hyperlink r:id="rId13" w:history="1">
        <w:r w:rsidRPr="00EC07F3">
          <w:rPr>
            <w:rFonts w:ascii="Times New Roman" w:eastAsia="Times New Roman" w:hAnsi="Times New Roman" w:cs="Times New Roman"/>
            <w:color w:val="0000FF"/>
            <w:u w:val="single"/>
            <w:lang w:val="es-MX" w:eastAsia="es-MX"/>
          </w:rPr>
          <w:t>https://www.iana.org/assignments/service-names-port-numbers/service-names-port-numbers.xhtml</w:t>
        </w:r>
      </w:hyperlink>
      <w:r>
        <w:rPr>
          <w:rFonts w:ascii="Times New Roman" w:eastAsia="Times New Roman" w:hAnsi="Times New Roman" w:cs="Times New Roman"/>
          <w:lang w:val="es-MX" w:eastAsia="es-MX"/>
        </w:rPr>
        <w:t xml:space="preserve"> consultado </w:t>
      </w:r>
      <w:r>
        <w:rPr>
          <w:rFonts w:ascii="Times New Roman" w:eastAsia="Times New Roman" w:hAnsi="Times New Roman" w:cs="Times New Roman"/>
          <w:lang w:val="es-MX" w:eastAsia="es-MX"/>
        </w:rPr>
        <w:t>el 4 de Noviembre del 2019 a las 23:2</w:t>
      </w:r>
      <w:r>
        <w:rPr>
          <w:rFonts w:ascii="Times New Roman" w:eastAsia="Times New Roman" w:hAnsi="Times New Roman" w:cs="Times New Roman"/>
          <w:lang w:val="es-MX" w:eastAsia="es-MX"/>
        </w:rPr>
        <w:t>2</w:t>
      </w:r>
      <w:r>
        <w:rPr>
          <w:rFonts w:ascii="Times New Roman" w:eastAsia="Times New Roman" w:hAnsi="Times New Roman" w:cs="Times New Roman"/>
          <w:lang w:val="es-MX" w:eastAsia="es-MX"/>
        </w:rPr>
        <w:t xml:space="preserve"> horas.</w:t>
      </w:r>
    </w:p>
    <w:p w:rsidR="00EC07F3" w:rsidRPr="00EC07F3" w:rsidRDefault="00EC07F3" w:rsidP="00EC07F3">
      <w:pPr>
        <w:pStyle w:val="Prrafodelista"/>
        <w:rPr>
          <w:rFonts w:ascii="Times New Roman" w:eastAsia="Times New Roman" w:hAnsi="Times New Roman" w:cs="Times New Roman"/>
          <w:lang w:val="es-MX" w:eastAsia="es-MX"/>
        </w:rPr>
      </w:pPr>
    </w:p>
    <w:p w:rsidR="00EC07F3" w:rsidRPr="00EC07F3" w:rsidRDefault="00EC07F3" w:rsidP="00EC07F3">
      <w:pPr>
        <w:pStyle w:val="Prrafodelista"/>
        <w:jc w:val="both"/>
        <w:rPr>
          <w:b/>
          <w:bCs/>
        </w:rPr>
      </w:pPr>
    </w:p>
    <w:p w:rsidR="00EC07F3" w:rsidRDefault="00EC07F3" w:rsidP="00EC07F3">
      <w:pPr>
        <w:jc w:val="center"/>
        <w:rPr>
          <w:b/>
          <w:bCs/>
        </w:rPr>
      </w:pPr>
    </w:p>
    <w:p w:rsidR="00EC07F3" w:rsidRDefault="00EC07F3">
      <w:pPr>
        <w:rPr>
          <w:b/>
          <w:bCs/>
        </w:rPr>
      </w:pPr>
      <w:r>
        <w:rPr>
          <w:b/>
          <w:bCs/>
        </w:rPr>
        <w:br w:type="page"/>
      </w:r>
    </w:p>
    <w:p w:rsidR="00EC07F3" w:rsidRPr="00EC07F3" w:rsidRDefault="00EC07F3" w:rsidP="00EC07F3">
      <w:pPr>
        <w:jc w:val="center"/>
        <w:rPr>
          <w:b/>
          <w:bCs/>
        </w:rPr>
      </w:pPr>
    </w:p>
    <w:sectPr w:rsidR="00EC07F3" w:rsidRPr="00EC07F3" w:rsidSect="00F42E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15AFB"/>
    <w:multiLevelType w:val="hybridMultilevel"/>
    <w:tmpl w:val="4F50419A"/>
    <w:lvl w:ilvl="0" w:tplc="0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F3"/>
    <w:rsid w:val="00C55724"/>
    <w:rsid w:val="00EC07F3"/>
    <w:rsid w:val="00F42E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1B14"/>
  <w15:chartTrackingRefBased/>
  <w15:docId w15:val="{2CA5A28D-9469-844C-95E9-FEC6F488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7F3"/>
    <w:pPr>
      <w:ind w:left="720"/>
      <w:contextualSpacing/>
    </w:pPr>
  </w:style>
  <w:style w:type="character" w:styleId="Hipervnculo">
    <w:name w:val="Hyperlink"/>
    <w:basedOn w:val="Fuentedeprrafopredeter"/>
    <w:uiPriority w:val="99"/>
    <w:semiHidden/>
    <w:unhideWhenUsed/>
    <w:rsid w:val="00EC0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6962">
      <w:bodyDiv w:val="1"/>
      <w:marLeft w:val="0"/>
      <w:marRight w:val="0"/>
      <w:marTop w:val="0"/>
      <w:marBottom w:val="0"/>
      <w:divBdr>
        <w:top w:val="none" w:sz="0" w:space="0" w:color="auto"/>
        <w:left w:val="none" w:sz="0" w:space="0" w:color="auto"/>
        <w:bottom w:val="none" w:sz="0" w:space="0" w:color="auto"/>
        <w:right w:val="none" w:sz="0" w:space="0" w:color="auto"/>
      </w:divBdr>
    </w:div>
    <w:div w:id="18604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ana.org/assignments/service-names-port-numbers/service-names-port-numbers.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mit.edu/rhel-doc/4/RH-DOCS/rhel-sg-es-4/ch-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154</Words>
  <Characters>853</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2</cp:revision>
  <dcterms:created xsi:type="dcterms:W3CDTF">2019-11-05T05:14:00Z</dcterms:created>
  <dcterms:modified xsi:type="dcterms:W3CDTF">2019-11-05T05:27:00Z</dcterms:modified>
</cp:coreProperties>
</file>