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Jerarquia visual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2987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2.Estado de navegacion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La plataforma debe indicar la categoría activa mediante un cambio visual.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-cambio de color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cambio de fondo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-304799</wp:posOffset>
            </wp:positionH>
            <wp:positionV relativeFrom="paragraph">
              <wp:posOffset>171450</wp:posOffset>
            </wp:positionV>
            <wp:extent cx="2433638" cy="1200595"/>
            <wp:effectExtent b="0" l="0" r="0" t="0"/>
            <wp:wrapTopAndBottom distB="114300" distT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3638" cy="12005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3.Estado de progreso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el estado de progreso de cada contenido dentro de las categorías, diferenciando visualmente si se encuentra pendiente, en progreso o completado. 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114550" cy="164782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590925" cy="3305175"/>
            <wp:effectExtent b="0" l="0" r="0" t="0"/>
            <wp:wrapTopAndBottom distB="114300" distT="11430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305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4.Reanudacion del progreso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La plataforma debe guardar automáticamente el último contenido visitado por el estudiante en cada categoría y permitirle reanudar su aprendizaje desde ese punto.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43525" cy="683895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683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5.Podcast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🎧 Reproductor de audio.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📝 Transcripción debajo del reproductor.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🔍 Posibilidad de resaltar la frase que se está reproduciendo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📖 Botón para traducir una palabra al seleccionarla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📖 notas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72390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6.Webtoon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Las historias ilustradas se presentan en un formato de lectura optimizado para dispositivos móviles mediante </w:t>
      </w:r>
      <w:r w:rsidDel="00000000" w:rsidR="00000000" w:rsidRPr="00000000">
        <w:rPr>
          <w:i w:val="1"/>
          <w:iCs w:val="1"/>
          <w:rtl w:val="0"/>
        </w:rPr>
        <w:t xml:space="preserve">scrolling</w:t>
      </w:r>
      <w:r w:rsidDel="00000000" w:rsidR="00000000" w:rsidRPr="00000000">
        <w:rPr>
          <w:rtl w:val="0"/>
        </w:rPr>
        <w:t xml:space="preserve"> vertical continuo, inspirado en la experiencia de los webtoon. 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943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7.Flashcards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Las flashcards permiten practicar vocabulario y expresiones en italiano mediante tarjetas con pronunciación en audio. El estudiante puede revelar el significado, consultar un ejemplo de uso y avanzar a la siguiente tarjeta, mientras la plataforma registra automáticamente su progreso durante la práctica. 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367088" cy="2380769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2380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8.Quizzes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Barra de progreso durante el quiz.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Corrección inmediata con una breve explicación.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Resultado final con porcentaje.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9.favoritos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La plataforma permite al estudiante guardar recursos como favoritos para acceder rápidamente a ellos desde una sección dedicada y consultarlos cuando lo necesite. 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es una </w:t>
      </w:r>
      <w:r w:rsidDel="00000000" w:rsidR="00000000" w:rsidRPr="00000000">
        <w:rPr>
          <w:b w:val="1"/>
          <w:bCs w:val="1"/>
          <w:rtl w:val="0"/>
        </w:rPr>
        <w:t xml:space="preserve">plataforma educativa con sistema de usuarios, contenido interactivo y panel de administración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