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0496267" w14:textId="51607B81" w:rsidR="007217B8" w:rsidRPr="00981598" w:rsidRDefault="006F047D" w:rsidP="007217B8">
      <w:pPr>
        <w:pStyle w:val="Author"/>
        <w:spacing w:before="5pt" w:beforeAutospacing="1" w:after="5pt" w:afterAutospacing="1"/>
        <w:rPr>
          <w:rFonts w:eastAsia="MS Mincho"/>
          <w:i/>
          <w:iCs/>
          <w:sz w:val="48"/>
          <w:szCs w:val="48"/>
          <w:lang w:val="es-CO"/>
        </w:rPr>
      </w:pPr>
      <w:r w:rsidRPr="00981598">
        <w:rPr>
          <w:rFonts w:eastAsia="MS Mincho"/>
          <w:i/>
          <w:iCs/>
          <w:sz w:val="48"/>
          <w:szCs w:val="48"/>
          <w:lang w:val="es-CO"/>
        </w:rPr>
        <w:t>Implementación de un m</w:t>
      </w:r>
      <w:r w:rsidR="009141C2" w:rsidRPr="00981598">
        <w:rPr>
          <w:rFonts w:eastAsia="MS Mincho"/>
          <w:i/>
          <w:iCs/>
          <w:sz w:val="48"/>
          <w:szCs w:val="48"/>
          <w:lang w:val="es-CO"/>
        </w:rPr>
        <w:t>odelo</w:t>
      </w:r>
      <w:r w:rsidR="00172999" w:rsidRPr="00981598">
        <w:rPr>
          <w:rFonts w:eastAsia="MS Mincho"/>
          <w:i/>
          <w:iCs/>
          <w:sz w:val="48"/>
          <w:szCs w:val="48"/>
          <w:lang w:val="es-CO"/>
        </w:rPr>
        <w:t xml:space="preserve"> </w:t>
      </w:r>
      <w:r w:rsidR="00124656" w:rsidRPr="00981598">
        <w:rPr>
          <w:rFonts w:eastAsia="MS Mincho"/>
          <w:i/>
          <w:iCs/>
          <w:sz w:val="48"/>
          <w:szCs w:val="48"/>
          <w:lang w:val="es-CO"/>
        </w:rPr>
        <w:t>de Machine Learning</w:t>
      </w:r>
      <w:r w:rsidR="00172999" w:rsidRPr="00981598">
        <w:rPr>
          <w:rFonts w:eastAsia="MS Mincho"/>
          <w:i/>
          <w:iCs/>
          <w:sz w:val="48"/>
          <w:szCs w:val="48"/>
          <w:lang w:val="es-CO"/>
        </w:rPr>
        <w:t xml:space="preserve"> </w:t>
      </w:r>
      <w:r w:rsidRPr="00981598">
        <w:rPr>
          <w:rFonts w:eastAsia="MS Mincho"/>
          <w:i/>
          <w:iCs/>
          <w:sz w:val="48"/>
          <w:szCs w:val="48"/>
          <w:lang w:val="es-CO"/>
        </w:rPr>
        <w:t xml:space="preserve">para </w:t>
      </w:r>
      <w:r w:rsidR="007217B8" w:rsidRPr="00981598">
        <w:rPr>
          <w:rFonts w:eastAsia="MS Mincho"/>
          <w:i/>
          <w:iCs/>
          <w:sz w:val="48"/>
          <w:szCs w:val="48"/>
          <w:lang w:val="es-CO"/>
        </w:rPr>
        <w:t>la</w:t>
      </w:r>
      <w:r w:rsidR="00124656" w:rsidRPr="00981598">
        <w:rPr>
          <w:rFonts w:eastAsia="MS Mincho"/>
          <w:i/>
          <w:iCs/>
          <w:sz w:val="48"/>
          <w:szCs w:val="48"/>
          <w:lang w:val="es-CO"/>
        </w:rPr>
        <w:t xml:space="preserve"> </w:t>
      </w:r>
      <w:r w:rsidRPr="00981598">
        <w:rPr>
          <w:rFonts w:eastAsia="MS Mincho"/>
          <w:i/>
          <w:iCs/>
          <w:sz w:val="48"/>
          <w:szCs w:val="48"/>
          <w:lang w:val="es-CO"/>
        </w:rPr>
        <w:t xml:space="preserve">clasificación </w:t>
      </w:r>
      <w:r w:rsidR="00124656" w:rsidRPr="00981598">
        <w:rPr>
          <w:rFonts w:eastAsia="MS Mincho"/>
          <w:i/>
          <w:iCs/>
          <w:sz w:val="48"/>
          <w:szCs w:val="48"/>
          <w:lang w:val="es-CO"/>
        </w:rPr>
        <w:t>de</w:t>
      </w:r>
      <w:r w:rsidR="007217B8" w:rsidRPr="00981598">
        <w:rPr>
          <w:rFonts w:eastAsia="MS Mincho"/>
          <w:i/>
          <w:iCs/>
          <w:sz w:val="48"/>
          <w:szCs w:val="48"/>
          <w:lang w:val="es-CO"/>
        </w:rPr>
        <w:t xml:space="preserve"> </w:t>
      </w:r>
      <w:r w:rsidRPr="00981598">
        <w:rPr>
          <w:rFonts w:eastAsia="MS Mincho"/>
          <w:i/>
          <w:iCs/>
          <w:sz w:val="48"/>
          <w:szCs w:val="48"/>
          <w:lang w:val="es-CO"/>
        </w:rPr>
        <w:t xml:space="preserve">la </w:t>
      </w:r>
      <w:r w:rsidR="007217B8" w:rsidRPr="00981598">
        <w:rPr>
          <w:rFonts w:eastAsia="MS Mincho"/>
          <w:i/>
          <w:iCs/>
          <w:sz w:val="48"/>
          <w:szCs w:val="48"/>
          <w:lang w:val="es-CO"/>
        </w:rPr>
        <w:t xml:space="preserve">desnutrición e inseguridad alimentaria </w:t>
      </w:r>
      <w:r w:rsidRPr="00981598">
        <w:rPr>
          <w:rFonts w:eastAsia="MS Mincho"/>
          <w:i/>
          <w:iCs/>
          <w:sz w:val="48"/>
          <w:szCs w:val="48"/>
          <w:lang w:val="es-CO"/>
        </w:rPr>
        <w:t>en población infant</w:t>
      </w:r>
      <w:r w:rsidR="009F711F">
        <w:rPr>
          <w:rFonts w:eastAsia="MS Mincho"/>
          <w:i/>
          <w:iCs/>
          <w:sz w:val="48"/>
          <w:szCs w:val="48"/>
          <w:lang w:val="es-CO"/>
        </w:rPr>
        <w:t>i</w:t>
      </w:r>
      <w:r w:rsidRPr="00981598">
        <w:rPr>
          <w:rFonts w:eastAsia="MS Mincho"/>
          <w:i/>
          <w:iCs/>
          <w:sz w:val="48"/>
          <w:szCs w:val="48"/>
          <w:lang w:val="es-CO"/>
        </w:rPr>
        <w:t xml:space="preserve">l </w:t>
      </w:r>
      <w:r w:rsidR="007C6F4F" w:rsidRPr="00981598">
        <w:rPr>
          <w:rFonts w:eastAsia="MS Mincho"/>
          <w:i/>
          <w:iCs/>
          <w:sz w:val="48"/>
          <w:szCs w:val="48"/>
          <w:lang w:val="es-CO"/>
        </w:rPr>
        <w:t>de</w:t>
      </w:r>
      <w:r w:rsidR="008E36E1" w:rsidRPr="00981598">
        <w:rPr>
          <w:rFonts w:eastAsia="MS Mincho"/>
          <w:i/>
          <w:iCs/>
          <w:sz w:val="48"/>
          <w:szCs w:val="48"/>
          <w:lang w:val="es-CO"/>
        </w:rPr>
        <w:t xml:space="preserve"> los</w:t>
      </w:r>
      <w:r w:rsidR="00A2714F" w:rsidRPr="00981598">
        <w:rPr>
          <w:rFonts w:eastAsia="MS Mincho"/>
          <w:i/>
          <w:iCs/>
          <w:sz w:val="48"/>
          <w:szCs w:val="48"/>
          <w:lang w:val="es-CO"/>
        </w:rPr>
        <w:t xml:space="preserve"> hogares</w:t>
      </w:r>
      <w:r w:rsidR="007217B8" w:rsidRPr="00981598">
        <w:rPr>
          <w:rFonts w:eastAsia="MS Mincho"/>
          <w:i/>
          <w:iCs/>
          <w:sz w:val="48"/>
          <w:szCs w:val="48"/>
          <w:lang w:val="es-CO"/>
        </w:rPr>
        <w:t xml:space="preserve"> de</w:t>
      </w:r>
      <w:r w:rsidR="008E36E1" w:rsidRPr="00981598">
        <w:rPr>
          <w:rFonts w:eastAsia="MS Mincho"/>
          <w:i/>
          <w:iCs/>
          <w:sz w:val="48"/>
          <w:szCs w:val="48"/>
          <w:lang w:val="es-CO"/>
        </w:rPr>
        <w:t>l departamento</w:t>
      </w:r>
      <w:r w:rsidR="007217B8" w:rsidRPr="00981598">
        <w:rPr>
          <w:rFonts w:eastAsia="MS Mincho"/>
          <w:i/>
          <w:iCs/>
          <w:sz w:val="48"/>
          <w:szCs w:val="48"/>
          <w:lang w:val="es-CO"/>
        </w:rPr>
        <w:t xml:space="preserve"> </w:t>
      </w:r>
      <w:r w:rsidR="008E36E1" w:rsidRPr="00981598">
        <w:rPr>
          <w:rFonts w:eastAsia="MS Mincho"/>
          <w:i/>
          <w:iCs/>
          <w:sz w:val="48"/>
          <w:szCs w:val="48"/>
          <w:lang w:val="es-CO"/>
        </w:rPr>
        <w:t xml:space="preserve">de </w:t>
      </w:r>
      <w:r w:rsidR="007217B8" w:rsidRPr="00981598">
        <w:rPr>
          <w:rFonts w:eastAsia="MS Mincho"/>
          <w:i/>
          <w:iCs/>
          <w:sz w:val="48"/>
          <w:szCs w:val="48"/>
          <w:lang w:val="es-CO"/>
        </w:rPr>
        <w:t>Antioquia</w:t>
      </w:r>
      <w:r w:rsidR="00124656" w:rsidRPr="00981598">
        <w:rPr>
          <w:rFonts w:eastAsia="MS Mincho"/>
          <w:i/>
          <w:iCs/>
          <w:sz w:val="48"/>
          <w:szCs w:val="48"/>
          <w:lang w:val="es-CO"/>
        </w:rPr>
        <w:t>, Colombia</w:t>
      </w:r>
      <w:r w:rsidR="007217B8" w:rsidRPr="00981598">
        <w:rPr>
          <w:rFonts w:eastAsia="MS Mincho"/>
          <w:i/>
          <w:iCs/>
          <w:sz w:val="48"/>
          <w:szCs w:val="48"/>
          <w:lang w:val="es-CO"/>
        </w:rPr>
        <w:t>.</w:t>
      </w:r>
    </w:p>
    <w:p w14:paraId="075A1B3C" w14:textId="77777777" w:rsidR="00D7522C" w:rsidRPr="00981598" w:rsidRDefault="00D7522C" w:rsidP="007217B8">
      <w:pPr>
        <w:pStyle w:val="Author"/>
        <w:spacing w:before="5pt" w:beforeAutospacing="1" w:after="5pt" w:afterAutospacing="1" w:line="6pt" w:lineRule="auto"/>
        <w:jc w:val="both"/>
        <w:rPr>
          <w:sz w:val="16"/>
          <w:szCs w:val="16"/>
          <w:lang w:val="es-CO"/>
        </w:rPr>
      </w:pPr>
    </w:p>
    <w:p w14:paraId="26D38A8A" w14:textId="77777777" w:rsidR="00D7522C" w:rsidRPr="00981598" w:rsidRDefault="00D7522C" w:rsidP="00CA4392">
      <w:pPr>
        <w:pStyle w:val="Author"/>
        <w:spacing w:before="5pt" w:beforeAutospacing="1" w:after="5pt" w:afterAutospacing="1" w:line="6pt" w:lineRule="auto"/>
        <w:rPr>
          <w:sz w:val="16"/>
          <w:szCs w:val="16"/>
          <w:lang w:val="es-CO"/>
        </w:rPr>
        <w:sectPr w:rsidR="00D7522C" w:rsidRPr="00981598" w:rsidSect="000412FA">
          <w:footerReference w:type="first" r:id="rId11"/>
          <w:pgSz w:w="612pt" w:h="792pt" w:code="1"/>
          <w:pgMar w:top="54pt" w:right="44.65pt" w:bottom="72pt" w:left="44.65pt" w:header="36pt" w:footer="36pt" w:gutter="0pt"/>
          <w:cols w:space="36pt"/>
          <w:titlePg/>
          <w:docGrid w:linePitch="360"/>
        </w:sectPr>
      </w:pPr>
    </w:p>
    <w:p w14:paraId="079FC923" w14:textId="1F02FED8" w:rsidR="00023F2B" w:rsidRPr="00981598" w:rsidRDefault="00C4545B" w:rsidP="00023F2B">
      <w:pPr>
        <w:pStyle w:val="Author"/>
        <w:spacing w:before="0pt" w:after="0pt"/>
        <w:rPr>
          <w:i/>
          <w:iCs/>
          <w:sz w:val="18"/>
          <w:szCs w:val="18"/>
          <w:lang w:val="es-CO"/>
        </w:rPr>
      </w:pPr>
      <w:r w:rsidRPr="00981598">
        <w:rPr>
          <w:i/>
          <w:iCs/>
          <w:sz w:val="18"/>
          <w:szCs w:val="18"/>
          <w:lang w:val="es-CO"/>
        </w:rPr>
        <w:t xml:space="preserve">Huberth </w:t>
      </w:r>
      <w:r w:rsidR="00776612" w:rsidRPr="00981598">
        <w:rPr>
          <w:i/>
          <w:iCs/>
          <w:sz w:val="18"/>
          <w:szCs w:val="18"/>
          <w:lang w:val="es-CO"/>
        </w:rPr>
        <w:t xml:space="preserve">Rolando </w:t>
      </w:r>
      <w:r w:rsidRPr="00981598">
        <w:rPr>
          <w:i/>
          <w:iCs/>
          <w:sz w:val="18"/>
          <w:szCs w:val="18"/>
          <w:lang w:val="es-CO"/>
        </w:rPr>
        <w:t>Hincapié Arango</w:t>
      </w:r>
      <w:r w:rsidR="009303D9" w:rsidRPr="00981598">
        <w:rPr>
          <w:lang w:val="es-CO"/>
        </w:rPr>
        <w:br/>
      </w:r>
      <w:r w:rsidR="00280906" w:rsidRPr="00981598">
        <w:rPr>
          <w:i/>
          <w:iCs/>
          <w:sz w:val="18"/>
          <w:szCs w:val="18"/>
          <w:lang w:val="es-CO"/>
        </w:rPr>
        <w:t>Ingeniero Electrónico</w:t>
      </w:r>
      <w:r w:rsidR="009303D9" w:rsidRPr="00981598">
        <w:rPr>
          <w:lang w:val="es-CO"/>
        </w:rPr>
        <w:br/>
      </w:r>
      <w:r w:rsidRPr="00981598">
        <w:rPr>
          <w:i/>
          <w:iCs/>
          <w:sz w:val="18"/>
          <w:szCs w:val="18"/>
          <w:lang w:val="es-CO"/>
        </w:rPr>
        <w:t>Universidad de Antioquia</w:t>
      </w:r>
      <w:r w:rsidR="009303D9" w:rsidRPr="00981598">
        <w:rPr>
          <w:i/>
          <w:iCs/>
          <w:sz w:val="18"/>
          <w:szCs w:val="18"/>
          <w:lang w:val="es-CO"/>
        </w:rPr>
        <w:br/>
      </w:r>
      <w:r w:rsidRPr="00981598">
        <w:rPr>
          <w:i/>
          <w:iCs/>
          <w:sz w:val="18"/>
          <w:szCs w:val="18"/>
          <w:lang w:val="es-CO"/>
        </w:rPr>
        <w:t>Medellín, Colombia</w:t>
      </w:r>
      <w:r w:rsidR="009303D9" w:rsidRPr="00981598">
        <w:rPr>
          <w:i/>
          <w:iCs/>
          <w:sz w:val="18"/>
          <w:szCs w:val="18"/>
          <w:lang w:val="es-CO"/>
        </w:rPr>
        <w:br/>
      </w:r>
      <w:hyperlink r:id="rId12" w:history="1">
        <w:r w:rsidR="00023F2B" w:rsidRPr="00981598">
          <w:rPr>
            <w:i/>
            <w:iCs/>
            <w:sz w:val="18"/>
            <w:szCs w:val="18"/>
            <w:lang w:val="es-CO"/>
          </w:rPr>
          <w:t>huberth.hincapie@udea.edu.co</w:t>
        </w:r>
      </w:hyperlink>
    </w:p>
    <w:p w14:paraId="7037141A" w14:textId="4DF69430" w:rsidR="00023F2B" w:rsidRPr="00981598" w:rsidRDefault="00C4545B" w:rsidP="00023F2B">
      <w:pPr>
        <w:pStyle w:val="Author"/>
        <w:spacing w:before="0pt" w:after="0pt"/>
        <w:rPr>
          <w:i/>
          <w:iCs/>
          <w:sz w:val="18"/>
          <w:szCs w:val="18"/>
          <w:lang w:val="es-CO"/>
        </w:rPr>
      </w:pPr>
      <w:r w:rsidRPr="00981598">
        <w:rPr>
          <w:i/>
          <w:iCs/>
          <w:sz w:val="18"/>
          <w:szCs w:val="18"/>
          <w:lang w:val="es-CO"/>
        </w:rPr>
        <w:t>Yeisson</w:t>
      </w:r>
      <w:r w:rsidR="00776612" w:rsidRPr="00981598">
        <w:rPr>
          <w:i/>
          <w:iCs/>
          <w:sz w:val="18"/>
          <w:szCs w:val="18"/>
          <w:lang w:val="es-CO"/>
        </w:rPr>
        <w:t xml:space="preserve"> Alejandro</w:t>
      </w:r>
      <w:r w:rsidRPr="00981598">
        <w:rPr>
          <w:i/>
          <w:iCs/>
          <w:sz w:val="18"/>
          <w:szCs w:val="18"/>
          <w:lang w:val="es-CO"/>
        </w:rPr>
        <w:t xml:space="preserve"> Gutiérrez Cano</w:t>
      </w:r>
      <w:r w:rsidRPr="00981598">
        <w:rPr>
          <w:lang w:val="es-CO"/>
        </w:rPr>
        <w:br/>
      </w:r>
      <w:r w:rsidRPr="00981598">
        <w:rPr>
          <w:i/>
          <w:iCs/>
          <w:sz w:val="18"/>
          <w:szCs w:val="18"/>
          <w:lang w:val="es-CO"/>
        </w:rPr>
        <w:t>Profesional Gesis</w:t>
      </w:r>
      <w:r w:rsidRPr="00981598">
        <w:rPr>
          <w:lang w:val="es-CO"/>
        </w:rPr>
        <w:br/>
      </w:r>
      <w:r w:rsidRPr="00981598">
        <w:rPr>
          <w:i/>
          <w:iCs/>
          <w:sz w:val="18"/>
          <w:szCs w:val="18"/>
          <w:lang w:val="es-CO"/>
        </w:rPr>
        <w:t>Universidad de Antioquia</w:t>
      </w:r>
      <w:r w:rsidRPr="00981598">
        <w:rPr>
          <w:lang w:val="es-CO"/>
        </w:rPr>
        <w:br/>
      </w:r>
      <w:r w:rsidRPr="00981598">
        <w:rPr>
          <w:i/>
          <w:iCs/>
          <w:sz w:val="18"/>
          <w:szCs w:val="18"/>
          <w:lang w:val="es-CO"/>
        </w:rPr>
        <w:t>Medellín, Colombia</w:t>
      </w:r>
      <w:r w:rsidRPr="00981598">
        <w:rPr>
          <w:lang w:val="es-CO"/>
        </w:rPr>
        <w:br/>
      </w:r>
      <w:r w:rsidRPr="00981598">
        <w:rPr>
          <w:i/>
          <w:iCs/>
          <w:sz w:val="18"/>
          <w:szCs w:val="18"/>
          <w:lang w:val="es-CO"/>
        </w:rPr>
        <w:t>yeisson.gutierrez@udea.edu.co</w:t>
      </w:r>
      <w:r w:rsidRPr="00981598">
        <w:rPr>
          <w:lang w:val="es-CO"/>
        </w:rPr>
        <w:br/>
      </w:r>
    </w:p>
    <w:p w14:paraId="07A04DB3" w14:textId="77075AE6" w:rsidR="00C4545B" w:rsidRPr="00981598" w:rsidRDefault="00C4545B" w:rsidP="00023F2B">
      <w:pPr>
        <w:pStyle w:val="Author"/>
        <w:spacing w:before="0pt" w:after="0pt"/>
        <w:rPr>
          <w:i/>
          <w:iCs/>
          <w:sz w:val="18"/>
          <w:szCs w:val="18"/>
          <w:lang w:val="es-CO"/>
        </w:rPr>
      </w:pPr>
      <w:r w:rsidRPr="00981598">
        <w:rPr>
          <w:i/>
          <w:iCs/>
          <w:sz w:val="18"/>
          <w:szCs w:val="18"/>
          <w:lang w:val="es-CO"/>
        </w:rPr>
        <w:t>Daniel Escobar Saltaren</w:t>
      </w:r>
      <w:r w:rsidRPr="00981598">
        <w:rPr>
          <w:lang w:val="es-CO"/>
        </w:rPr>
        <w:br/>
      </w:r>
      <w:r w:rsidR="00585FB5" w:rsidRPr="00981598">
        <w:rPr>
          <w:i/>
          <w:iCs/>
          <w:sz w:val="18"/>
          <w:szCs w:val="18"/>
          <w:lang w:val="es-CO"/>
        </w:rPr>
        <w:t>MSc Ingeniería</w:t>
      </w:r>
      <w:r w:rsidRPr="00981598">
        <w:rPr>
          <w:lang w:val="es-CO"/>
        </w:rPr>
        <w:br/>
      </w:r>
      <w:r w:rsidRPr="00981598">
        <w:rPr>
          <w:i/>
          <w:iCs/>
          <w:sz w:val="18"/>
          <w:szCs w:val="18"/>
          <w:lang w:val="es-CO"/>
        </w:rPr>
        <w:t>Universidad de Antioquia</w:t>
      </w:r>
      <w:r w:rsidRPr="00981598">
        <w:rPr>
          <w:lang w:val="es-CO"/>
        </w:rPr>
        <w:br/>
      </w:r>
      <w:r w:rsidRPr="00981598">
        <w:rPr>
          <w:i/>
          <w:iCs/>
          <w:sz w:val="18"/>
          <w:szCs w:val="18"/>
          <w:lang w:val="es-CO"/>
        </w:rPr>
        <w:t>Medellín, Colombia</w:t>
      </w:r>
      <w:r w:rsidRPr="00981598">
        <w:rPr>
          <w:i/>
          <w:iCs/>
          <w:sz w:val="18"/>
          <w:szCs w:val="18"/>
          <w:lang w:val="es-CO"/>
        </w:rPr>
        <w:br/>
      </w:r>
      <w:hyperlink r:id="rId13" w:history="1">
        <w:r w:rsidR="00124656" w:rsidRPr="00981598">
          <w:rPr>
            <w:i/>
            <w:iCs/>
            <w:sz w:val="18"/>
            <w:szCs w:val="18"/>
            <w:lang w:val="es-CO"/>
          </w:rPr>
          <w:t>daniel.escobars@udea.edu.co</w:t>
        </w:r>
      </w:hyperlink>
    </w:p>
    <w:p w14:paraId="0CFA9093" w14:textId="77777777" w:rsidR="00023F2B" w:rsidRPr="00981598" w:rsidRDefault="00023F2B" w:rsidP="00023F2B">
      <w:pPr>
        <w:pStyle w:val="Author"/>
        <w:spacing w:before="0pt" w:after="0pt"/>
        <w:rPr>
          <w:i/>
          <w:iCs/>
          <w:sz w:val="18"/>
          <w:szCs w:val="18"/>
          <w:lang w:val="es-CO"/>
        </w:rPr>
      </w:pPr>
    </w:p>
    <w:p w14:paraId="2DDBEA8C" w14:textId="18059AFE" w:rsidR="00124656" w:rsidRPr="00981598" w:rsidRDefault="00124656" w:rsidP="00023F2B">
      <w:pPr>
        <w:pStyle w:val="Author"/>
        <w:spacing w:before="0pt" w:after="0pt"/>
        <w:rPr>
          <w:i/>
          <w:iCs/>
          <w:sz w:val="18"/>
          <w:szCs w:val="18"/>
          <w:lang w:val="es-CO"/>
        </w:rPr>
      </w:pPr>
      <w:r w:rsidRPr="00981598">
        <w:rPr>
          <w:i/>
          <w:iCs/>
          <w:sz w:val="18"/>
          <w:szCs w:val="18"/>
          <w:lang w:val="es-CO"/>
        </w:rPr>
        <w:t>Maria Bernarda</w:t>
      </w:r>
      <w:r w:rsidR="001D20E4" w:rsidRPr="00981598">
        <w:rPr>
          <w:i/>
          <w:iCs/>
          <w:sz w:val="18"/>
          <w:szCs w:val="18"/>
          <w:lang w:val="es-CO"/>
        </w:rPr>
        <w:t xml:space="preserve"> Salazar</w:t>
      </w:r>
      <w:r w:rsidR="00E03CF7" w:rsidRPr="00981598">
        <w:rPr>
          <w:i/>
          <w:iCs/>
          <w:sz w:val="18"/>
          <w:szCs w:val="18"/>
          <w:lang w:val="es-CO"/>
        </w:rPr>
        <w:t xml:space="preserve"> Sánchez</w:t>
      </w:r>
    </w:p>
    <w:p w14:paraId="1A529D74" w14:textId="0EA0530C" w:rsidR="00124656" w:rsidRPr="00981598" w:rsidRDefault="001D20E4" w:rsidP="00023F2B">
      <w:pPr>
        <w:pStyle w:val="Author"/>
        <w:spacing w:before="0pt" w:after="0pt"/>
        <w:rPr>
          <w:i/>
          <w:iCs/>
          <w:sz w:val="18"/>
          <w:szCs w:val="18"/>
          <w:lang w:val="es-CO"/>
        </w:rPr>
      </w:pPr>
      <w:r w:rsidRPr="00981598">
        <w:rPr>
          <w:i/>
          <w:iCs/>
          <w:sz w:val="18"/>
          <w:szCs w:val="18"/>
          <w:lang w:val="es-CO"/>
        </w:rPr>
        <w:t>PhD Ingeniería</w:t>
      </w:r>
    </w:p>
    <w:p w14:paraId="285AB9DC" w14:textId="77777777" w:rsidR="00FC28FB" w:rsidRPr="00981598" w:rsidRDefault="00124656" w:rsidP="00023F2B">
      <w:pPr>
        <w:pStyle w:val="Author"/>
        <w:spacing w:before="0pt" w:after="0pt"/>
        <w:rPr>
          <w:i/>
          <w:iCs/>
          <w:sz w:val="18"/>
          <w:szCs w:val="18"/>
          <w:lang w:val="es-CO"/>
        </w:rPr>
      </w:pPr>
      <w:r w:rsidRPr="00981598">
        <w:rPr>
          <w:i/>
          <w:iCs/>
          <w:sz w:val="18"/>
          <w:szCs w:val="18"/>
          <w:lang w:val="es-CO"/>
        </w:rPr>
        <w:t>Universidad de Antioquia</w:t>
      </w:r>
      <w:r w:rsidRPr="00981598">
        <w:rPr>
          <w:lang w:val="es-CO"/>
        </w:rPr>
        <w:br/>
      </w:r>
      <w:r w:rsidRPr="00981598">
        <w:rPr>
          <w:i/>
          <w:iCs/>
          <w:sz w:val="18"/>
          <w:szCs w:val="18"/>
          <w:lang w:val="es-CO"/>
        </w:rPr>
        <w:t>Medellín, Colombia</w:t>
      </w:r>
    </w:p>
    <w:p w14:paraId="1AA589E8" w14:textId="77777777" w:rsidR="007C6F4F" w:rsidRPr="00981598" w:rsidRDefault="001D20E4" w:rsidP="00023F2B">
      <w:pPr>
        <w:pStyle w:val="Author"/>
        <w:spacing w:before="0pt" w:after="0pt"/>
        <w:rPr>
          <w:i/>
          <w:iCs/>
          <w:sz w:val="18"/>
          <w:szCs w:val="18"/>
          <w:lang w:val="es-CO"/>
        </w:rPr>
        <w:sectPr w:rsidR="007C6F4F" w:rsidRPr="00981598" w:rsidSect="00417517">
          <w:type w:val="continuous"/>
          <w:pgSz w:w="612pt" w:h="792pt" w:code="1"/>
          <w:pgMar w:top="54pt" w:right="44.65pt" w:bottom="72pt" w:left="44.65pt" w:header="36pt" w:footer="36pt" w:gutter="0pt"/>
          <w:cols w:num="4" w:space="2.85pt"/>
          <w:docGrid w:linePitch="360"/>
        </w:sectPr>
      </w:pPr>
      <w:r w:rsidRPr="00981598">
        <w:rPr>
          <w:i/>
          <w:iCs/>
          <w:sz w:val="18"/>
          <w:szCs w:val="18"/>
          <w:lang w:val="es-CO"/>
        </w:rPr>
        <w:t>bernarda.salazar@udea.edu.co</w:t>
      </w:r>
    </w:p>
    <w:p w14:paraId="28E41039" w14:textId="5BA8369D" w:rsidR="00124656" w:rsidRPr="00981598" w:rsidRDefault="00124656" w:rsidP="007C6F4F">
      <w:pPr>
        <w:pStyle w:val="Author"/>
        <w:spacing w:before="0pt" w:after="0pt"/>
        <w:jc w:val="both"/>
        <w:rPr>
          <w:i/>
          <w:iCs/>
          <w:sz w:val="16"/>
          <w:szCs w:val="16"/>
          <w:lang w:val="es-CO"/>
        </w:rPr>
      </w:pPr>
    </w:p>
    <w:p w14:paraId="192C443F" w14:textId="77777777" w:rsidR="006347CF" w:rsidRPr="00981598" w:rsidRDefault="006347CF" w:rsidP="00CA4392">
      <w:pPr>
        <w:pStyle w:val="Author"/>
        <w:spacing w:before="5pt" w:beforeAutospacing="1"/>
        <w:jc w:val="both"/>
        <w:rPr>
          <w:sz w:val="16"/>
          <w:szCs w:val="16"/>
          <w:lang w:val="es-CO"/>
        </w:rPr>
        <w:sectPr w:rsidR="006347CF" w:rsidRPr="00981598" w:rsidSect="000412FA">
          <w:type w:val="continuous"/>
          <w:pgSz w:w="612pt" w:h="792pt" w:code="1"/>
          <w:pgMar w:top="54pt" w:right="44.65pt" w:bottom="72pt" w:left="44.65pt" w:header="36pt" w:footer="36pt" w:gutter="0pt"/>
          <w:cols w:num="4" w:space="10.80pt"/>
          <w:docGrid w:linePitch="360"/>
        </w:sectPr>
      </w:pPr>
    </w:p>
    <w:p w14:paraId="5242D79D" w14:textId="4673F690" w:rsidR="004D72B5" w:rsidRPr="000A05FA" w:rsidRDefault="000A05FA" w:rsidP="00972203">
      <w:pPr>
        <w:pStyle w:val="Abstract"/>
        <w:rPr>
          <w:i/>
          <w:iCs/>
          <w:noProof/>
          <w:color w:val="FF0000"/>
          <w:lang w:val="es-CO"/>
        </w:rPr>
      </w:pPr>
      <w:r w:rsidRPr="000A05FA">
        <w:rPr>
          <w:i/>
          <w:iCs/>
          <w:noProof/>
        </w:rPr>
        <w:t>Resumen</w:t>
      </w:r>
      <w:r w:rsidR="0078567F">
        <w:rPr>
          <w:noProof/>
        </w:rPr>
        <w:t xml:space="preserve">: </w:t>
      </w:r>
      <w:r w:rsidR="005B0344" w:rsidRPr="000A05FA">
        <w:rPr>
          <w:strike/>
          <w:noProof/>
          <w:color w:val="FF0000"/>
        </w:rPr>
        <w:t xml:space="preserve">This electronic document is a “live” template and already defines the components of your paper [title, text, heads, etc.] in its style sheet.  </w:t>
      </w:r>
      <w:r w:rsidR="00E7596C" w:rsidRPr="000A05FA">
        <w:rPr>
          <w:i/>
          <w:strike/>
          <w:noProof/>
          <w:color w:val="FF0000"/>
        </w:rPr>
        <w:t>*</w:t>
      </w:r>
      <w:r w:rsidR="005B0344" w:rsidRPr="000A05FA">
        <w:rPr>
          <w:i/>
          <w:strike/>
          <w:noProof/>
          <w:color w:val="FF0000"/>
        </w:rPr>
        <w:t>CRITICAL:  Do</w:t>
      </w:r>
      <w:r w:rsidR="005B0344" w:rsidRPr="000A05FA">
        <w:rPr>
          <w:rFonts w:eastAsia="Times New Roman"/>
          <w:i/>
          <w:strike/>
          <w:noProof/>
          <w:color w:val="FF0000"/>
        </w:rPr>
        <w:t xml:space="preserve"> </w:t>
      </w:r>
      <w:r w:rsidR="005B0344" w:rsidRPr="000A05FA">
        <w:rPr>
          <w:i/>
          <w:strike/>
          <w:noProof/>
          <w:color w:val="FF0000"/>
        </w:rPr>
        <w:t>Not</w:t>
      </w:r>
      <w:r w:rsidR="005B0344" w:rsidRPr="000A05FA">
        <w:rPr>
          <w:rFonts w:eastAsia="Times New Roman"/>
          <w:i/>
          <w:strike/>
          <w:noProof/>
          <w:color w:val="FF0000"/>
        </w:rPr>
        <w:t xml:space="preserve"> </w:t>
      </w:r>
      <w:r w:rsidR="005B0344" w:rsidRPr="000A05FA">
        <w:rPr>
          <w:i/>
          <w:strike/>
          <w:noProof/>
          <w:color w:val="FF0000"/>
        </w:rPr>
        <w:t>Use</w:t>
      </w:r>
      <w:r w:rsidR="005B0344" w:rsidRPr="000A05FA">
        <w:rPr>
          <w:rFonts w:eastAsia="Times New Roman"/>
          <w:i/>
          <w:strike/>
          <w:noProof/>
          <w:color w:val="FF0000"/>
        </w:rPr>
        <w:t xml:space="preserve"> </w:t>
      </w:r>
      <w:r w:rsidR="005B0344" w:rsidRPr="000A05FA">
        <w:rPr>
          <w:i/>
          <w:strike/>
          <w:noProof/>
          <w:color w:val="FF0000"/>
        </w:rPr>
        <w:t>Symbols,</w:t>
      </w:r>
      <w:r w:rsidR="005B0344" w:rsidRPr="000A05FA">
        <w:rPr>
          <w:rFonts w:eastAsia="Times New Roman"/>
          <w:i/>
          <w:strike/>
          <w:noProof/>
          <w:color w:val="FF0000"/>
        </w:rPr>
        <w:t xml:space="preserve"> </w:t>
      </w:r>
      <w:r w:rsidR="005B0344" w:rsidRPr="000A05FA">
        <w:rPr>
          <w:i/>
          <w:strike/>
          <w:noProof/>
          <w:color w:val="FF0000"/>
        </w:rPr>
        <w:t>Special</w:t>
      </w:r>
      <w:r w:rsidR="005B0344" w:rsidRPr="000A05FA">
        <w:rPr>
          <w:rFonts w:eastAsia="Times New Roman"/>
          <w:i/>
          <w:strike/>
          <w:noProof/>
          <w:color w:val="FF0000"/>
        </w:rPr>
        <w:t xml:space="preserve"> </w:t>
      </w:r>
      <w:r w:rsidR="005B0344" w:rsidRPr="000A05FA">
        <w:rPr>
          <w:i/>
          <w:strike/>
          <w:noProof/>
          <w:color w:val="FF0000"/>
        </w:rPr>
        <w:t>Characters,</w:t>
      </w:r>
      <w:r w:rsidR="005B0344" w:rsidRPr="000A05FA">
        <w:rPr>
          <w:rFonts w:eastAsia="Times New Roman"/>
          <w:i/>
          <w:strike/>
          <w:noProof/>
          <w:color w:val="FF0000"/>
        </w:rPr>
        <w:t xml:space="preserve"> </w:t>
      </w:r>
      <w:r w:rsidR="00D7522C" w:rsidRPr="000A05FA">
        <w:rPr>
          <w:rFonts w:eastAsia="Times New Roman"/>
          <w:i/>
          <w:strike/>
          <w:noProof/>
          <w:color w:val="FF0000"/>
        </w:rPr>
        <w:t xml:space="preserve">Footnotes, </w:t>
      </w:r>
      <w:r w:rsidR="005B0344" w:rsidRPr="000A05FA">
        <w:rPr>
          <w:i/>
          <w:strike/>
          <w:noProof/>
          <w:color w:val="FF0000"/>
        </w:rPr>
        <w:t>or</w:t>
      </w:r>
      <w:r w:rsidR="005B0344" w:rsidRPr="000A05FA">
        <w:rPr>
          <w:rFonts w:eastAsia="Times New Roman"/>
          <w:i/>
          <w:strike/>
          <w:noProof/>
          <w:color w:val="FF0000"/>
        </w:rPr>
        <w:t xml:space="preserve"> </w:t>
      </w:r>
      <w:r w:rsidR="005B0344" w:rsidRPr="000A05FA">
        <w:rPr>
          <w:i/>
          <w:strike/>
          <w:noProof/>
          <w:color w:val="FF0000"/>
        </w:rPr>
        <w:t>Math</w:t>
      </w:r>
      <w:r w:rsidR="005B0344" w:rsidRPr="000A05FA">
        <w:rPr>
          <w:rFonts w:eastAsia="Times New Roman"/>
          <w:i/>
          <w:strike/>
          <w:noProof/>
          <w:color w:val="FF0000"/>
        </w:rPr>
        <w:t xml:space="preserve"> </w:t>
      </w:r>
      <w:r w:rsidR="005B0344" w:rsidRPr="000A05FA">
        <w:rPr>
          <w:i/>
          <w:strike/>
          <w:noProof/>
          <w:color w:val="FF0000"/>
        </w:rPr>
        <w:t>in</w:t>
      </w:r>
      <w:r w:rsidR="005B0344" w:rsidRPr="000A05FA">
        <w:rPr>
          <w:rFonts w:eastAsia="Times New Roman"/>
          <w:i/>
          <w:strike/>
          <w:noProof/>
          <w:color w:val="FF0000"/>
        </w:rPr>
        <w:t xml:space="preserve"> Paper </w:t>
      </w:r>
      <w:r w:rsidR="005B0344" w:rsidRPr="000A05FA">
        <w:rPr>
          <w:i/>
          <w:strike/>
          <w:noProof/>
          <w:color w:val="FF0000"/>
        </w:rPr>
        <w:t>Title</w:t>
      </w:r>
      <w:r w:rsidR="005B0344" w:rsidRPr="000A05FA">
        <w:rPr>
          <w:rFonts w:eastAsia="Times New Roman"/>
          <w:i/>
          <w:strike/>
          <w:noProof/>
          <w:color w:val="FF0000"/>
        </w:rPr>
        <w:t xml:space="preserve"> o</w:t>
      </w:r>
      <w:r w:rsidR="005B0344" w:rsidRPr="000A05FA">
        <w:rPr>
          <w:i/>
          <w:strike/>
          <w:noProof/>
          <w:color w:val="FF0000"/>
        </w:rPr>
        <w:t>r</w:t>
      </w:r>
      <w:r w:rsidR="005B0344" w:rsidRPr="000A05FA">
        <w:rPr>
          <w:rFonts w:eastAsia="Times New Roman"/>
          <w:i/>
          <w:strike/>
          <w:noProof/>
          <w:color w:val="FF0000"/>
        </w:rPr>
        <w:t xml:space="preserve"> </w:t>
      </w:r>
      <w:r w:rsidR="005B0344" w:rsidRPr="000A05FA">
        <w:rPr>
          <w:i/>
          <w:strike/>
          <w:noProof/>
          <w:color w:val="FF0000"/>
        </w:rPr>
        <w:t>Abstract</w:t>
      </w:r>
      <w:r w:rsidR="009303D9" w:rsidRPr="000A05FA">
        <w:rPr>
          <w:strike/>
          <w:noProof/>
          <w:color w:val="FF0000"/>
        </w:rPr>
        <w:t xml:space="preserve">. </w:t>
      </w:r>
      <w:r w:rsidR="009303D9" w:rsidRPr="000A05FA">
        <w:rPr>
          <w:iCs/>
          <w:strike/>
          <w:noProof/>
          <w:color w:val="FF0000"/>
          <w:lang w:val="es-CO"/>
        </w:rPr>
        <w:t>(</w:t>
      </w:r>
      <w:r w:rsidR="009303D9" w:rsidRPr="000A05FA">
        <w:rPr>
          <w:b w:val="0"/>
          <w:i/>
          <w:iCs/>
          <w:strike/>
          <w:noProof/>
          <w:color w:val="FF0000"/>
          <w:lang w:val="es-CO"/>
        </w:rPr>
        <w:t>Abstract</w:t>
      </w:r>
      <w:r w:rsidR="009303D9" w:rsidRPr="000A05FA">
        <w:rPr>
          <w:iCs/>
          <w:strike/>
          <w:noProof/>
          <w:color w:val="FF0000"/>
          <w:lang w:val="es-CO"/>
        </w:rPr>
        <w:t>)</w:t>
      </w:r>
      <w:r w:rsidR="001A42EA" w:rsidRPr="000A05FA">
        <w:rPr>
          <w:iCs/>
          <w:noProof/>
          <w:color w:val="FF0000"/>
          <w:lang w:val="es-CO"/>
        </w:rPr>
        <w:t xml:space="preserve"> </w:t>
      </w:r>
    </w:p>
    <w:p w14:paraId="69567AC0" w14:textId="472CA9D9" w:rsidR="009303D9" w:rsidRPr="00981598" w:rsidRDefault="000A05FA" w:rsidP="00972203">
      <w:pPr>
        <w:pStyle w:val="Keywords"/>
        <w:rPr>
          <w:noProof/>
          <w:lang w:val="es-CO"/>
        </w:rPr>
      </w:pPr>
      <w:r w:rsidRPr="0078567F">
        <w:rPr>
          <w:noProof/>
          <w:lang w:val="es-CO"/>
        </w:rPr>
        <w:t>Palabras clave</w:t>
      </w:r>
      <w:r w:rsidR="0078567F">
        <w:rPr>
          <w:noProof/>
          <w:lang w:val="es-CO"/>
        </w:rPr>
        <w:t xml:space="preserve">: </w:t>
      </w:r>
      <w:r w:rsidR="00CA5686" w:rsidRPr="0078567F">
        <w:rPr>
          <w:b w:val="0"/>
          <w:bCs w:val="0"/>
          <w:noProof/>
          <w:lang w:val="es-CO"/>
        </w:rPr>
        <w:t>desnutrición, inseguridad alimentaria, análisis predictivo, políticas públicas.</w:t>
      </w:r>
    </w:p>
    <w:p w14:paraId="35AFF3FD" w14:textId="3A66E2D0" w:rsidR="009303D9" w:rsidRPr="00981598" w:rsidRDefault="00977B51" w:rsidP="006B6B66">
      <w:pPr>
        <w:pStyle w:val="Ttulo1"/>
      </w:pPr>
      <w:r w:rsidRPr="00981598">
        <w:t>INTRODUCCIÓN</w:t>
      </w:r>
    </w:p>
    <w:p w14:paraId="3F7418A6" w14:textId="67D4E586" w:rsidR="00367A08" w:rsidRPr="00981598" w:rsidRDefault="00367A08" w:rsidP="00E7596C">
      <w:pPr>
        <w:pStyle w:val="Textoindependiente"/>
        <w:rPr>
          <w:lang w:val="es-CO"/>
        </w:rPr>
      </w:pPr>
      <w:r w:rsidRPr="00981598">
        <w:rPr>
          <w:lang w:val="es-CO"/>
        </w:rPr>
        <w:t>Alrededor del 38</w:t>
      </w:r>
      <w:r w:rsidR="00790A41" w:rsidRPr="00981598">
        <w:rPr>
          <w:lang w:val="es-CO"/>
        </w:rPr>
        <w:t>.</w:t>
      </w:r>
      <w:r w:rsidRPr="00981598">
        <w:rPr>
          <w:lang w:val="es-CO"/>
        </w:rPr>
        <w:t xml:space="preserve">8% de la población mundial enfrenta el hambre crónica y la inseguridad alimentaria moderada o grave </w:t>
      </w:r>
      <w:r w:rsidRPr="00981598">
        <w:rPr>
          <w:lang w:val="es-CO"/>
        </w:rPr>
        <w:fldChar w:fldCharType="begin" w:fldLock="1"/>
      </w:r>
      <w:r w:rsidR="0026574C" w:rsidRPr="00981598">
        <w:rPr>
          <w:lang w:val="es-CO"/>
        </w:rPr>
        <w:instrText>ADDIN CSL_CITATION {"citationItems":[{"id":"ITEM-1","itemData":{"author":[{"dropping-particle":"","family":"Unidas","given":"Naciones","non-dropping-particle":"","parse-names":false,"suffix":""}],"id":"ITEM-1","issued":{"date-parts":[["2023"]]},"number-of-pages":"1 - 80","title":"Informe de los Objetivos de Desarrollo Sostenible","type":"report"},"uris":["http://www.mendeley.com/documents/?uuid=3bfbf8c6-a229-34b2-a306-5f491f1546e9"]}],"mendeley":{"formattedCitation":"[1]","plainTextFormattedCitation":"[1]","previouslyFormattedCitation":"[1]"},"properties":{"noteIndex":0},"schema":"https://github.com/citation-style-language/schema/raw/master/csl-citation.json"}</w:instrText>
      </w:r>
      <w:r w:rsidRPr="00981598">
        <w:rPr>
          <w:lang w:val="es-CO"/>
        </w:rPr>
        <w:fldChar w:fldCharType="separate"/>
      </w:r>
      <w:r w:rsidR="00F00718" w:rsidRPr="00981598">
        <w:rPr>
          <w:noProof/>
          <w:lang w:val="es-CO"/>
        </w:rPr>
        <w:t>[1]</w:t>
      </w:r>
      <w:r w:rsidRPr="00981598">
        <w:rPr>
          <w:lang w:val="es-CO"/>
        </w:rPr>
        <w:fldChar w:fldCharType="end"/>
      </w:r>
      <w:r w:rsidRPr="00981598">
        <w:rPr>
          <w:lang w:val="es-CO"/>
        </w:rPr>
        <w:t xml:space="preserve">. </w:t>
      </w:r>
      <w:r w:rsidR="00405177" w:rsidRPr="00981598">
        <w:rPr>
          <w:lang w:val="es-CO"/>
        </w:rPr>
        <w:t>En América Latina la desnutrición y las prevalencias de talla baja han sido un problema reconocido y analizado</w:t>
      </w:r>
      <w:r w:rsidR="00D14398" w:rsidRPr="00981598">
        <w:rPr>
          <w:lang w:val="es-CO"/>
        </w:rPr>
        <w:t xml:space="preserve"> mediante estudios detallados</w:t>
      </w:r>
      <w:r w:rsidR="00405177" w:rsidRPr="00981598">
        <w:rPr>
          <w:lang w:val="es-CO"/>
        </w:rPr>
        <w:t xml:space="preserve"> </w:t>
      </w:r>
      <w:r w:rsidR="00405177" w:rsidRPr="00981598">
        <w:rPr>
          <w:lang w:val="es-CO"/>
        </w:rPr>
        <w:fldChar w:fldCharType="begin" w:fldLock="1"/>
      </w:r>
      <w:r w:rsidR="0026574C" w:rsidRPr="00981598">
        <w:rPr>
          <w:lang w:val="es-CO"/>
        </w:rPr>
        <w:instrText>ADDIN CSL_CITATION {"citationItems":[{"id":"ITEM-1","itemData":{"DOI":"10.36109/rmg.v156i2.57","ISSN":"2074-7004","abstract":"Propósito: desarrollar un modelo estadístico predictivo de la prevalencia de desnutrición crónica infantil a nivel departamental en Guatemala.Material y método: se realizó un estudio ecológico, partiendo de 142 variables agrupadas en categorías relacionadas con las dimensiones demográfica, social, económica, política, de salud y de servicios de salud, y utilizando la prevalencia de desnutrición crónica infantil como la variable dependiente. Los datos provienen de las bases de datos oficiales de 2014. Posteriormente, se utilizó un modelo de regresión lineal múltiple para identificar las variables que mejor explican la desnutrición crónica infantil. Resultados: finalmente el modelo se construyó con 9 variables de alta significancia estadística y se obtuvo un R2 de 88% con un resultado significativo (p&lt;0.001). Las variables asociadas con la desnutrición crónica infantil fueron: la pobreza, el ingreso familiar, la educación de la madre, la presencia de informalidad en el empleo, la presencia de diabetes en el hogar, la falta de acceso al agua potable y las bajas inversiones locales en la salud, el bajo per cápita en salud y la falta de acceso a servicios públicos. Conclusiones: los resultados muestran que se necesita incluir en las estrategias de reducción de la desnutrición a todos los miembros de la familia como sujetos de las intervenciones y no solamente a las madres y los niños, y es necesario expandir las acciones hacia el combate a la pobreza, la promoción del empleo formal, el incremento de las inversiones en salud y las inversiones locales, además se debe incrementar el acceso a los servicios públicos.","author":[{"dropping-particle":"","family":"Estrada","given":"Gustavo","non-dropping-particle":"","parse-names":false,"suffix":""},{"dropping-particle":"","family":"Roldán","given":"Leonel","non-dropping-particle":"","parse-names":false,"suffix":""}],"container-title":"Revista médica (Colegio de Médicos y Cirujanos de Guatemala)","id":"ITEM-1","issue":"2","issued":{"date-parts":[["2017"]]},"page":"61-66","title":"Modelo estadistico para predecir la prevalencia de desnutrición crónica infantil en los departamentos de Guatemala","type":"article-journal","volume":"156"},"uris":["http://www.mendeley.com/documents/?uuid=85271c71-c3b4-46ca-9500-b3cdaabe768e"]},{"id":"ITEM-2","itemData":{"DOI":"10.1177/17579759211038381","ISSN":"17579767","PMID":"34558364","abstract":"Objetivos: Determinar prevalencias de mala nutrición [sobrepeso u obesidad (Sp+O) y talla baja (TB)] en población mexicana de 6 a 12 años de edad de nivel básico de primaria, y su asociación con características geográficas (ámbito, marginación y región del país), y de la escuela (tipo, turno y grado). Métodos: Con información de 10 528 676 escolares, se estimaron prevalencias (e I.C. 95%), a nivel nacional y por características de interés, y su asociación mediante modelos de regresión logística. Resultados: La prevalencia nacional de Sp+O fue 34.4%, 36.5% en ámbito urbano y 40.2% en escuelas privadas. La prevalencia nacional de TB fue 8.7%; en área rural, 13.7% y 28.8% en escuelas tipo indígenas. El Sp+O y la TB se asociaron significativamente con características geográficas y de escuelas. Conclusiones: Existe una polarización nutricional en el contexto escolar del país. Es importante continuar con sistemas de monitoreo y vigilancia nutricional.","author":[{"dropping-particle":"","family":"Ávila Curiel","given":"Abelardo","non-dropping-particle":"","parse-names":false,"suffix":""},{"dropping-particle":"","family":"Galindo Gómez","given":"Carlos","non-dropping-particle":"","parse-names":false,"suffix":""},{"dropping-particle":"","family":"Juárez Martínez","given":"Liliana","non-dropping-particle":"","parse-names":false,"suffix":""},{"dropping-particle":"","family":"García-Guerra","given":"Armando","non-dropping-particle":"","parse-names":false,"suffix":""},{"dropping-particle":"","family":"Monte Vega","given":"Marti Yareli","non-dropping-particle":"Del","parse-names":false,"suffix":""},{"dropping-particle":"","family":"Martínez Domínguez","given":"Jesús","non-dropping-particle":"","parse-names":false,"suffix":""},{"dropping-particle":"","family":"Ávila Arcos","given":"y. Marco Antonio","non-dropping-particle":"","parse-names":false,"suffix":""}],"container-title":"Global Health Promotion","id":"ITEM-2","issue":"2","issued":{"date-parts":[["2021"]]},"page":"126-135","title":"Mala nutrición en población escolar mexicana: factores geográficos y escolares asociados","type":"article-journal","volume":"29"},"uris":["http://www.mendeley.com/documents/?uuid=fc0bf53e-b10f-48c1-b1d4-b1d89b452907"]}],"mendeley":{"formattedCitation":"[2], [3]","plainTextFormattedCitation":"[2], [3]","previouslyFormattedCitation":"[2], [3]"},"properties":{"noteIndex":0},"schema":"https://github.com/citation-style-language/schema/raw/master/csl-citation.json"}</w:instrText>
      </w:r>
      <w:r w:rsidR="00405177" w:rsidRPr="00981598">
        <w:rPr>
          <w:lang w:val="es-CO"/>
        </w:rPr>
        <w:fldChar w:fldCharType="separate"/>
      </w:r>
      <w:r w:rsidR="00F00718" w:rsidRPr="00981598">
        <w:rPr>
          <w:noProof/>
          <w:lang w:val="es-CO"/>
        </w:rPr>
        <w:t>[2], [3]</w:t>
      </w:r>
      <w:r w:rsidR="00405177" w:rsidRPr="00981598">
        <w:rPr>
          <w:lang w:val="es-CO"/>
        </w:rPr>
        <w:fldChar w:fldCharType="end"/>
      </w:r>
      <w:r w:rsidR="00D14398" w:rsidRPr="00981598">
        <w:rPr>
          <w:lang w:val="es-CO"/>
        </w:rPr>
        <w:t xml:space="preserve">, además, en Colombia dicha problemática se refleja en </w:t>
      </w:r>
      <w:r w:rsidR="00303312" w:rsidRPr="00981598">
        <w:rPr>
          <w:lang w:val="es-CO"/>
        </w:rPr>
        <w:t>las proporciones</w:t>
      </w:r>
      <w:r w:rsidR="00D14398" w:rsidRPr="00981598">
        <w:rPr>
          <w:lang w:val="es-CO"/>
        </w:rPr>
        <w:t xml:space="preserve"> de mortalidad por desnutrición en población de 0 a 4 año</w:t>
      </w:r>
      <w:r w:rsidR="00303312" w:rsidRPr="00981598">
        <w:rPr>
          <w:lang w:val="es-CO"/>
        </w:rPr>
        <w:t>s (17</w:t>
      </w:r>
      <w:r w:rsidR="00790A41" w:rsidRPr="00981598">
        <w:rPr>
          <w:lang w:val="es-CO"/>
        </w:rPr>
        <w:t>.</w:t>
      </w:r>
      <w:r w:rsidR="00303312" w:rsidRPr="00981598">
        <w:rPr>
          <w:lang w:val="es-CO"/>
        </w:rPr>
        <w:t>5% en 2019)</w:t>
      </w:r>
      <w:r w:rsidR="00D14398" w:rsidRPr="00981598">
        <w:rPr>
          <w:lang w:val="es-CO"/>
        </w:rPr>
        <w:t xml:space="preserve">, que aunque </w:t>
      </w:r>
      <w:r w:rsidR="00303312" w:rsidRPr="00981598">
        <w:rPr>
          <w:lang w:val="es-CO"/>
        </w:rPr>
        <w:t>ha</w:t>
      </w:r>
      <w:r w:rsidR="008969FB" w:rsidRPr="00981598">
        <w:rPr>
          <w:lang w:val="es-CO"/>
        </w:rPr>
        <w:t>n</w:t>
      </w:r>
      <w:r w:rsidR="00303312" w:rsidRPr="00981598">
        <w:rPr>
          <w:lang w:val="es-CO"/>
        </w:rPr>
        <w:t xml:space="preserve"> disminuido</w:t>
      </w:r>
      <w:r w:rsidR="00D14398" w:rsidRPr="00981598">
        <w:rPr>
          <w:lang w:val="es-CO"/>
        </w:rPr>
        <w:t xml:space="preserve">, </w:t>
      </w:r>
      <w:r w:rsidR="00303312" w:rsidRPr="00981598">
        <w:rPr>
          <w:lang w:val="es-CO"/>
        </w:rPr>
        <w:t>esta</w:t>
      </w:r>
      <w:r w:rsidR="008969FB" w:rsidRPr="00981598">
        <w:rPr>
          <w:lang w:val="es-CO"/>
        </w:rPr>
        <w:t>s</w:t>
      </w:r>
      <w:r w:rsidR="00303312" w:rsidRPr="00981598">
        <w:rPr>
          <w:lang w:val="es-CO"/>
        </w:rPr>
        <w:t xml:space="preserve"> </w:t>
      </w:r>
      <w:r w:rsidR="00D14398" w:rsidRPr="00981598">
        <w:rPr>
          <w:lang w:val="es-CO"/>
        </w:rPr>
        <w:t>presenta</w:t>
      </w:r>
      <w:r w:rsidR="008969FB" w:rsidRPr="00981598">
        <w:rPr>
          <w:lang w:val="es-CO"/>
        </w:rPr>
        <w:t>n</w:t>
      </w:r>
      <w:r w:rsidR="00D14398" w:rsidRPr="00981598">
        <w:rPr>
          <w:lang w:val="es-CO"/>
        </w:rPr>
        <w:t xml:space="preserve"> un incremento en adultos de 85 y más años</w:t>
      </w:r>
      <w:r w:rsidR="00303312" w:rsidRPr="00981598">
        <w:rPr>
          <w:lang w:val="es-CO"/>
        </w:rPr>
        <w:t xml:space="preserve"> (34</w:t>
      </w:r>
      <w:r w:rsidR="00790A41" w:rsidRPr="00981598">
        <w:rPr>
          <w:lang w:val="es-CO"/>
        </w:rPr>
        <w:t>.</w:t>
      </w:r>
      <w:r w:rsidR="00303312" w:rsidRPr="00981598">
        <w:rPr>
          <w:lang w:val="es-CO"/>
        </w:rPr>
        <w:t>5% en 2019)</w:t>
      </w:r>
      <w:r w:rsidR="00D14398" w:rsidRPr="00981598">
        <w:rPr>
          <w:lang w:val="es-CO"/>
        </w:rPr>
        <w:t xml:space="preserve"> </w:t>
      </w:r>
      <w:r w:rsidR="00D14398" w:rsidRPr="00981598">
        <w:rPr>
          <w:lang w:val="es-CO"/>
        </w:rPr>
        <w:fldChar w:fldCharType="begin" w:fldLock="1"/>
      </w:r>
      <w:r w:rsidR="0026574C" w:rsidRPr="00981598">
        <w:rPr>
          <w:lang w:val="es-CO"/>
        </w:rPr>
        <w:instrText>ADDIN CSL_CITATION {"citationItems":[{"id":"ITEM-1","itemData":{"DOI":"10.26633/rpsp.2022.4","ISSN":"1020-4989","abstract":"Objetivo. Describir la tendencia temporal general y desagregada por edad y sexo de la mortalidad por desnutrición en Colombia en el período 2005-2019. Método. Estudio ecológico a partir de datos secundarios de mortalidad por desnutrición como causa básica de defunción según estadísticas vitales. Se calcularon las tasas de mortalidad anuales por 100 000 habitantes, crudas, específicas por edad y sexo y estandarizadas por edad. Se utilizó el método directo y se tomó como población de referencia la propuesta por la Organización Mundial de la Salud 2000-2025. Se efectuó una regresión lineal segmentada o de puntos de cambio. Resultados. Se analizó un total de 26 200 registros de muerte por desnutrición para el período de estudio, que corresponde a 0,84% del total de defunciones en Colombia. La tasa de mortalidad en el grupo de 0 a 4 años fue de 9,9 por 100 000 habitantes; en los de 85 y más años, fue de 137 muertes por 100 000 habitantes. Todos los ajustes significativos en la tendencia del modelo fueron negativos, lo que indica una reducción en las tasas de mortalidad. El porcentaje de cambio anual fue significativo para el período 2007-2017, cuando la tasa de mortalidad disminuyó 2,8% en los hombres (intervalo de confianza del 95% [IC95%]: −4,3-−1,3) y 3,2% en las mujeres (IC95%: −5,0-−1,4). Conclusiones . La mortalidad por desnutrición en Colombia es un evento de baja prevalencia en general, más elevada en los extremos del curso de vida, con una tendencia al descenso, principalmente en los grupos de edad más jóvenes y en las mujeres.","author":[{"dropping-particle":"","family":"Forero Ballesteros","given":"Luis Carlos","non-dropping-particle":"","parse-names":false,"suffix":""},{"dropping-particle":"","family":"Forero Torres","given":"Ana Yibby","non-dropping-particle":"","parse-names":false,"suffix":""}],"container-title":"Revista Panamericana de Salud Pública","id":"ITEM-1","issued":{"date-parts":[["2022"]]},"page":"1","title":"Tendencia temporal de la mortalidad por desnutrición en Colombia, 2005-2019","type":"article-journal","volume":"46"},"uris":["http://www.mendeley.com/documents/?uuid=39413cb8-4944-4f68-8253-76e54714698f"]}],"mendeley":{"formattedCitation":"[4]","plainTextFormattedCitation":"[4]","previouslyFormattedCitation":"[4]"},"properties":{"noteIndex":0},"schema":"https://github.com/citation-style-language/schema/raw/master/csl-citation.json"}</w:instrText>
      </w:r>
      <w:r w:rsidR="00D14398" w:rsidRPr="00981598">
        <w:rPr>
          <w:lang w:val="es-CO"/>
        </w:rPr>
        <w:fldChar w:fldCharType="separate"/>
      </w:r>
      <w:r w:rsidR="00F00718" w:rsidRPr="00981598">
        <w:rPr>
          <w:noProof/>
          <w:lang w:val="es-CO"/>
        </w:rPr>
        <w:t>[4]</w:t>
      </w:r>
      <w:r w:rsidR="00D14398" w:rsidRPr="00981598">
        <w:rPr>
          <w:lang w:val="es-CO"/>
        </w:rPr>
        <w:fldChar w:fldCharType="end"/>
      </w:r>
      <w:r w:rsidR="00D14398" w:rsidRPr="00981598">
        <w:rPr>
          <w:lang w:val="es-CO"/>
        </w:rPr>
        <w:t>.</w:t>
      </w:r>
    </w:p>
    <w:p w14:paraId="6CE6B7E1" w14:textId="3825D365" w:rsidR="00DE62FD" w:rsidRPr="00981598" w:rsidRDefault="00DD37D1" w:rsidP="00E7596C">
      <w:pPr>
        <w:pStyle w:val="Textoindependiente"/>
        <w:rPr>
          <w:lang w:val="es-CO"/>
        </w:rPr>
      </w:pPr>
      <w:r w:rsidRPr="00981598">
        <w:rPr>
          <w:lang w:val="es-CO"/>
        </w:rPr>
        <w:t xml:space="preserve">Múltiples autores han comentado sobre los efectos de la desnutrición </w:t>
      </w:r>
      <w:r w:rsidR="00302E14" w:rsidRPr="00981598">
        <w:rPr>
          <w:lang w:val="es-CO"/>
        </w:rPr>
        <w:t>infantil</w:t>
      </w:r>
      <w:r w:rsidR="001929D2" w:rsidRPr="00981598">
        <w:rPr>
          <w:lang w:val="es-CO"/>
        </w:rPr>
        <w:t xml:space="preserve"> y el impacto en la mortalidad </w:t>
      </w:r>
      <w:r w:rsidR="001929D2" w:rsidRPr="00981598">
        <w:rPr>
          <w:lang w:val="es-CO"/>
        </w:rPr>
        <w:fldChar w:fldCharType="begin" w:fldLock="1"/>
      </w:r>
      <w:r w:rsidR="0026574C" w:rsidRPr="00981598">
        <w:rPr>
          <w:lang w:val="es-CO"/>
        </w:rPr>
        <w:instrText>ADDIN CSL_CITATION {"citationItems":[{"id":"ITEM-1","itemData":{"DOI":"10.26633/rpsp.2022.4","ISSN":"1020-4989","abstract":"Objetivo. Describir la tendencia temporal general y desagregada por edad y sexo de la mortalidad por desnutrición en Colombia en el período 2005-2019. Método. Estudio ecológico a partir de datos secundarios de mortalidad por desnutrición como causa básica de defunción según estadísticas vitales. Se calcularon las tasas de mortalidad anuales por 100 000 habitantes, crudas, específicas por edad y sexo y estandarizadas por edad. Se utilizó el método directo y se tomó como población de referencia la propuesta por la Organización Mundial de la Salud 2000-2025. Se efectuó una regresión lineal segmentada o de puntos de cambio. Resultados. Se analizó un total de 26 200 registros de muerte por desnutrición para el período de estudio, que corresponde a 0,84% del total de defunciones en Colombia. La tasa de mortalidad en el grupo de 0 a 4 años fue de 9,9 por 100 000 habitantes; en los de 85 y más años, fue de 137 muertes por 100 000 habitantes. Todos los ajustes significativos en la tendencia del modelo fueron negativos, lo que indica una reducción en las tasas de mortalidad. El porcentaje de cambio anual fue significativo para el período 2007-2017, cuando la tasa de mortalidad disminuyó 2,8% en los hombres (intervalo de confianza del 95% [IC95%]: −4,3-−1,3) y 3,2% en las mujeres (IC95%: −5,0-−1,4). Conclusiones . La mortalidad por desnutrición en Colombia es un evento de baja prevalencia en general, más elevada en los extremos del curso de vida, con una tendencia al descenso, principalmente en los grupos de edad más jóvenes y en las mujeres.","author":[{"dropping-particle":"","family":"Forero Ballesteros","given":"Luis Carlos","non-dropping-particle":"","parse-names":false,"suffix":""},{"dropping-particle":"","family":"Forero Torres","given":"Ana Yibby","non-dropping-particle":"","parse-names":false,"suffix":""}],"container-title":"Revista Panamericana de Salud Pública","id":"ITEM-1","issued":{"date-parts":[["2022"]]},"page":"1","title":"Tendencia temporal de la mortalidad por desnutrición en Colombia, 2005-2019","type":"article-journal","volume":"46"},"uris":["http://www.mendeley.com/documents/?uuid=39413cb8-4944-4f68-8253-76e54714698f"]}],"mendeley":{"formattedCitation":"[4]","plainTextFormattedCitation":"[4]","previouslyFormattedCitation":"[4]"},"properties":{"noteIndex":0},"schema":"https://github.com/citation-style-language/schema/raw/master/csl-citation.json"}</w:instrText>
      </w:r>
      <w:r w:rsidR="001929D2" w:rsidRPr="00981598">
        <w:rPr>
          <w:lang w:val="es-CO"/>
        </w:rPr>
        <w:fldChar w:fldCharType="separate"/>
      </w:r>
      <w:r w:rsidR="00F00718" w:rsidRPr="00981598">
        <w:rPr>
          <w:noProof/>
          <w:lang w:val="es-CO"/>
        </w:rPr>
        <w:t>[4]</w:t>
      </w:r>
      <w:r w:rsidR="001929D2" w:rsidRPr="00981598">
        <w:rPr>
          <w:lang w:val="es-CO"/>
        </w:rPr>
        <w:fldChar w:fldCharType="end"/>
      </w:r>
      <w:r w:rsidR="00C26886" w:rsidRPr="00981598">
        <w:rPr>
          <w:lang w:val="es-CO"/>
        </w:rPr>
        <w:t>, problemática social que cobra la vida de más de 6</w:t>
      </w:r>
      <w:r w:rsidR="00790A41" w:rsidRPr="00981598">
        <w:rPr>
          <w:lang w:val="es-CO"/>
        </w:rPr>
        <w:t>,</w:t>
      </w:r>
      <w:r w:rsidR="00C26886" w:rsidRPr="00981598">
        <w:rPr>
          <w:lang w:val="es-CO"/>
        </w:rPr>
        <w:t>800 niños al día</w:t>
      </w:r>
      <w:r w:rsidR="00C90578" w:rsidRPr="00981598">
        <w:rPr>
          <w:lang w:val="es-CO"/>
        </w:rPr>
        <w:t>;</w:t>
      </w:r>
      <w:r w:rsidR="001929D2" w:rsidRPr="00981598">
        <w:rPr>
          <w:lang w:val="es-CO"/>
        </w:rPr>
        <w:t xml:space="preserve"> </w:t>
      </w:r>
      <w:r w:rsidR="00085BC2" w:rsidRPr="00981598">
        <w:rPr>
          <w:lang w:val="es-CO"/>
        </w:rPr>
        <w:t xml:space="preserve">además, </w:t>
      </w:r>
      <w:r w:rsidR="001929D2" w:rsidRPr="00981598">
        <w:rPr>
          <w:lang w:val="es-CO"/>
        </w:rPr>
        <w:t>su</w:t>
      </w:r>
      <w:r w:rsidR="00302E14" w:rsidRPr="00981598">
        <w:rPr>
          <w:lang w:val="es-CO"/>
        </w:rPr>
        <w:t xml:space="preserve"> asociación con problemas </w:t>
      </w:r>
      <w:r w:rsidR="00547F1E" w:rsidRPr="00981598">
        <w:rPr>
          <w:lang w:val="es-CO"/>
        </w:rPr>
        <w:t xml:space="preserve">en el </w:t>
      </w:r>
      <w:r w:rsidR="00302E14" w:rsidRPr="00981598">
        <w:rPr>
          <w:lang w:val="es-CO"/>
        </w:rPr>
        <w:t>desarrollo físico</w:t>
      </w:r>
      <w:r w:rsidR="00C667C2" w:rsidRPr="00981598">
        <w:rPr>
          <w:lang w:val="es-CO"/>
        </w:rPr>
        <w:t xml:space="preserve"> y </w:t>
      </w:r>
      <w:r w:rsidR="00302E14" w:rsidRPr="00981598">
        <w:rPr>
          <w:lang w:val="es-CO"/>
        </w:rPr>
        <w:t>cognitivo</w:t>
      </w:r>
      <w:r w:rsidR="00F54B3C" w:rsidRPr="00981598">
        <w:rPr>
          <w:lang w:val="es-CO"/>
        </w:rPr>
        <w:t xml:space="preserve">, afectando el aprendizaje, el pensamiento y el habla </w:t>
      </w:r>
      <w:r w:rsidR="00302E14" w:rsidRPr="00981598">
        <w:rPr>
          <w:lang w:val="es-CO"/>
        </w:rPr>
        <w:fldChar w:fldCharType="begin" w:fldLock="1"/>
      </w:r>
      <w:r w:rsidR="0026574C" w:rsidRPr="00981598">
        <w:rPr>
          <w:lang w:val="es-CO"/>
        </w:rPr>
        <w:instrText>ADDIN CSL_CITATION {"citationItems":[{"id":"ITEM-1","itemData":{"abstract":"The present qualification work compares two classification models: logistic regression and decision trees in order to establish the best model that determines the factors significantly associated with chronic malnutrition in children under five years of age and makes predictions on this variable. The necessary information was obtained from the repository of the National Institute of Statistics and Censuses (INEC) through the National Health and Nutrition Survey (ENSANUT 2018). The study considered a sample of 11,231 children under five years of age, of which 70% of the sample was used for model training and 30% for validation. The performance of the proposed models was measured by two goodness-of-fit methods: Error rate and ROC curve based on the predictive power of the obtained models. The following results were extracted from the statistical analysis: the logistic regression model was the best for having greater predictive power with an AUC = 62.19%, and a lower error rate of 35%, in addition to the factors associated with malnutrition.","author":[{"dropping-particle":"","family":"Congacha","given":"Giorgia","non-dropping-particle":"","parse-names":false,"suffix":""}],"container-title":"Escuela Superior Politécnica De Chimborazo","id":"ITEM-1","issued":{"date-parts":[["2020"]]},"page":"1-67","title":"Comparación de modelos logísticos y árboles de decisión para identificar y predecir factores asociados a la desnutrición crónica infantil basados en la encuesta nacional de salud y nutrición – ENSANUT 2018-2019","type":"article-journal"},"uris":["http://www.mendeley.com/documents/?uuid=73017de9-df7a-4c17-9b8d-5b43cef43bc8"]}],"mendeley":{"formattedCitation":"[5]","plainTextFormattedCitation":"[5]","previouslyFormattedCitation":"[5]"},"properties":{"noteIndex":0},"schema":"https://github.com/citation-style-language/schema/raw/master/csl-citation.json"}</w:instrText>
      </w:r>
      <w:r w:rsidR="00302E14" w:rsidRPr="00981598">
        <w:rPr>
          <w:lang w:val="es-CO"/>
        </w:rPr>
        <w:fldChar w:fldCharType="separate"/>
      </w:r>
      <w:r w:rsidR="00F00718" w:rsidRPr="00981598">
        <w:rPr>
          <w:noProof/>
          <w:lang w:val="es-CO"/>
        </w:rPr>
        <w:t>[5]</w:t>
      </w:r>
      <w:r w:rsidR="00302E14" w:rsidRPr="00981598">
        <w:rPr>
          <w:lang w:val="es-CO"/>
        </w:rPr>
        <w:fldChar w:fldCharType="end"/>
      </w:r>
      <w:r w:rsidR="00C667C2" w:rsidRPr="00981598">
        <w:rPr>
          <w:lang w:val="es-CO"/>
        </w:rPr>
        <w:t xml:space="preserve">, la reducción en la capacidad intelectual, </w:t>
      </w:r>
      <w:r w:rsidR="00547F1E" w:rsidRPr="00981598">
        <w:rPr>
          <w:lang w:val="es-CO"/>
        </w:rPr>
        <w:t xml:space="preserve">su influencia sobre </w:t>
      </w:r>
      <w:r w:rsidR="00C667C2" w:rsidRPr="00981598">
        <w:rPr>
          <w:lang w:val="es-CO"/>
        </w:rPr>
        <w:t>patrones de comportamiento durante la adultez</w:t>
      </w:r>
      <w:r w:rsidR="00C90578" w:rsidRPr="00981598">
        <w:rPr>
          <w:lang w:val="es-CO"/>
        </w:rPr>
        <w:t xml:space="preserve"> </w:t>
      </w:r>
      <w:r w:rsidR="00C667C2" w:rsidRPr="00981598">
        <w:rPr>
          <w:lang w:val="es-CO"/>
        </w:rPr>
        <w:fldChar w:fldCharType="begin" w:fldLock="1"/>
      </w:r>
      <w:r w:rsidR="0026574C" w:rsidRPr="00981598">
        <w:rPr>
          <w:lang w:val="es-CO"/>
        </w:rPr>
        <w:instrText>ADDIN CSL_CITATION {"citationItems":[{"id":"ITEM-1","itemData":{"abstract":"RESUMEN Relacionar la presencia del síndrome de Burnout con variables demográficas y socioeconómicas requiere de la estimación de modelos de regresión logística, la inclusión de datos censurados puede mejorar el modelo estimado, motivo por el cual en la presente investigación se tiene como objetivo comparar los modelos de regresión logística con datos censurados y no censurados para estimar la presencia del Síndrome de Burnout en los estudiantes de la Universidad Nacional del Altiplano Puno, 2013 – II. En la presente investigación se trabajó con una muestra estratificada por escuela profesional de 511 estudiantes. Las variables a analizar son la presencia del síndrome de Burnout como variable independiente y sus factores, la medición de los factores se realizó mediante un cuestionario preparado para la investigación, y para la medición del Síndrome de Burnout se utilizó el test Maslach Burnout Inventory. En la comparación de los modelos se utilizó las medidas del sesgo asintótico, error medio integrado y la pseudoverosimilitud, de las funciones de densidad de los modelos de regresión logística. Se determinó que el 13.11% de los estudiantes de la Universidad Nacional del Altiplano Puno tiene el síndrome de Burnout. El mejor modelo para estimar la presencia del síndrome de Burnout fue el modelo de regresión logística con datos 1 censurados, cuya ecuación fue: ???? = 1+exp(−1.749??3??−1.560??4??−0.276??5??−1.528??8??), el cual mostro un menor sesgo asintótico y un error medio integrado, una mayor pseudoverosimilitud que el modelo de regresión logística con datos no censurados, 1 cuya ecuación fue: ???? = 1+exp(−3.005??3??−2.099??4??−0.177??5??−2.318??8??) . PALABRAS CLAVE: Regresión, Datos Censurados, Burnout, Estudiantes","author":[{"dropping-particle":"","family":"Machaca","given":"Clever","non-dropping-particle":"","parse-names":false,"suffix":""}],"id":"ITEM-1","issued":{"date-parts":[["2017"]]},"page":"98","title":"Modelo Univariante Para La Predicción De La Desnutrición Crónica De Los Niños Menores De Cinco Años En El Hospital Regional Manuel Nuñez Butrón,Puno 2012 - 2016.","type":"article-journal"},"uris":["http://www.mendeley.com/documents/?uuid=a2ff4e84-aab2-448d-80ba-264f44afc8bf"]}],"mendeley":{"formattedCitation":"[6]","plainTextFormattedCitation":"[6]","previouslyFormattedCitation":"[6]"},"properties":{"noteIndex":0},"schema":"https://github.com/citation-style-language/schema/raw/master/csl-citation.json"}</w:instrText>
      </w:r>
      <w:r w:rsidR="00C667C2" w:rsidRPr="00981598">
        <w:rPr>
          <w:lang w:val="es-CO"/>
        </w:rPr>
        <w:fldChar w:fldCharType="separate"/>
      </w:r>
      <w:r w:rsidR="00F00718" w:rsidRPr="00981598">
        <w:rPr>
          <w:noProof/>
          <w:lang w:val="es-CO"/>
        </w:rPr>
        <w:t>[6]</w:t>
      </w:r>
      <w:r w:rsidR="00C667C2" w:rsidRPr="00981598">
        <w:rPr>
          <w:lang w:val="es-CO"/>
        </w:rPr>
        <w:fldChar w:fldCharType="end"/>
      </w:r>
      <w:r w:rsidR="00547F1E" w:rsidRPr="00981598">
        <w:rPr>
          <w:lang w:val="es-CO"/>
        </w:rPr>
        <w:t>,</w:t>
      </w:r>
      <w:r w:rsidR="00C667C2" w:rsidRPr="00981598">
        <w:rPr>
          <w:lang w:val="es-CO"/>
        </w:rPr>
        <w:t xml:space="preserve"> </w:t>
      </w:r>
      <w:r w:rsidR="001929D2" w:rsidRPr="00981598">
        <w:rPr>
          <w:lang w:val="es-CO"/>
        </w:rPr>
        <w:t xml:space="preserve">y </w:t>
      </w:r>
      <w:r w:rsidR="006B2F7A" w:rsidRPr="00981598">
        <w:rPr>
          <w:lang w:val="es-CO"/>
        </w:rPr>
        <w:t xml:space="preserve">la </w:t>
      </w:r>
      <w:r w:rsidR="00547F1E" w:rsidRPr="00981598">
        <w:rPr>
          <w:lang w:val="es-CO"/>
        </w:rPr>
        <w:t xml:space="preserve">afectación sobre la </w:t>
      </w:r>
      <w:r w:rsidR="006B2F7A" w:rsidRPr="00981598">
        <w:rPr>
          <w:lang w:val="es-CO"/>
        </w:rPr>
        <w:t xml:space="preserve">productividad económica de los individuos y las sociedades </w:t>
      </w:r>
      <w:r w:rsidR="001929D2" w:rsidRPr="00981598">
        <w:rPr>
          <w:lang w:val="es-CO"/>
        </w:rPr>
        <w:t>futuras</w:t>
      </w:r>
      <w:r w:rsidR="006B2F7A" w:rsidRPr="00981598">
        <w:rPr>
          <w:lang w:val="es-CO"/>
        </w:rPr>
        <w:t xml:space="preserve"> </w:t>
      </w:r>
      <w:r w:rsidR="006B2F7A" w:rsidRPr="00981598">
        <w:rPr>
          <w:lang w:val="es-CO"/>
        </w:rPr>
        <w:fldChar w:fldCharType="begin" w:fldLock="1"/>
      </w:r>
      <w:r w:rsidR="0026574C" w:rsidRPr="00981598">
        <w:rPr>
          <w:lang w:val="es-CO"/>
        </w:rPr>
        <w:instrText>ADDIN CSL_CITATION {"citationItems":[{"id":"ITEM-1","itemData":{"DOI":"10.1177/17579759221076881","ISSN":"17579767","abstract":"Objetivo: analizar los determinantes de la Inseguridad Alimentaria (IA) y su relación con las Prácticas de Alimentación (PA) y las Prácticas de Lactancia Materna (PLM) en el primer año de vida. Métodos: análisis de tipo cuantitativo sobre el binomio madre-hijo de una cohorte en México. Los datos de interés fueron el estado de seguridad alimentaria (SA), las PA y las PLM. Se desarrolló un modelo de regresión para evaluar determinantes asociados a la IA y un análisis de medias para determinar el impacto de la IA en las PA y las PLM. Resultados: el 54.1% de hogares presentó algún grado de IA. Las madres con pareja (OR = 0.25; p = 0.05) y con escolaridad superior (OR = 0.50; p = 0.04) tuvieron menor riesgo de padecer IA. En contraste, los hogares con mujeres mayores de 25 años estuvieron más expuestos a la IA (OR = 3.0; p = 0.00). Los hogares con IA introducen alimentos no recomendados como dulces, galletas o pastelitos (p = 0.00) y bebidas no lácteas azucaradas (p = 0.05) de forma prematura. Conclusiones: la IA requiere mayor atención por sus efectos en las PA y las PLM, las cuales son consideradas como factores asociados al desarrollo de mala nutrición.","author":[{"dropping-particle":"","family":"Reséndiz","given":"Oscar","non-dropping-particle":"","parse-names":false,"suffix":""},{"dropping-particle":"","family":"Torres","given":"Christian","non-dropping-particle":"","parse-names":false,"suffix":""},{"dropping-particle":"","family":"Arredondo","given":"Armando","non-dropping-particle":"","parse-names":false,"suffix":""},{"dropping-particle":"","family":"García","given":"Yair","non-dropping-particle":"","parse-names":false,"suffix":""},{"dropping-particle":"","family":"Orozco","given":"Emanuel","non-dropping-particle":"","parse-names":false,"suffix":""}],"container-title":"Global Health Promotion","id":"ITEM-1","issue":"4","issued":{"date-parts":[["2021"]]},"page":"161-170","title":"Determinantes de la inseguridad alimentaria y su asociación con prácticas de alimentación y lactancia materna en el primer año de vida","type":"article-journal","volume":"29"},"uris":["http://www.mendeley.com/documents/?uuid=6ab46e61-c8e2-4cde-a88a-2671e1b9a69c"]}],"mendeley":{"formattedCitation":"[7]","plainTextFormattedCitation":"[7]","previouslyFormattedCitation":"[7]"},"properties":{"noteIndex":0},"schema":"https://github.com/citation-style-language/schema/raw/master/csl-citation.json"}</w:instrText>
      </w:r>
      <w:r w:rsidR="006B2F7A" w:rsidRPr="00981598">
        <w:rPr>
          <w:lang w:val="es-CO"/>
        </w:rPr>
        <w:fldChar w:fldCharType="separate"/>
      </w:r>
      <w:r w:rsidR="00F00718" w:rsidRPr="00981598">
        <w:rPr>
          <w:noProof/>
          <w:lang w:val="es-CO"/>
        </w:rPr>
        <w:t>[7]</w:t>
      </w:r>
      <w:r w:rsidR="006B2F7A" w:rsidRPr="00981598">
        <w:rPr>
          <w:lang w:val="es-CO"/>
        </w:rPr>
        <w:fldChar w:fldCharType="end"/>
      </w:r>
      <w:r w:rsidR="001929D2" w:rsidRPr="00981598">
        <w:rPr>
          <w:lang w:val="es-CO"/>
        </w:rPr>
        <w:t>.</w:t>
      </w:r>
    </w:p>
    <w:p w14:paraId="33A84FB6" w14:textId="7C0F2BF4" w:rsidR="004A3D78" w:rsidRPr="00981598" w:rsidRDefault="006102C3" w:rsidP="00E7596C">
      <w:pPr>
        <w:pStyle w:val="Textoindependiente"/>
        <w:rPr>
          <w:lang w:val="es-CO"/>
        </w:rPr>
      </w:pPr>
      <w:r w:rsidRPr="00981598">
        <w:rPr>
          <w:lang w:val="es-CO"/>
        </w:rPr>
        <w:t>En Antioquia son las desigualdades sociales y económicas las que explican las altas prevalencias de inseguridad alimentaria en los hogares, el habitar áreas rurales (75</w:t>
      </w:r>
      <w:r w:rsidR="00790A41" w:rsidRPr="00981598">
        <w:rPr>
          <w:lang w:val="es-CO"/>
        </w:rPr>
        <w:t>.</w:t>
      </w:r>
      <w:r w:rsidRPr="00981598">
        <w:rPr>
          <w:lang w:val="es-CO"/>
        </w:rPr>
        <w:t xml:space="preserve">8%) y vivir en condiciones socioeconómicas deterioradas los hacen más vulnerables </w:t>
      </w:r>
      <w:r w:rsidRPr="00981598">
        <w:rPr>
          <w:lang w:val="es-CO"/>
        </w:rPr>
        <w:fldChar w:fldCharType="begin" w:fldLock="1"/>
      </w:r>
      <w:r w:rsidR="0026574C" w:rsidRPr="00981598">
        <w:rPr>
          <w:lang w:val="es-CO"/>
        </w:rPr>
        <w:instrText>ADDIN CSL_CITATION {"citationItems":[{"id":"ITEM-1","itemData":{"ISBN":"9788578110796","ISSN":"1098-6596","PMID":"25246403","abstract":"La Gobernación de Antioquia por medio de la Gerencia de Seguridad Alimentaria y Nutricional -MANÁ- y la Universidad de Antioquia Escuela de Nutrición y Dietética, presentan el Perfil Alimentario y Nutricional de Antioquia 2019, el cual fue establecido por la Ordenanza 046 de 2016, como una herramienta planificadora de las políticas públicas y para el seguimiento y evaluación de los indicadores de las líneas estratégicas del Plan Docenal de Seguridad Alimentaria y Nutricional de Antioquia 2020-2031 (1). Los resultados del presente Perfil se basaron en la información proveniente de una muestra representativa de hogares y de sus miembros, pertenecientes a varios municipios de las nueve subregiones. Se excluyó a Medellín, dado que esta ciudad dispone de información actualizada producto del Perfil de Seguridad Alimentaria y Nutricional de Medellín y sus corregimientos 2015. El Perfil de Antioquia se estructuró en cuatro grandes componentes, dos cuantitativos y dos cualitativos. Los cuantitativos estuvieron conformados, a su vez, por ocho subcomponentes: sociodemográfico, seguridad alimentaria en el hogar, ambientes alimentarios (adquisición de alimentos, publicidad televisiva y etiquetado nutricional), evaluación del estado nutricional por indicadores antropométricos y evaluación de la actividad física y de los comportamientos sedentarios, evaluación del estado nutricional por indicadores bioquímicos, evaluación del consumo de alimentos y; dos dirigidos a determinar la situación alimentaria y nutricional de la población materno infantil (gestantes, niños lactantes y madres lactantes) y de los adultos mayores.","author":[{"dropping-particle":"","family":"Gobernación de Antioquia","given":"","non-dropping-particle":"","parse-names":false,"suffix":""},{"dropping-particle":"","family":"Universidad de Antioquia","given":"","non-dropping-particle":"","parse-names":false,"suffix":""}],"container-title":"Perfil Aliemntario y Nutricional de Antioquia 2019","id":"ITEM-1","issued":{"date-parts":[["2019"]]},"page":"70","title":"Perfil Alimentario y Nutricional de Antioquia 2019","type":"article-journal"},"uris":["http://www.mendeley.com/documents/?uuid=0ce3ea9f-9c1d-43d9-a877-9be9f1854769"]}],"mendeley":{"formattedCitation":"[8]","plainTextFormattedCitation":"[8]","previouslyFormattedCitation":"[8]"},"properties":{"noteIndex":0},"schema":"https://github.com/citation-style-language/schema/raw/master/csl-citation.json"}</w:instrText>
      </w:r>
      <w:r w:rsidRPr="00981598">
        <w:rPr>
          <w:lang w:val="es-CO"/>
        </w:rPr>
        <w:fldChar w:fldCharType="separate"/>
      </w:r>
      <w:r w:rsidR="00F00718" w:rsidRPr="00981598">
        <w:rPr>
          <w:noProof/>
          <w:lang w:val="es-CO"/>
        </w:rPr>
        <w:t>[8]</w:t>
      </w:r>
      <w:r w:rsidRPr="00981598">
        <w:rPr>
          <w:lang w:val="es-CO"/>
        </w:rPr>
        <w:fldChar w:fldCharType="end"/>
      </w:r>
      <w:r w:rsidR="00AF5B17" w:rsidRPr="00981598">
        <w:rPr>
          <w:lang w:val="es-CO"/>
        </w:rPr>
        <w:t xml:space="preserve">. La capital del departamento para la década de 2011 a 2021 presentó una </w:t>
      </w:r>
      <w:r w:rsidR="0088480D" w:rsidRPr="00981598">
        <w:rPr>
          <w:lang w:val="es-CO"/>
        </w:rPr>
        <w:t xml:space="preserve">leve </w:t>
      </w:r>
      <w:r w:rsidR="00AF5B17" w:rsidRPr="00981598">
        <w:rPr>
          <w:lang w:val="es-CO"/>
        </w:rPr>
        <w:t>disminución</w:t>
      </w:r>
      <w:r w:rsidR="0088480D" w:rsidRPr="00981598">
        <w:rPr>
          <w:lang w:val="es-CO"/>
        </w:rPr>
        <w:t xml:space="preserve"> </w:t>
      </w:r>
      <w:r w:rsidR="00AF5B17" w:rsidRPr="00981598">
        <w:rPr>
          <w:lang w:val="es-CO"/>
        </w:rPr>
        <w:t xml:space="preserve">del 3% </w:t>
      </w:r>
      <w:r w:rsidR="00EC4EE5" w:rsidRPr="00981598">
        <w:rPr>
          <w:lang w:val="es-CO"/>
        </w:rPr>
        <w:t>en la</w:t>
      </w:r>
      <w:r w:rsidR="00AF5B17" w:rsidRPr="00981598">
        <w:rPr>
          <w:lang w:val="es-CO"/>
        </w:rPr>
        <w:t xml:space="preserve"> desnutrición infantil</w:t>
      </w:r>
      <w:r w:rsidR="00A66CA3" w:rsidRPr="00981598">
        <w:rPr>
          <w:lang w:val="es-CO"/>
        </w:rPr>
        <w:t>, siendo este un problema observado a nivel local, regional, nacional e internacional</w:t>
      </w:r>
      <w:r w:rsidR="00153174" w:rsidRPr="00981598">
        <w:rPr>
          <w:lang w:val="es-CO"/>
        </w:rPr>
        <w:t xml:space="preserve"> </w:t>
      </w:r>
      <w:r w:rsidR="001C3BE7" w:rsidRPr="00981598">
        <w:rPr>
          <w:lang w:val="es-CO"/>
        </w:rPr>
        <w:fldChar w:fldCharType="begin" w:fldLock="1"/>
      </w:r>
      <w:r w:rsidR="0026574C" w:rsidRPr="00981598">
        <w:rPr>
          <w:lang w:val="es-CO"/>
        </w:rPr>
        <w:instrText>ADDIN CSL_CITATION {"citationItems":[{"id":"ITEM-1","itemData":{"abstract":"El trabajo de grado se encuentra en el marco de la analítica de datos cuyo objetivo principal fue implementar un proceso de analítica de datos para el conocimiento de la desnutrición infantil de niños de 0 a 5 años en la ciudad de Medellín. Esto, con el fin de resolver la siguiente hipótesis: “Con el proceso de analítica de datos se podría obtener conocimiento de la desnutrición infantil de niños de 0 a 5 años en la ciudad de Medellín”. Por ello, para responder, primero se realizó una búsqueda de datos que abarquen la problemática con el fin de obtener un conjunto de datos.\nLuego, se definieron los requisitos funcionales y arquitectónicos en el cual se concretaron las herramientas para el proceso de limpieza y aplicación de la analítica y paralelamente definir la técnica a aplicar. \nPosterior se aplica el paso a paso de limpieza y transformación de los datos y se le hace codificación a través de un lenguaje de programación de la técnica seleccionada y se evalúo la pertinencia del modelo aplicado con el fin de obtener recomendaciones en cara a la desnutrición infantil. \nTodo lo anterior se aplicó bajo una metodología aplicada al trabajo de grado fue una adaptación hibrida entre el proceso de ingeniería de software y analítica de datos con CRISP_DM y CATALYST.\nFinalmente, los resultados arrojaron unas mejoras para el proceso de analítica a pesar de que fue pertinente y unas recomendaciones en cara al reporte sobre desnutrición en primera infancia realizado por la secretaría de salud municipal.","author":[{"dropping-particle":"","family":"Loaiza Duque","given":"Álvaro Andrés","non-dropping-particle":"","parse-names":false,"suffix":""},{"dropping-particle":"","family":"Moreno Puerta","given":"William Guillermo","non-dropping-particle":"","parse-names":false,"suffix":""},{"dropping-particle":"","family":"Rios Rios","given":"Juan David","non-dropping-particle":"","parse-names":false,"suffix":""}],"id":"ITEM-1","issued":{"date-parts":[["2023"]]},"title":"Proceso de analítica de datos aplicado a la desnutrición infantil en niños de 0 a 5 años en la ciudad de Medellín","type":"article-journal"},"uris":["http://www.mendeley.com/documents/?uuid=84688938-e12a-4c9c-bc3c-aa6510efe52f"]}],"mendeley":{"formattedCitation":"[9]","plainTextFormattedCitation":"[9]","previouslyFormattedCitation":"[9]"},"properties":{"noteIndex":0},"schema":"https://github.com/citation-style-language/schema/raw/master/csl-citation.json"}</w:instrText>
      </w:r>
      <w:r w:rsidR="001C3BE7" w:rsidRPr="00981598">
        <w:rPr>
          <w:lang w:val="es-CO"/>
        </w:rPr>
        <w:fldChar w:fldCharType="separate"/>
      </w:r>
      <w:r w:rsidR="00F00718" w:rsidRPr="00981598">
        <w:rPr>
          <w:noProof/>
          <w:lang w:val="es-CO"/>
        </w:rPr>
        <w:t>[9]</w:t>
      </w:r>
      <w:r w:rsidR="001C3BE7" w:rsidRPr="00981598">
        <w:rPr>
          <w:lang w:val="es-CO"/>
        </w:rPr>
        <w:fldChar w:fldCharType="end"/>
      </w:r>
      <w:r w:rsidR="001C3BE7" w:rsidRPr="00981598">
        <w:rPr>
          <w:lang w:val="es-CO"/>
        </w:rPr>
        <w:t>.</w:t>
      </w:r>
    </w:p>
    <w:p w14:paraId="33FE55E9" w14:textId="553FAB57" w:rsidR="001769B0" w:rsidRPr="00981598" w:rsidRDefault="001769B0" w:rsidP="001769B0">
      <w:pPr>
        <w:pStyle w:val="Textoindependiente"/>
        <w:rPr>
          <w:lang w:val="es-CO"/>
        </w:rPr>
      </w:pPr>
      <w:r w:rsidRPr="00981598">
        <w:rPr>
          <w:lang w:val="es-CO"/>
        </w:rPr>
        <w:t xml:space="preserve">Diferentes organizaciones e informes internacionales han estudiado la inseguridad alimentaria, el hambre y la desnutrición; la Organización de las Naciones Unidas para la Alimentación y la Agricultura -FAO- asegura que entre 691 y 783 millones de personas padecieron hambre en 2022 </w:t>
      </w:r>
      <w:r w:rsidRPr="00981598">
        <w:rPr>
          <w:lang w:val="es-CO"/>
        </w:rPr>
        <w:fldChar w:fldCharType="begin" w:fldLock="1"/>
      </w:r>
      <w:r w:rsidR="0026574C" w:rsidRPr="00981598">
        <w:rPr>
          <w:lang w:val="es-CO"/>
        </w:rPr>
        <w:instrText>ADDIN CSL_CITATION {"citationItems":[{"id":"ITEM-1","itemData":{"author":[{"dropping-particle":"","family":"Organización de las Naciones Unidas para la Alimentación y la Agricultura","given":"","non-dropping-particle":"","parse-names":false,"suffix":""}],"id":"ITEM-1","issued":{"date-parts":[["2023"]]},"title":"Hambre e inseguridad alimentaria","type":"report"},"uris":["http://www.mendeley.com/documents/?uuid=8a4bd3e0-1ee8-4aa6-93bb-90ae61338134"]}],"mendeley":{"formattedCitation":"[10]","plainTextFormattedCitation":"[10]","previouslyFormattedCitation":"[10]"},"properties":{"noteIndex":0},"schema":"https://github.com/citation-style-language/schema/raw/master/csl-citation.json"}</w:instrText>
      </w:r>
      <w:r w:rsidRPr="00981598">
        <w:rPr>
          <w:lang w:val="es-CO"/>
        </w:rPr>
        <w:fldChar w:fldCharType="separate"/>
      </w:r>
      <w:r w:rsidR="00F00718" w:rsidRPr="00981598">
        <w:rPr>
          <w:noProof/>
          <w:lang w:val="es-CO"/>
        </w:rPr>
        <w:t>[10]</w:t>
      </w:r>
      <w:r w:rsidRPr="00981598">
        <w:rPr>
          <w:lang w:val="es-CO"/>
        </w:rPr>
        <w:fldChar w:fldCharType="end"/>
      </w:r>
      <w:r w:rsidRPr="00981598">
        <w:rPr>
          <w:lang w:val="es-CO"/>
        </w:rPr>
        <w:t xml:space="preserve">, el Fondo de las Naciones Unidas para Infancia -UNICEF- identifica como la desnutrición crónica en México afecta a 1 de cada 8 niños y niñas en la primera infancia, y además, plantea retos y soluciones por medio de políticas de salud pública integrales </w:t>
      </w:r>
      <w:r w:rsidRPr="00981598">
        <w:rPr>
          <w:lang w:val="es-CO"/>
        </w:rPr>
        <w:fldChar w:fldCharType="begin" w:fldLock="1"/>
      </w:r>
      <w:r w:rsidR="0026574C" w:rsidRPr="00981598">
        <w:rPr>
          <w:lang w:val="es-CO"/>
        </w:rPr>
        <w:instrText>ADDIN CSL_CITATION {"citationItems":[{"id":"ITEM-1","itemData":{"URL":"https://www.unicef.org/mexico/desnutrición-infantil","author":[{"dropping-particle":"","family":"Fondo de las Naciones Unidas para Infancia UNICEF","given":"","non-dropping-particle":"","parse-names":false,"suffix":""}],"container-title":"México","id":"ITEM-1","issued":{"date-parts":[["2023"]]},"title":"Desnutrición Infantil","type":"webpage"},"uris":["http://www.mendeley.com/documents/?uuid=d0c1ff7c-9cc1-4dec-a687-9f8ed3c2cb8b"]}],"mendeley":{"formattedCitation":"[11]","plainTextFormattedCitation":"[11]","previouslyFormattedCitation":"[11]"},"properties":{"noteIndex":0},"schema":"https://github.com/citation-style-language/schema/raw/master/csl-citation.json"}</w:instrText>
      </w:r>
      <w:r w:rsidRPr="00981598">
        <w:rPr>
          <w:lang w:val="es-CO"/>
        </w:rPr>
        <w:fldChar w:fldCharType="separate"/>
      </w:r>
      <w:r w:rsidR="00F00718" w:rsidRPr="00981598">
        <w:rPr>
          <w:noProof/>
          <w:lang w:val="es-CO"/>
        </w:rPr>
        <w:t>[11]</w:t>
      </w:r>
      <w:r w:rsidRPr="00981598">
        <w:rPr>
          <w:lang w:val="es-CO"/>
        </w:rPr>
        <w:fldChar w:fldCharType="end"/>
      </w:r>
      <w:r w:rsidRPr="00981598">
        <w:rPr>
          <w:lang w:val="es-CO"/>
        </w:rPr>
        <w:t>.</w:t>
      </w:r>
    </w:p>
    <w:p w14:paraId="2532E801" w14:textId="03BEB9D7" w:rsidR="001769B0" w:rsidRPr="00981598" w:rsidRDefault="001769B0" w:rsidP="001769B0">
      <w:pPr>
        <w:pStyle w:val="Textoindependiente"/>
        <w:rPr>
          <w:lang w:val="es-CO"/>
        </w:rPr>
      </w:pPr>
      <w:r w:rsidRPr="00981598">
        <w:rPr>
          <w:lang w:val="es-CO"/>
        </w:rPr>
        <w:t xml:space="preserve">La Organización Mundial de la Salud -OMS- plantea que una buena nutrición influye positivamente en la salud de los lactantes, así como en embarazos y partos más seguros </w:t>
      </w:r>
      <w:r w:rsidRPr="00981598">
        <w:rPr>
          <w:lang w:val="es-CO"/>
        </w:rPr>
        <w:fldChar w:fldCharType="begin" w:fldLock="1"/>
      </w:r>
      <w:r w:rsidR="0026574C" w:rsidRPr="00981598">
        <w:rPr>
          <w:lang w:val="es-CO"/>
        </w:rPr>
        <w:instrText>ADDIN CSL_CITATION {"citationItems":[{"id":"ITEM-1","itemData":{"author":[{"dropping-particle":"","family":"Organización Mundial de la Salud","given":"","non-dropping-particle":"","parse-names":false,"suffix":""}],"id":"ITEM-1","issued":{"date-parts":[["2024"]]},"title":"Nutrición","type":"report"},"uris":["http://www.mendeley.com/documents/?uuid=8fa6d4c2-fc76-4edc-9ce1-cc5746a3cdb6"]}],"mendeley":{"formattedCitation":"[12]","plainTextFormattedCitation":"[12]","previouslyFormattedCitation":"[12]"},"properties":{"noteIndex":0},"schema":"https://github.com/citation-style-language/schema/raw/master/csl-citation.json"}</w:instrText>
      </w:r>
      <w:r w:rsidRPr="00981598">
        <w:rPr>
          <w:lang w:val="es-CO"/>
        </w:rPr>
        <w:fldChar w:fldCharType="separate"/>
      </w:r>
      <w:r w:rsidR="00F00718" w:rsidRPr="00981598">
        <w:rPr>
          <w:noProof/>
          <w:lang w:val="es-CO"/>
        </w:rPr>
        <w:t>[12]</w:t>
      </w:r>
      <w:r w:rsidRPr="00981598">
        <w:rPr>
          <w:lang w:val="es-CO"/>
        </w:rPr>
        <w:fldChar w:fldCharType="end"/>
      </w:r>
      <w:r w:rsidRPr="00981598">
        <w:rPr>
          <w:lang w:val="es-CO"/>
        </w:rPr>
        <w:t xml:space="preserve">. Según esta organización, los niños desnutridos son más vulnerables ante la enfermedad y la muerte, 149 millones de niños menores de 5 años en todo el mundo presentaban retraso del crecimiento en 2022 y casi la mitad de las defunciones en esta población, tienen que ver con la desnutrición </w:t>
      </w:r>
      <w:r w:rsidRPr="00981598">
        <w:rPr>
          <w:lang w:val="es-CO"/>
        </w:rPr>
        <w:fldChar w:fldCharType="begin" w:fldLock="1"/>
      </w:r>
      <w:r w:rsidR="0026574C" w:rsidRPr="00981598">
        <w:rPr>
          <w:lang w:val="es-CO"/>
        </w:rPr>
        <w:instrText>ADDIN CSL_CITATION {"citationItems":[{"id":"ITEM-1","itemData":{"author":[{"dropping-particle":"","family":"Organización Mundial de la Salud","given":"","non-dropping-particle":"","parse-names":false,"suffix":""}],"id":"ITEM-1","issued":{"date-parts":[["2024"]]},"title":"Malnutrición","type":"report"},"uris":["http://www.mendeley.com/documents/?uuid=df35edad-ea6d-4565-9a01-b3a3f4905fd0"]}],"mendeley":{"formattedCitation":"[13]","plainTextFormattedCitation":"[13]","previouslyFormattedCitation":"[13]"},"properties":{"noteIndex":0},"schema":"https://github.com/citation-style-language/schema/raw/master/csl-citation.json"}</w:instrText>
      </w:r>
      <w:r w:rsidRPr="00981598">
        <w:rPr>
          <w:lang w:val="es-CO"/>
        </w:rPr>
        <w:fldChar w:fldCharType="separate"/>
      </w:r>
      <w:r w:rsidR="00F00718" w:rsidRPr="00981598">
        <w:rPr>
          <w:noProof/>
          <w:lang w:val="es-CO"/>
        </w:rPr>
        <w:t>[13]</w:t>
      </w:r>
      <w:r w:rsidRPr="00981598">
        <w:rPr>
          <w:lang w:val="es-CO"/>
        </w:rPr>
        <w:fldChar w:fldCharType="end"/>
      </w:r>
      <w:r w:rsidRPr="00981598">
        <w:rPr>
          <w:lang w:val="es-CO"/>
        </w:rPr>
        <w:t xml:space="preserve">. Por otra parte la FAO </w:t>
      </w:r>
      <w:r w:rsidR="00301063" w:rsidRPr="00981598">
        <w:rPr>
          <w:lang w:val="es-CO"/>
        </w:rPr>
        <w:t>y otras instituciones</w:t>
      </w:r>
      <w:r w:rsidRPr="00981598">
        <w:rPr>
          <w:lang w:val="es-CO"/>
        </w:rPr>
        <w:t xml:space="preserve"> evidencia</w:t>
      </w:r>
      <w:r w:rsidR="00301063" w:rsidRPr="00981598">
        <w:rPr>
          <w:lang w:val="es-CO"/>
        </w:rPr>
        <w:t>n</w:t>
      </w:r>
      <w:r w:rsidRPr="00981598">
        <w:rPr>
          <w:lang w:val="es-CO"/>
        </w:rPr>
        <w:t xml:space="preserve"> un aumento en la insuficiencia </w:t>
      </w:r>
      <w:r w:rsidR="00301063" w:rsidRPr="00981598">
        <w:rPr>
          <w:lang w:val="es-CO"/>
        </w:rPr>
        <w:t xml:space="preserve">de consumo habitual de alimentos y la inseguridad alimentaria en el mundo desde </w:t>
      </w:r>
      <w:r w:rsidRPr="00981598">
        <w:rPr>
          <w:lang w:val="es-CO"/>
        </w:rPr>
        <w:t>2014</w:t>
      </w:r>
      <w:r w:rsidR="00301063" w:rsidRPr="00981598">
        <w:rPr>
          <w:lang w:val="es-CO"/>
        </w:rPr>
        <w:t xml:space="preserve">, proponiendo la ejecución de acciones urgentes </w:t>
      </w:r>
      <w:r w:rsidR="00301063" w:rsidRPr="00981598">
        <w:rPr>
          <w:lang w:val="es-CO"/>
        </w:rPr>
        <w:fldChar w:fldCharType="begin" w:fldLock="1"/>
      </w:r>
      <w:r w:rsidR="0026574C" w:rsidRPr="00981598">
        <w:rPr>
          <w:lang w:val="es-CO"/>
        </w:rPr>
        <w:instrText>ADDIN CSL_CITATION {"citationItems":[{"id":"ITEM-1","itemData":{"ISBN":"9789251375372","author":[{"dropping-particle":"","family":"Organización de las Naciones Unidas para la Alimentación y la Agricultura","given":"","non-dropping-particle":"","parse-names":false,"suffix":""},{"dropping-particle":"","family":"Fondo Internacional de Desarrollo Agrícola","given":"","non-dropping-particle":"","parse-names":false,"suffix":""},{"dropping-particle":"","family":"Fondo de las Naciones Unidad para la Infancia","given":"","non-dropping-particle":"","parse-names":false,"suffix":""},{"dropping-particle":"","family":"Programa Mundial de Alimentos","given":"","non-dropping-particle":"","parse-names":false,"suffix":""},{"dropping-particle":"","family":"Organización Panamericana de la Salud","given":"","non-dropping-particle":"","parse-names":false,"suffix":""}],"id":"ITEM-1","issued":{"date-parts":[["2023"]]},"number-of-pages":"2-158","title":"Panorama Regional De Seguridad Alimentaria Y Nutricional","type":"book"},"uris":["http://www.mendeley.com/documents/?uuid=88cfc001-6080-4c85-bcac-2704f055974e"]}],"mendeley":{"formattedCitation":"[14]","plainTextFormattedCitation":"[14]","previouslyFormattedCitation":"[14]"},"properties":{"noteIndex":0},"schema":"https://github.com/citation-style-language/schema/raw/master/csl-citation.json"}</w:instrText>
      </w:r>
      <w:r w:rsidR="00301063" w:rsidRPr="00981598">
        <w:rPr>
          <w:lang w:val="es-CO"/>
        </w:rPr>
        <w:fldChar w:fldCharType="separate"/>
      </w:r>
      <w:r w:rsidR="00F00718" w:rsidRPr="00981598">
        <w:rPr>
          <w:noProof/>
          <w:lang w:val="es-CO"/>
        </w:rPr>
        <w:t>[14]</w:t>
      </w:r>
      <w:r w:rsidR="00301063" w:rsidRPr="00981598">
        <w:rPr>
          <w:lang w:val="es-CO"/>
        </w:rPr>
        <w:fldChar w:fldCharType="end"/>
      </w:r>
      <w:r w:rsidR="00301063" w:rsidRPr="00981598">
        <w:rPr>
          <w:lang w:val="es-CO"/>
        </w:rPr>
        <w:t>.</w:t>
      </w:r>
    </w:p>
    <w:p w14:paraId="105910AF" w14:textId="271ECBF6" w:rsidR="00D12466" w:rsidRPr="00981598" w:rsidRDefault="000E7D63" w:rsidP="00E7596C">
      <w:pPr>
        <w:pStyle w:val="Textoindependiente"/>
        <w:rPr>
          <w:lang w:val="es-CO"/>
        </w:rPr>
      </w:pPr>
      <w:r w:rsidRPr="00981598">
        <w:rPr>
          <w:lang w:val="es-CO"/>
        </w:rPr>
        <w:t xml:space="preserve">La problemática de la desnutrición y la inseguridad alimentaria ha sido abordada desde diversos contextos: escolares </w:t>
      </w:r>
      <w:r w:rsidR="00283534" w:rsidRPr="00981598">
        <w:rPr>
          <w:lang w:val="es-CO"/>
        </w:rPr>
        <w:fldChar w:fldCharType="begin" w:fldLock="1"/>
      </w:r>
      <w:r w:rsidR="0026574C" w:rsidRPr="00981598">
        <w:rPr>
          <w:lang w:val="es-CO"/>
        </w:rPr>
        <w:instrText>ADDIN CSL_CITATION {"citationItems":[{"id":"ITEM-1","itemData":{"DOI":"10.1177/17579759211038381","ISSN":"17579767","PMID":"34558364","abstract":"Objetivos: Determinar prevalencias de mala nutrición [sobrepeso u obesidad (Sp+O) y talla baja (TB)] en población mexicana de 6 a 12 años de edad de nivel básico de primaria, y su asociación con características geográficas (ámbito, marginación y región del país), y de la escuela (tipo, turno y grado). Métodos: Con información de 10 528 676 escolares, se estimaron prevalencias (e I.C. 95%), a nivel nacional y por características de interés, y su asociación mediante modelos de regresión logística. Resultados: La prevalencia nacional de Sp+O fue 34.4%, 36.5% en ámbito urbano y 40.2% en escuelas privadas. La prevalencia nacional de TB fue 8.7%; en área rural, 13.7% y 28.8% en escuelas tipo indígenas. El Sp+O y la TB se asociaron significativamente con características geográficas y de escuelas. Conclusiones: Existe una polarización nutricional en el contexto escolar del país. Es importante continuar con sistemas de monitoreo y vigilancia nutricional.","author":[{"dropping-particle":"","family":"Ávila Curiel","given":"Abelardo","non-dropping-particle":"","parse-names":false,"suffix":""},{"dropping-particle":"","family":"Galindo Gómez","given":"Carlos","non-dropping-particle":"","parse-names":false,"suffix":""},{"dropping-particle":"","family":"Juárez Martínez","given":"Liliana","non-dropping-particle":"","parse-names":false,"suffix":""},{"dropping-particle":"","family":"García-Guerra","given":"Armando","non-dropping-particle":"","parse-names":false,"suffix":""},{"dropping-particle":"","family":"Monte Vega","given":"Marti Yareli","non-dropping-particle":"Del","parse-names":false,"suffix":""},{"dropping-particle":"","family":"Martínez Domínguez","given":"Jesús","non-dropping-particle":"","parse-names":false,"suffix":""},{"dropping-particle":"","family":"Ávila Arcos","given":"y. Marco Antonio","non-dropping-particle":"","parse-names":false,"suffix":""}],"container-title":"Global Health Promotion","id":"ITEM-1","issue":"2","issued":{"date-parts":[["2021"]]},"page":"126-135","title":"Mala nutrición en población escolar mexicana: factores geográficos y escolares asociados","type":"article-journal","volume":"29"},"uris":["http://www.mendeley.com/documents/?uuid=fc0bf53e-b10f-48c1-b1d4-b1d89b452907"]}],"mendeley":{"formattedCitation":"[3]","plainTextFormattedCitation":"[3]","previouslyFormattedCitation":"[3]"},"properties":{"noteIndex":0},"schema":"https://github.com/citation-style-language/schema/raw/master/csl-citation.json"}</w:instrText>
      </w:r>
      <w:r w:rsidR="00283534" w:rsidRPr="00981598">
        <w:rPr>
          <w:lang w:val="es-CO"/>
        </w:rPr>
        <w:fldChar w:fldCharType="separate"/>
      </w:r>
      <w:r w:rsidR="00F00718" w:rsidRPr="00981598">
        <w:rPr>
          <w:noProof/>
          <w:lang w:val="es-CO"/>
        </w:rPr>
        <w:t>[3]</w:t>
      </w:r>
      <w:r w:rsidR="00283534" w:rsidRPr="00981598">
        <w:rPr>
          <w:lang w:val="es-CO"/>
        </w:rPr>
        <w:fldChar w:fldCharType="end"/>
      </w:r>
      <w:r w:rsidR="00D12C9C" w:rsidRPr="00981598">
        <w:rPr>
          <w:lang w:val="es-CO"/>
        </w:rPr>
        <w:t xml:space="preserve">, </w:t>
      </w:r>
      <w:r w:rsidRPr="00981598">
        <w:rPr>
          <w:lang w:val="es-CO"/>
        </w:rPr>
        <w:t xml:space="preserve">territoriales </w:t>
      </w:r>
      <w:r w:rsidR="00D12C9C" w:rsidRPr="00981598">
        <w:rPr>
          <w:lang w:val="es-CO"/>
        </w:rPr>
        <w:fldChar w:fldCharType="begin" w:fldLock="1"/>
      </w:r>
      <w:r w:rsidR="0026574C" w:rsidRPr="00981598">
        <w:rPr>
          <w:lang w:val="es-CO"/>
        </w:rPr>
        <w:instrText>ADDIN CSL_CITATION {"citationItems":[{"id":"ITEM-1","itemData":{"abstract":"La serie ARCHIVOS DE ECONOMIA es un medio de divulgación de la Dirección de Estudios Económicos, no es un órgano oficial del Departamento Nacional de Planeación. Sus documentos son de carácter provisional, de responsabilidad exclusiva de sus autores y sus contenidos no comprometen a la institución. Resumen Este trabajo va encaminado a resolver el problema de localización y cuantificación de la desnutrición en Colombia, para pequeñas áreas (municipios y localidades para Bogotá). Aquí se presentan los mapas de desnutrición para pequeñas áreas en Colombia, pues con el objetivo de reducir los niveles de desnutrición las entidades gubernamentales requieren herramientas para identificar los problemas a nivel regional y local. Regiones apartadas de las actividades económicas sufren con mayor intensidad el flagelo de la desnutrición; sin embargo, ante la ausencia de información a nivel local las autoridades no pueden reforzar la política social en esos municipios, dejando totalmente desprotegidos a niños en estado de desnutrición. Este estudio intenta identificar los municipios con las peores condiciones sociales y económicas, que se traducen en el nivel de desnutrición que enfrentan sus niños menores de cinco años, con el objeto de focalizar la política social de manera urgente. En el presente documento se construye para Colombia tres indicadores de desnutrición: Peso para edad, Peso para talla, y Talla para la edad a nivel municipal, y para las cabeceras y resto, basados en la Encuesta Nacional de Demografía y Salud (ENDS) 2005 de Profamilia, y el Censo 2005. Los resultados son consistentes con los datos de la ENDS, y se revelan los patrones municipales en donde existen municipios con niveles muy altos de desnutrición, pues la evidencia muestra que hay municipios con indicadores elevados donde 1 de cada 3 niños se encuentra en estado de desnutrición. Algunas recomendaciones de política serían: generar y mejorar la información sobre desnutrición, y realizar una comprobación en campo de los datos generados por esta metodología, pues se esperaría en un país con 20 millones de personas en estado de pobreza, que la mitad de los niños tuvieran el mismo patrón, es decir 2.5 millones de niños menores de 5 años, pero solo medio millón fueron reportados por la encuesta, por lo cual la integración de los programas de ayuda del gobierno en las regiones donde se encuentra los niveles más altos de desnutrición de","author":[{"dropping-particle":"","family":"Martinez","given":"Hermes Fernando","non-dropping-particle":"","parse-names":false,"suffix":""}],"container-title":"República de Colombia-Departamento Nacional de Planeación-Dirección de Estudios Económicos-Archivos de Economía","id":"ITEM-1","issued":{"date-parts":[["2009"]]},"page":"1-34","title":"Desnutrición a nivel municipal en Colombia","type":"article-journal"},"uris":["http://www.mendeley.com/documents/?uuid=f29f2e8d-1225-4a70-9ab1-f17034414ad0"]}],"mendeley":{"formattedCitation":"[15]","plainTextFormattedCitation":"[15]","previouslyFormattedCitation":"[15]"},"properties":{"noteIndex":0},"schema":"https://github.com/citation-style-language/schema/raw/master/csl-citation.json"}</w:instrText>
      </w:r>
      <w:r w:rsidR="00D12C9C" w:rsidRPr="00981598">
        <w:rPr>
          <w:lang w:val="es-CO"/>
        </w:rPr>
        <w:fldChar w:fldCharType="separate"/>
      </w:r>
      <w:r w:rsidR="00F00718" w:rsidRPr="00981598">
        <w:rPr>
          <w:noProof/>
          <w:lang w:val="es-CO"/>
        </w:rPr>
        <w:t>[15]</w:t>
      </w:r>
      <w:r w:rsidR="00D12C9C" w:rsidRPr="00981598">
        <w:rPr>
          <w:lang w:val="es-CO"/>
        </w:rPr>
        <w:fldChar w:fldCharType="end"/>
      </w:r>
      <w:r w:rsidR="00283534" w:rsidRPr="00981598">
        <w:rPr>
          <w:lang w:val="es-CO"/>
        </w:rPr>
        <w:t>,</w:t>
      </w:r>
      <w:r w:rsidRPr="00981598">
        <w:rPr>
          <w:lang w:val="es-CO"/>
        </w:rPr>
        <w:t xml:space="preserve"> y considerando factores y determinantes sociodemográficos</w:t>
      </w:r>
      <w:r w:rsidR="00D12C9C" w:rsidRPr="00981598">
        <w:rPr>
          <w:lang w:val="es-CO"/>
        </w:rPr>
        <w:t xml:space="preserve"> </w:t>
      </w:r>
      <w:r w:rsidR="00D12C9C" w:rsidRPr="00981598">
        <w:rPr>
          <w:lang w:val="es-CO"/>
        </w:rPr>
        <w:fldChar w:fldCharType="begin" w:fldLock="1"/>
      </w:r>
      <w:r w:rsidR="0026574C" w:rsidRPr="00981598">
        <w:rPr>
          <w:lang w:val="es-CO"/>
        </w:rPr>
        <w:instrText>ADDIN CSL_CITATION {"citationItems":[{"id":"ITEM-1","itemData":{"DOI":"10.1177/17579759221076881","ISSN":"17579767","abstract":"Objetivo: analizar los determinantes de la Inseguridad Alimentaria (IA) y su relación con las Prácticas de Alimentación (PA) y las Prácticas de Lactancia Materna (PLM) en el primer año de vida. Métodos: análisis de tipo cuantitativo sobre el binomio madre-hijo de una cohorte en México. Los datos de interés fueron el estado de seguridad alimentaria (SA), las PA y las PLM. Se desarrolló un modelo de regresión para evaluar determinantes asociados a la IA y un análisis de medias para determinar el impacto de la IA en las PA y las PLM. Resultados: el 54.1% de hogares presentó algún grado de IA. Las madres con pareja (OR = 0.25; p = 0.05) y con escolaridad superior (OR = 0.50; p = 0.04) tuvieron menor riesgo de padecer IA. En contraste, los hogares con mujeres mayores de 25 años estuvieron más expuestos a la IA (OR = 3.0; p = 0.00). Los hogares con IA introducen alimentos no recomendados como dulces, galletas o pastelitos (p = 0.00) y bebidas no lácteas azucaradas (p = 0.05) de forma prematura. Conclusiones: la IA requiere mayor atención por sus efectos en las PA y las PLM, las cuales son consideradas como factores asociados al desarrollo de mala nutrición.","author":[{"dropping-particle":"","family":"Reséndiz","given":"Oscar","non-dropping-particle":"","parse-names":false,"suffix":""},{"dropping-particle":"","family":"Torres","given":"Christian","non-dropping-particle":"","parse-names":false,"suffix":""},{"dropping-particle":"","family":"Arredondo","given":"Armando","non-dropping-particle":"","parse-names":false,"suffix":""},{"dropping-particle":"","family":"García","given":"Yair","non-dropping-particle":"","parse-names":false,"suffix":""},{"dropping-particle":"","family":"Orozco","given":"Emanuel","non-dropping-particle":"","parse-names":false,"suffix":""}],"container-title":"Global Health Promotion","id":"ITEM-1","issue":"4","issued":{"date-parts":[["2021"]]},"page":"161-170","title":"Determinantes de la inseguridad alimentaria y su asociación con prácticas de alimentación y lactancia materna en el primer año de vida","type":"article-journal","volume":"29"},"uris":["http://www.mendeley.com/documents/?uuid=6ab46e61-c8e2-4cde-a88a-2671e1b9a69c"]},{"id":"ITEM-2","itemData":{"author":[{"dropping-particle":"","family":"Hoyos","given":"Garcia","non-dropping-particle":"","parse-names":false,"suffix":""},{"dropping-particle":"","family":"Beatriz","given":"Yessabell","non-dropping-particle":"","parse-names":false,"suffix":""},{"dropping-particle":"","family":"Dra","given":"Asesora","non-dropping-particle":"","parse-names":false,"suffix":""},{"dropping-particle":"","family":"Colmenares","given":"Montoya","non-dropping-particle":"","parse-names":false,"suffix":""},{"dropping-particle":"","family":"Clementina","given":"Patricia","non-dropping-particle":"","parse-names":false,"suffix":""}],"id":"ITEM-2","issued":{"date-parts":[["2023"]]},"title":"Determinantes socioeconómicos de la desnutrición crónica infantil en el Perú , año 2021","type":"article-journal"},"uris":["http://www.mendeley.com/documents/?uuid=eff728e2-bf5d-4ab5-8c32-c1f56b2d54a6"]}],"mendeley":{"formattedCitation":"[7], [16]","plainTextFormattedCitation":"[7], [16]","previouslyFormattedCitation":"[7], [16]"},"properties":{"noteIndex":0},"schema":"https://github.com/citation-style-language/schema/raw/master/csl-citation.json"}</w:instrText>
      </w:r>
      <w:r w:rsidR="00D12C9C" w:rsidRPr="00981598">
        <w:rPr>
          <w:lang w:val="es-CO"/>
        </w:rPr>
        <w:fldChar w:fldCharType="separate"/>
      </w:r>
      <w:r w:rsidR="00F00718" w:rsidRPr="00981598">
        <w:rPr>
          <w:noProof/>
          <w:lang w:val="es-CO"/>
        </w:rPr>
        <w:t>[7], [16]</w:t>
      </w:r>
      <w:r w:rsidR="00D12C9C" w:rsidRPr="00981598">
        <w:rPr>
          <w:lang w:val="es-CO"/>
        </w:rPr>
        <w:fldChar w:fldCharType="end"/>
      </w:r>
      <w:r w:rsidRPr="00981598">
        <w:rPr>
          <w:lang w:val="es-CO"/>
        </w:rPr>
        <w:t>,</w:t>
      </w:r>
      <w:r w:rsidR="00283534" w:rsidRPr="00981598">
        <w:rPr>
          <w:lang w:val="es-CO"/>
        </w:rPr>
        <w:t xml:space="preserve"> </w:t>
      </w:r>
      <w:r w:rsidRPr="00981598">
        <w:rPr>
          <w:lang w:val="es-CO"/>
        </w:rPr>
        <w:t xml:space="preserve">así como programas sociales </w:t>
      </w:r>
      <w:r w:rsidR="00D12C9C" w:rsidRPr="00981598">
        <w:rPr>
          <w:lang w:val="es-CO"/>
        </w:rPr>
        <w:fldChar w:fldCharType="begin" w:fldLock="1"/>
      </w:r>
      <w:r w:rsidR="0026574C" w:rsidRPr="00981598">
        <w:rPr>
          <w:lang w:val="es-CO"/>
        </w:rPr>
        <w:instrText>ADDIN CSL_CITATION {"citationItems":[{"id":"ITEM-1","itemData":{"DOI":"10.33595/2226-1478.14.3.871","ISBN":"0000000221412","ISSN":"2219-7168","abstract":"La desnutrición crónica infantil es la ingesta alimentaria inadecuada, tiene consecuencias negativas en el desarrollo infantil a corto y largo plazo, y como consecuencias intergeneracionales afecta el bienestar social. Por ello, el objetivo fue analizar el impacto de los programas sociales alimentarios de Vaso de Leche y Qali Warma sobre la desnutrición crónica infantil en niños menores de 3 a 5 años en la región de Puno. Se utiliza el modelo Logit y el método de Efecto Tratamiento Promedio en la Población Tratada (ATET) para evaluar el impacto, se ha utilizado 3482 observaciones, los datos provienen de la Encuesta Demográfica y de Salud Familiar (ENDES). Los resultados muestran que el programa social alimentario Qali Warma no tendría impacto sobre la disminución de la desnutrición crónica infantil en la región Puno, mientras Vaso de leche si tuvo un impacto significativo de menos 1.4%. Finalmente, la ausencia de impacto de Qali Warma sobre la desnutrición, demuestra que persisten las deficiencias en el diseño y gestión de su funcionamiento, mientras que la asistencia de Vaso de Leche, la lactancia materna, agua potable y nivel educativo de la madre determinan la reducción de la desnutrición crónica y la severidad de la anemia eleva la desnutrición.","author":[{"dropping-particle":"","family":"Vilca Mamani","given":"Andres","non-dropping-particle":"","parse-names":false,"suffix":""},{"dropping-particle":"","family":"García Castro","given":"Erika Beatriz","non-dropping-particle":"","parse-names":false,"suffix":""},{"dropping-particle":"","family":"Lipa Tudela","given":"Luzbeth","non-dropping-particle":"","parse-names":false,"suffix":""},{"dropping-particle":"","family":"Calancho Mamani","given":"Ernesto","non-dropping-particle":"","parse-names":false,"suffix":""},{"dropping-particle":"","family":"Cruz Huisa","given":"Ruth Mery","non-dropping-particle":"","parse-names":false,"suffix":""}],"container-title":"Comuni@cción: Revista de Investigación en Comunicación y Desarrollo","id":"ITEM-1","issue":"3","issued":{"date-parts":[["2023"]]},"page":"220-234","title":"Impacto de los programas sociales alimentarios sobre la desnutrición infantil en la región de Puno","type":"article-journal","volume":"14"},"uris":["http://www.mendeley.com/documents/?uuid=a217015c-801c-4994-8c7e-a2e5f08bcd45"]}],"mendeley":{"formattedCitation":"[17]","plainTextFormattedCitation":"[17]","previouslyFormattedCitation":"[17]"},"properties":{"noteIndex":0},"schema":"https://github.com/citation-style-language/schema/raw/master/csl-citation.json"}</w:instrText>
      </w:r>
      <w:r w:rsidR="00D12C9C" w:rsidRPr="00981598">
        <w:rPr>
          <w:lang w:val="es-CO"/>
        </w:rPr>
        <w:fldChar w:fldCharType="separate"/>
      </w:r>
      <w:r w:rsidR="00F00718" w:rsidRPr="00981598">
        <w:rPr>
          <w:noProof/>
          <w:lang w:val="es-CO"/>
        </w:rPr>
        <w:t>[17]</w:t>
      </w:r>
      <w:r w:rsidR="00D12C9C" w:rsidRPr="00981598">
        <w:rPr>
          <w:lang w:val="es-CO"/>
        </w:rPr>
        <w:fldChar w:fldCharType="end"/>
      </w:r>
      <w:r w:rsidRPr="00981598">
        <w:rPr>
          <w:lang w:val="es-CO"/>
        </w:rPr>
        <w:t>.</w:t>
      </w:r>
      <w:r w:rsidR="00F0797B" w:rsidRPr="00981598">
        <w:rPr>
          <w:lang w:val="es-CO"/>
        </w:rPr>
        <w:t xml:space="preserve"> </w:t>
      </w:r>
      <w:r w:rsidRPr="00981598">
        <w:rPr>
          <w:lang w:val="es-CO"/>
        </w:rPr>
        <w:t xml:space="preserve">Además, se han utilizado técnicas de análisis estadístico y predictivo </w:t>
      </w:r>
      <w:r w:rsidR="00615C2E" w:rsidRPr="00981598">
        <w:rPr>
          <w:lang w:val="es-CO"/>
        </w:rPr>
        <w:t xml:space="preserve">que van desde </w:t>
      </w:r>
      <w:r w:rsidR="00476EE5" w:rsidRPr="00981598">
        <w:rPr>
          <w:lang w:val="es-CO"/>
        </w:rPr>
        <w:t xml:space="preserve">un </w:t>
      </w:r>
      <w:r w:rsidR="00615C2E" w:rsidRPr="00981598">
        <w:rPr>
          <w:lang w:val="es-CO"/>
        </w:rPr>
        <w:t xml:space="preserve">modelo univariante </w:t>
      </w:r>
      <w:r w:rsidR="00615C2E" w:rsidRPr="00981598">
        <w:rPr>
          <w:lang w:val="es-CO"/>
        </w:rPr>
        <w:fldChar w:fldCharType="begin" w:fldLock="1"/>
      </w:r>
      <w:r w:rsidR="0026574C" w:rsidRPr="00981598">
        <w:rPr>
          <w:lang w:val="es-CO"/>
        </w:rPr>
        <w:instrText>ADDIN CSL_CITATION {"citationItems":[{"id":"ITEM-1","itemData":{"abstract":"RESUMEN Relacionar la presencia del síndrome de Burnout con variables demográficas y socioeconómicas requiere de la estimación de modelos de regresión logística, la inclusión de datos censurados puede mejorar el modelo estimado, motivo por el cual en la presente investigación se tiene como objetivo comparar los modelos de regresión logística con datos censurados y no censurados para estimar la presencia del Síndrome de Burnout en los estudiantes de la Universidad Nacional del Altiplano Puno, 2013 – II. En la presente investigación se trabajó con una muestra estratificada por escuela profesional de 511 estudiantes. Las variables a analizar son la presencia del síndrome de Burnout como variable independiente y sus factores, la medición de los factores se realizó mediante un cuestionario preparado para la investigación, y para la medición del Síndrome de Burnout se utilizó el test Maslach Burnout Inventory. En la comparación de los modelos se utilizó las medidas del sesgo asintótico, error medio integrado y la pseudoverosimilitud, de las funciones de densidad de los modelos de regresión logística. Se determinó que el 13.11% de los estudiantes de la Universidad Nacional del Altiplano Puno tiene el síndrome de Burnout. El mejor modelo para estimar la presencia del síndrome de Burnout fue el modelo de regresión logística con datos 1 censurados, cuya ecuación fue: ???? = 1+exp(−1.749??3??−1.560??4??−0.276??5??−1.528??8??), el cual mostro un menor sesgo asintótico y un error medio integrado, una mayor pseudoverosimilitud que el modelo de regresión logística con datos no censurados, 1 cuya ecuación fue: ???? = 1+exp(−3.005??3??−2.099??4??−0.177??5??−2.318??8??) . PALABRAS CLAVE: Regresión, Datos Censurados, Burnout, Estudiantes","author":[{"dropping-particle":"","family":"Machaca","given":"Clever","non-dropping-particle":"","parse-names":false,"suffix":""}],"id":"ITEM-1","issued":{"date-parts":[["2017"]]},"page":"98","title":"Modelo Univariante Para La Predicción De La Desnutrición Crónica De Los Niños Menores De Cinco Años En El Hospital Regional Manuel Nuñez Butrón,Puno 2012 - 2016.","type":"article-journal"},"uris":["http://www.mendeley.com/documents/?uuid=a2ff4e84-aab2-448d-80ba-264f44afc8bf"]}],"mendeley":{"formattedCitation":"[6]","plainTextFormattedCitation":"[6]","previouslyFormattedCitation":"[6]"},"properties":{"noteIndex":0},"schema":"https://github.com/citation-style-language/schema/raw/master/csl-citation.json"}</w:instrText>
      </w:r>
      <w:r w:rsidR="00615C2E" w:rsidRPr="00981598">
        <w:rPr>
          <w:lang w:val="es-CO"/>
        </w:rPr>
        <w:fldChar w:fldCharType="separate"/>
      </w:r>
      <w:r w:rsidR="00F00718" w:rsidRPr="00981598">
        <w:rPr>
          <w:noProof/>
          <w:lang w:val="es-CO"/>
        </w:rPr>
        <w:t>[6]</w:t>
      </w:r>
      <w:r w:rsidR="00615C2E" w:rsidRPr="00981598">
        <w:rPr>
          <w:lang w:val="es-CO"/>
        </w:rPr>
        <w:fldChar w:fldCharType="end"/>
      </w:r>
      <w:r w:rsidR="00615C2E" w:rsidRPr="00981598">
        <w:rPr>
          <w:lang w:val="es-CO"/>
        </w:rPr>
        <w:t xml:space="preserve">, hasta </w:t>
      </w:r>
      <w:r w:rsidR="007F6207" w:rsidRPr="00981598">
        <w:rPr>
          <w:lang w:val="es-CO"/>
        </w:rPr>
        <w:t>modelo</w:t>
      </w:r>
      <w:r w:rsidR="00476EE5" w:rsidRPr="00981598">
        <w:rPr>
          <w:lang w:val="es-CO"/>
        </w:rPr>
        <w:t>s</w:t>
      </w:r>
      <w:r w:rsidR="007F6207" w:rsidRPr="00981598">
        <w:rPr>
          <w:lang w:val="es-CO"/>
        </w:rPr>
        <w:t xml:space="preserve"> de </w:t>
      </w:r>
      <w:r w:rsidR="004A60CC" w:rsidRPr="00981598">
        <w:rPr>
          <w:lang w:val="es-CO"/>
        </w:rPr>
        <w:t>regresión</w:t>
      </w:r>
      <w:r w:rsidR="007111B9" w:rsidRPr="00981598">
        <w:rPr>
          <w:lang w:val="es-CO"/>
        </w:rPr>
        <w:t xml:space="preserve"> logístic</w:t>
      </w:r>
      <w:r w:rsidR="00476EE5" w:rsidRPr="00981598">
        <w:rPr>
          <w:lang w:val="es-CO"/>
        </w:rPr>
        <w:t>a</w:t>
      </w:r>
      <w:r w:rsidR="007111B9" w:rsidRPr="00981598">
        <w:rPr>
          <w:lang w:val="es-CO"/>
        </w:rPr>
        <w:t xml:space="preserve"> y lineal</w:t>
      </w:r>
      <w:r w:rsidR="004A60CC" w:rsidRPr="00981598">
        <w:rPr>
          <w:lang w:val="es-CO"/>
        </w:rPr>
        <w:t xml:space="preserve"> </w:t>
      </w:r>
      <w:r w:rsidR="004A60CC" w:rsidRPr="00981598">
        <w:rPr>
          <w:lang w:val="es-CO"/>
        </w:rPr>
        <w:fldChar w:fldCharType="begin" w:fldLock="1"/>
      </w:r>
      <w:r w:rsidR="0026574C" w:rsidRPr="00981598">
        <w:rPr>
          <w:lang w:val="es-CO"/>
        </w:rPr>
        <w:instrText>ADDIN CSL_CITATION {"citationItems":[{"id":"ITEM-1","itemData":{"DOI":"10.1177/17579759211038381","ISSN":"17579767","PMID":"34558364","abstract":"Objetivos: Determinar prevalencias de mala nutrición [sobrepeso u obesidad (Sp+O) y talla baja (TB)] en población mexicana de 6 a 12 años de edad de nivel básico de primaria, y su asociación con características geográficas (ámbito, marginación y región del país), y de la escuela (tipo, turno y grado). Métodos: Con información de 10 528 676 escolares, se estimaron prevalencias (e I.C. 95%), a nivel nacional y por características de interés, y su asociación mediante modelos de regresión logística. Resultados: La prevalencia nacional de Sp+O fue 34.4%, 36.5% en ámbito urbano y 40.2% en escuelas privadas. La prevalencia nacional de TB fue 8.7%; en área rural, 13.7% y 28.8% en escuelas tipo indígenas. El Sp+O y la TB se asociaron significativamente con características geográficas y de escuelas. Conclusiones: Existe una polarización nutricional en el contexto escolar del país. Es importante continuar con sistemas de monitoreo y vigilancia nutricional.","author":[{"dropping-particle":"","family":"Ávila Curiel","given":"Abelardo","non-dropping-particle":"","parse-names":false,"suffix":""},{"dropping-particle":"","family":"Galindo Gómez","given":"Carlos","non-dropping-particle":"","parse-names":false,"suffix":""},{"dropping-particle":"","family":"Juárez Martínez","given":"Liliana","non-dropping-particle":"","parse-names":false,"suffix":""},{"dropping-particle":"","family":"García-Guerra","given":"Armando","non-dropping-particle":"","parse-names":false,"suffix":""},{"dropping-particle":"","family":"Monte Vega","given":"Marti Yareli","non-dropping-particle":"Del","parse-names":false,"suffix":""},{"dropping-particle":"","family":"Martínez Domínguez","given":"Jesús","non-dropping-particle":"","parse-names":false,"suffix":""},{"dropping-particle":"","family":"Ávila Arcos","given":"y. Marco Antonio","non-dropping-particle":"","parse-names":false,"suffix":""}],"container-title":"Global Health Promotion","id":"ITEM-1","issue":"2","issued":{"date-parts":[["2021"]]},"page":"126-135","title":"Mala nutrición en población escolar mexicana: factores geográficos y escolares asociados","type":"article-journal","volume":"29"},"uris":["http://www.mendeley.com/documents/?uuid=fc0bf53e-b10f-48c1-b1d4-b1d89b452907"]},{"id":"ITEM-2","itemData":{"abstract":"Introducción: Un proceso de soldadura para unir dos piezas de trabajo con la presencia de un arco eléctrico está ligado a un sistema dinámico representado por la interacción de dos ecuaciones de gobierno. Objetivos: el objetivo general de esta investigación fue desarrollar un modelo matemático para el análisis del comportamiento térmico en el proceso de soldadura por arco eléctrico GMAW de un acero estructural. Metodología: haciéndose una investigación del tipo propositiva descriptiva, con un alcance descriptivo, un enfoque cuantitativo, Por otro lado, se utilizó la metodología de la simulación numérica con la técnica del Método de los Elementos Finitos (MEF) y el instrumento principal que se manejó para procesar toda la información recopilada fue un software CAE (Computer Aided Engineering). Resultados: se encontró las soluciones aproximadas de la interacción de la ecuación diferencial parcial (EDP) de conducción de calor y la ecuación de la fuente móvil de Goldak, con el fin que se dio a conocer una propuesta que terminó con la parte analítica, descriptiva de la temperatura máxima del arco eléctrico, las curvas isotérmicas y la Zona Afectada Térmicamente (ZAT) de una probeta virtual para un tiempo determinado. Para la validación teórica del modelo propuesto se utilizó otro software CAE. Conclusiones: se concluye que el modelo matemático desarrollado es eficiente y válido ya que para un tiempo específico se obtuvieron los errores relativos de 2,43 % y 1,01 % al comparar las temperaturas máximas del cordón y la longitud útil de la ZAT respectivamente.","author":[{"dropping-particle":"DE","family":"Mecánica","given":"Facultad","non-dropping-particle":"","parse-names":false,"suffix":""},{"dropping-particle":"","family":"Por","given":"Presentado","non-dropping-particle":"","parse-names":false,"suffix":""},{"dropping-particle":"","family":"Diego Cruz Freire Darwin Vinicio Chimbo Chimbo","given":"Juan","non-dropping-particle":"","parse-names":false,"suffix":""}],"id":"ITEM-2","issued":{"date-parts":[["2015"]]},"title":"Factores asociados en la desnutrición crónica en niños menores de 5 años en el Hospital Alfonso Villagómez, mediante la comparación de modelo de regresión y análisis de correspondencia en el periodo 2020-2022","type":"article-journal"},"uris":["http://www.mendeley.com/documents/?uuid=1ea7be74-2c98-4637-acb1-7b490f89e85a"]},{"id":"ITEM-3","itemData":{"DOI":"10.1177/17579759221076881","ISSN":"17579767","abstract":"Objetivo: analizar los determinantes de la Inseguridad Alimentaria (IA) y su relación con las Prácticas de Alimentación (PA) y las Prácticas de Lactancia Materna (PLM) en el primer año de vida. Métodos: análisis de tipo cuantitativo sobre el binomio madre-hijo de una cohorte en México. Los datos de interés fueron el estado de seguridad alimentaria (SA), las PA y las PLM. Se desarrolló un modelo de regresión para evaluar determinantes asociados a la IA y un análisis de medias para determinar el impacto de la IA en las PA y las PLM. Resultados: el 54.1% de hogares presentó algún grado de IA. Las madres con pareja (OR = 0.25; p = 0.05) y con escolaridad superior (OR = 0.50; p = 0.04) tuvieron menor riesgo de padecer IA. En contraste, los hogares con mujeres mayores de 25 años estuvieron más expuestos a la IA (OR = 3.0; p = 0.00). Los hogares con IA introducen alimentos no recomendados como dulces, galletas o pastelitos (p = 0.00) y bebidas no lácteas azucaradas (p = 0.05) de forma prematura. Conclusiones: la IA requiere mayor atención por sus efectos en las PA y las PLM, las cuales son consideradas como factores asociados al desarrollo de mala nutrición.","author":[{"dropping-particle":"","family":"Reséndiz","given":"Oscar","non-dropping-particle":"","parse-names":false,"suffix":""},{"dropping-particle":"","family":"Torres","given":"Christian","non-dropping-particle":"","parse-names":false,"suffix":""},{"dropping-particle":"","family":"Arredondo","given":"Armando","non-dropping-particle":"","parse-names":false,"suffix":""},{"dropping-particle":"","family":"García","given":"Yair","non-dropping-particle":"","parse-names":false,"suffix":""},{"dropping-particle":"","family":"Orozco","given":"Emanuel","non-dropping-particle":"","parse-names":false,"suffix":""}],"container-title":"Global Health Promotion","id":"ITEM-3","issue":"4","issued":{"date-parts":[["2021"]]},"page":"161-170","title":"Determinantes de la inseguridad alimentaria y su asociación con prácticas de alimentación y lactancia materna en el primer año de vida","type":"article-journal","volume":"29"},"uris":["http://www.mendeley.com/documents/?uuid=6ab46e61-c8e2-4cde-a88a-2671e1b9a69c"]},{"id":"ITEM-4","itemData":{"DOI":"10.36109/rmg.v156i2.57","ISSN":"2074-7004","abstract":"Propósito: desarrollar un modelo estadístico predictivo de la prevalencia de desnutrición crónica infantil a nivel departamental en Guatemala.Material y método: se realizó un estudio ecológico, partiendo de 142 variables agrupadas en categorías relacionadas con las dimensiones demográfica, social, económica, política, de salud y de servicios de salud, y utilizando la prevalencia de desnutrición crónica infantil como la variable dependiente. Los datos provienen de las bases de datos oficiales de 2014. Posteriormente, se utilizó un modelo de regresión lineal múltiple para identificar las variables que mejor explican la desnutrición crónica infantil. Resultados: finalmente el modelo se construyó con 9 variables de alta significancia estadística y se obtuvo un R2 de 88% con un resultado significativo (p&lt;0.001). Las variables asociadas con la desnutrición crónica infantil fueron: la pobreza, el ingreso familiar, la educación de la madre, la presencia de informalidad en el empleo, la presencia de diabetes en el hogar, la falta de acceso al agua potable y las bajas inversiones locales en la salud, el bajo per cápita en salud y la falta de acceso a servicios públicos. Conclusiones: los resultados muestran que se necesita incluir en las estrategias de reducción de la desnutrición a todos los miembros de la familia como sujetos de las intervenciones y no solamente a las madres y los niños, y es necesario expandir las acciones hacia el combate a la pobreza, la promoción del empleo formal, el incremento de las inversiones en salud y las inversiones locales, además se debe incrementar el acceso a los servicios públicos.","author":[{"dropping-particle":"","family":"Estrada","given":"Gustavo","non-dropping-particle":"","parse-names":false,"suffix":""},{"dropping-particle":"","family":"Roldán","given":"Leonel","non-dropping-particle":"","parse-names":false,"suffix":""}],"container-title":"Revista médica (Colegio de Médicos y Cirujanos de Guatemala)","id":"ITEM-4","issue":"2","issued":{"date-parts":[["2017"]]},"page":"61-66","title":"Modelo estadistico para predecir la prevalencia de desnutrición crónica infantil en los departamentos de Guatemala","type":"article-journal","volume":"156"},"uris":["http://www.mendeley.com/documents/?uuid=85271c71-c3b4-46ca-9500-b3cdaabe768e"]},{"id":"ITEM-5","itemData":{"DOI":"10.33595/2226-1478.14.3.871","ISBN":"0000000221412","ISSN":"2219-7168","abstract":"La desnutrición crónica infantil es la ingesta alimentaria inadecuada, tiene consecuencias negativas en el desarrollo infantil a corto y largo plazo, y como consecuencias intergeneracionales afecta el bienestar social. Por ello, el objetivo fue analizar el impacto de los programas sociales alimentarios de Vaso de Leche y Qali Warma sobre la desnutrición crónica infantil en niños menores de 3 a 5 años en la región de Puno. Se utiliza el modelo Logit y el método de Efecto Tratamiento Promedio en la Población Tratada (ATET) para evaluar el impacto, se ha utilizado 3482 observaciones, los datos provienen de la Encuesta Demográfica y de Salud Familiar (ENDES). Los resultados muestran que el programa social alimentario Qali Warma no tendría impacto sobre la disminución de la desnutrición crónica infantil en la región Puno, mientras Vaso de leche si tuvo un impacto significativo de menos 1.4%. Finalmente, la ausencia de impacto de Qali Warma sobre la desnutrición, demuestra que persisten las deficiencias en el diseño y gestión de su funcionamiento, mientras que la asistencia de Vaso de Leche, la lactancia materna, agua potable y nivel educativo de la madre determinan la reducción de la desnutrición crónica y la severidad de la anemia eleva la desnutrición.","author":[{"dropping-particle":"","family":"Vilca Mamani","given":"Andres","non-dropping-particle":"","parse-names":false,"suffix":""},{"dropping-particle":"","family":"García Castro","given":"Erika Beatriz","non-dropping-particle":"","parse-names":false,"suffix":""},{"dropping-particle":"","family":"Lipa Tudela","given":"Luzbeth","non-dropping-particle":"","parse-names":false,"suffix":""},{"dropping-particle":"","family":"Calancho Mamani","given":"Ernesto","non-dropping-particle":"","parse-names":false,"suffix":""},{"dropping-particle":"","family":"Cruz Huisa","given":"Ruth Mery","non-dropping-particle":"","parse-names":false,"suffix":""}],"container-title":"Comuni@cción: Revista de Investigación en Comunicación y Desarrollo","id":"ITEM-5","issue":"3","issued":{"date-parts":[["2023"]]},"page":"220-234","title":"Impacto de los programas sociales alimentarios sobre la desnutrición infantil en la región de Puno","type":"article-journal","volume":"14"},"uris":["http://www.mendeley.com/documents/?uuid=a217015c-801c-4994-8c7e-a2e5f08bcd45"]},{"id":"ITEM-6","itemData":{"abstract":"El trabajo de grado se encuentra en el marco de la analítica de datos cuyo objetivo principal fue implementar un proceso de analítica de datos para el conocimiento de la desnutrición infantil de niños de 0 a 5 años en la ciudad de Medellín. Esto, con el fin de resolver la siguiente hipótesis: “Con el proceso de analítica de datos se podría obtener conocimiento de la desnutrición infantil de niños de 0 a 5 años en la ciudad de Medellín”. Por ello, para responder, primero se realizó una búsqueda de datos que abarquen la problemática con el fin de obtener un conjunto de datos.\nLuego, se definieron los requisitos funcionales y arquitectónicos en el cual se concretaron las herramientas para el proceso de limpieza y aplicación de la analítica y paralelamente definir la técnica a aplicar. \nPosterior se aplica el paso a paso de limpieza y transformación de los datos y se le hace codificación a través de un lenguaje de programación de la técnica seleccionada y se evalúo la pertinencia del modelo aplicado con el fin de obtener recomendaciones en cara a la desnutrición infantil. \nTodo lo anterior se aplicó bajo una metodología aplicada al trabajo de grado fue una adaptación hibrida entre el proceso de ingeniería de software y analítica de datos con CRISP_DM y CATALYST.\nFinalmente, los resultados arrojaron unas mejoras para el proceso de analítica a pesar de que fue pertinente y unas recomendaciones en cara al reporte sobre desnutrición en primera infancia realizado por la secretaría de salud municipal.","author":[{"dropping-particle":"","family":"Loaiza Duque","given":"Álvaro Andrés","non-dropping-particle":"","parse-names":false,"suffix":""},{"dropping-particle":"","family":"Moreno Puerta","given":"William Guillermo","non-dropping-particle":"","parse-names":false,"suffix":""},{"dropping-particle":"","family":"Rios Rios","given":"Juan David","non-dropping-particle":"","parse-names":false,"suffix":""}],"id":"ITEM-6","issued":{"date-parts":[["2023"]]},"title":"Proceso de analítica de datos aplicado a la desnutrición infantil en niños de 0 a 5 años en la ciudad de Medellín","type":"article-journal"},"uris":["http://www.mendeley.com/documents/?uuid=84688938-e12a-4c9c-bc3c-aa6510efe52f"]},{"id":"ITEM-7","itemData":{"DOI":"10.21704/ac.v79i2.1218","ISSN":"0255-0407","abstract":"El objetivo del presente estudio fue analizar la relación de causalidad entre el crecimiento económico regional y la reducción de la desnutrición crónica infantil (DCI) en Loreto y Moquegua. Para ello, en primer lugar, se empleó el Test de Granger para evaluar el sentido de causalidad entre ambas variables y se determinó que es el crecimiento económico que genera reducción de las tasas de DCI, en ambas regiones, y no al revés, por lo menos en el período de análisis. Finalmente, aplicando el modelo logit, se obtuvo el valor de los efectos marginales de las principales variables socioeconómicas que determinan la probabilidad de ocurrencia de que una región presente tasas de DCI en su población infantil menor de cinco años. De esta manera queda implícita que la variable dependiente en el modelo es la DCI. En ese sentido, son seis las variables que explican en buena medida el valor de esta probabilidad. Alguna de ellas son: PBI per cápita regional, nivel de pobreza, acceso a agua potable y nivel grado de educación de la madre. En este punto vale la pena resaltar que los resultados presentan diferencias significativas, en ambas regiones. Por ejemplo, cuando el crecimiento económico aumenta en 1%, la probabilidad de que la tasa de DCI se reduzca en Loreto es de 2,68%, mientras que en Moquegua este valor asciende a solo 0,14%.","author":[{"dropping-particle":"","family":"Minaya Gutierrez","given":"Carlos Alberto","non-dropping-particle":"","parse-names":false,"suffix":""},{"dropping-particle":"","family":"Sánchez","given":"Alizi","non-dropping-particle":"","parse-names":false,"suffix":""}],"container-title":"Anales Científicos","id":"ITEM-7","issue":"2","issued":{"date-parts":[["2018"]]},"page":"249","title":"Crecimiento económico y desnutrición crónica infantil regional en el Perú: Una aplicación del modelo de probabilidad en el período 2000-2016","type":"article-journal","volume":"79"},"uris":["http://www.mendeley.com/documents/?uuid=175400f8-f68b-4cce-b457-f10e9992e1e4"]},{"id":"ITEM-8","itemData":{"DOI":"10.1016/j.aprim.2018.12.002","ISSN":"15781275","PMID":"30665707","abstract":"Objective: To analyze the nutritional status (NS) of patients older than 65 years and establish their relationship with sociodemographic and health variables. Design: Cross-sectional observational study in patients older than 65 years. Location: 3 health centers. Participants: 255 patients: ambulatory (AP), in domiciliary care (DP) or institutionalized (IP). They completed the study 243 (response rate 95.3%). Main measurements: The Chang method was applied to determine the NS. Sociodemographic, anthropometric variables, dependence, mood, cognitive and analytical parameters were collected. Associations were analyzed applying chi-square and analysis of variance. The prevalence ratio (PR) for malnutrition was calculated. A multivariate model was applied (binary logistic regression). Significance was considered for p&lt;0.05. Results: The average age was 81.3 years (SD = 7.4) and 72.0% were women. 48.9% were AP, 26.8% DP and 24.2% IP. 29.6% (95% CI: 23.9-35.8) presented malnutrition. Greater malnutrition was established in relation to living in a residence or requiring home help (PR = 5.3), age over 85 (PR = 4.9), presenting a moderate or higher dependency for basic activities of daily living (PR = 3.9) and instrumental (PR = 3.3), need help for mobility (PR = 2.9) and present moderate/severe cognitive impairment (PR = 2.1). The determinants of malnutrition in the multivariate model were older than 85 years old and being IP or DP. Conclusions: Emphasis should be placed on evaluating NS in patients older than 85 years of age who live in a residence or require home care, since they are the groups at greatest risk of malnutrition.","author":[{"dropping-particle":"","family":"Muñoz Díaz","given":"Belén","non-dropping-particle":"","parse-names":false,"suffix":""},{"dropping-particle":"","family":"Martínez de la Iglesia","given":"Jorge","non-dropping-particle":"","parse-names":false,"suffix":""},{"dropping-particle":"","family":"Molina Recio","given":"Guillermo","non-dropping-particle":"","parse-names":false,"suffix":""},{"dropping-particle":"","family":"Aguado Taberné","given":"Cristina","non-dropping-particle":"","parse-names":false,"suffix":""},{"dropping-particle":"","family":"Redondo Sánchez","given":"Juana","non-dropping-particle":"","parse-names":false,"suffix":""},{"dropping-particle":"","family":"Arias Blanco","given":"M. Carmen","non-dropping-particle":"","parse-names":false,"suffix":""},{"dropping-particle":"","family":"Romero Saldaña","given":"Manuel","non-dropping-particle":"","parse-names":false,"suffix":""}],"container-title":"Atencion Primaria","id":"ITEM-8","issue":"4","issued":{"date-parts":[["2020"]]},"page":"240-249","title":"Nutritional status and associated factors in ambulatory elderly patients","type":"article-journal","volume":"52"},"uris":["http://www.mendeley.com/documents/?uuid=cde3a81f-b2ce-423f-abfd-6d1a823d32ba"]}],"mendeley":{"formattedCitation":"[2], [3], [7], [9], [17]–[20]","plainTextFormattedCitation":"[2], [3], [7], [9], [17]–[20]","previouslyFormattedCitation":"[2], [3], [7], [9], [17]–[20]"},"properties":{"noteIndex":0},"schema":"https://github.com/citation-style-language/schema/raw/master/csl-citation.json"}</w:instrText>
      </w:r>
      <w:r w:rsidR="004A60CC" w:rsidRPr="00981598">
        <w:rPr>
          <w:lang w:val="es-CO"/>
        </w:rPr>
        <w:fldChar w:fldCharType="separate"/>
      </w:r>
      <w:r w:rsidR="00F00718" w:rsidRPr="00981598">
        <w:rPr>
          <w:noProof/>
          <w:lang w:val="es-CO"/>
        </w:rPr>
        <w:t>[2], [3], [7], [9], [17]–[20]</w:t>
      </w:r>
      <w:r w:rsidR="004A60CC" w:rsidRPr="00981598">
        <w:rPr>
          <w:lang w:val="es-CO"/>
        </w:rPr>
        <w:fldChar w:fldCharType="end"/>
      </w:r>
      <w:r w:rsidR="004A60CC" w:rsidRPr="00981598">
        <w:rPr>
          <w:lang w:val="es-CO"/>
        </w:rPr>
        <w:t>, árboles de decisión</w:t>
      </w:r>
      <w:r w:rsidR="00476EE5" w:rsidRPr="00981598">
        <w:rPr>
          <w:lang w:val="es-CO"/>
        </w:rPr>
        <w:t xml:space="preserve"> </w:t>
      </w:r>
      <w:r w:rsidR="004A60CC" w:rsidRPr="00981598">
        <w:rPr>
          <w:lang w:val="es-CO"/>
        </w:rPr>
        <w:fldChar w:fldCharType="begin" w:fldLock="1"/>
      </w:r>
      <w:r w:rsidR="0026574C" w:rsidRPr="00981598">
        <w:rPr>
          <w:lang w:val="es-CO"/>
        </w:rPr>
        <w:instrText>ADDIN CSL_CITATION {"citationItems":[{"id":"ITEM-1","itemData":{"abstract":"The present qualification work compares two classification models: logistic regression and decision trees in order to establish the best model that determines the factors significantly associated with chronic malnutrition in children under five years of age and makes predictions on this variable. The necessary information was obtained from the repository of the National Institute of Statistics and Censuses (INEC) through the National Health and Nutrition Survey (ENSANUT 2018). The study considered a sample of 11,231 children under five years of age, of which 70% of the sample was used for model training and 30% for validation. The performance of the proposed models was measured by two goodness-of-fit methods: Error rate and ROC curve based on the predictive power of the obtained models. The following results were extracted from the statistical analysis: the logistic regression model was the best for having greater predictive power with an AUC = 62.19%, and a lower error rate of 35%, in addition to the factors associated with malnutrition.","author":[{"dropping-particle":"","family":"Congacha","given":"Giorgia","non-dropping-particle":"","parse-names":false,"suffix":""}],"container-title":"Escuela Superior Politécnica De Chimborazo","id":"ITEM-1","issued":{"date-parts":[["2020"]]},"page":"1-67","title":"Comparación de modelos logísticos y árboles de decisión para identificar y predecir factores asociados a la desnutrición crónica infantil basados en la encuesta nacional de salud y nutrición – ENSANUT 2018-2019","type":"article-journal"},"uris":["http://www.mendeley.com/documents/?uuid=73017de9-df7a-4c17-9b8d-5b43cef43bc8"]},{"id":"ITEM-2","itemData":{"DOI":"10.47187/perf.v1i26.132","abstract":"La presente investigación busca determinar los factores que influyen significativamente en la desnutrición crónica en niños de 0 a 5 años de edad en el Ecuador. Las variables que formaron parte del estudio han sido consideradas de acuerdo al marco conceptual propuesto por la UNICEF y extraídas de las bases de datos de la última encuesta de Salud y Nutrición 2018 desarrollada por el Instituto Nacional de Estadística y Censos y el Ministerio de Salud Pública. Con el objetivo de comparar resultados se aplicaron modelos basados en árboles de clasificación y de regresión logística. Se encontró que los factores básicos relacionados con: el grupo étnico del niño, la escolaridad de la madre, el acceso a comunicación móvil, el estado civil de los padres, la edad de la madre, el número de hijos en el hogar y el tipo de combustible que se usa para cocinar influyen de manera significativa sobre el estado nutricional del infante. Estos factores están relacionados directamente con factores básicos y subyacentes como control de la madre antes y después del parto, la vacunación del infante, la adecuada alimentación y el tamaño del niño al nacer, los cuales también influyen en la desnutrición.","author":[{"dropping-particle":"","family":"Flores","given":"Pablo","non-dropping-particle":"","parse-names":false,"suffix":""},{"dropping-particle":"","family":"Congacha","given":"Giorgina","non-dropping-particle":"","parse-names":false,"suffix":""}],"container-title":"Perfiles","id":"ITEM-2","issue":"26","issued":{"date-parts":[["2021"]]},"page":"21-33","title":"Factores Asociados a La Desnutrición Crónica Infantil En Ecuador. Estudio Basado En Modelos De Regresión Y Árboles De Clasificación.","type":"article-journal","volume":"1"},"uris":["http://www.mendeley.com/documents/?uuid=8c3c3233-90ed-471d-81e9-a111965ccf92"]}],"mendeley":{"formattedCitation":"[5], [21]","plainTextFormattedCitation":"[5], [21]","previouslyFormattedCitation":"[5], [21]"},"properties":{"noteIndex":0},"schema":"https://github.com/citation-style-language/schema/raw/master/csl-citation.json"}</w:instrText>
      </w:r>
      <w:r w:rsidR="004A60CC" w:rsidRPr="00981598">
        <w:rPr>
          <w:lang w:val="es-CO"/>
        </w:rPr>
        <w:fldChar w:fldCharType="separate"/>
      </w:r>
      <w:r w:rsidR="00F00718" w:rsidRPr="00981598">
        <w:rPr>
          <w:noProof/>
          <w:lang w:val="es-CO"/>
        </w:rPr>
        <w:t>[5], [21]</w:t>
      </w:r>
      <w:r w:rsidR="004A60CC" w:rsidRPr="00981598">
        <w:rPr>
          <w:lang w:val="es-CO"/>
        </w:rPr>
        <w:fldChar w:fldCharType="end"/>
      </w:r>
      <w:r w:rsidR="004A60CC" w:rsidRPr="00981598">
        <w:rPr>
          <w:lang w:val="es-CO"/>
        </w:rPr>
        <w:t>,</w:t>
      </w:r>
      <w:r w:rsidR="00476EE5" w:rsidRPr="00981598">
        <w:rPr>
          <w:lang w:val="es-CO"/>
        </w:rPr>
        <w:t xml:space="preserve"> </w:t>
      </w:r>
      <w:r w:rsidR="003369FC" w:rsidRPr="00981598">
        <w:rPr>
          <w:lang w:val="es-CO"/>
        </w:rPr>
        <w:t xml:space="preserve">Análisis de Correspondencias Múltiples </w:t>
      </w:r>
      <w:r w:rsidR="003369FC" w:rsidRPr="00981598">
        <w:rPr>
          <w:lang w:val="es-CO"/>
        </w:rPr>
        <w:fldChar w:fldCharType="begin" w:fldLock="1"/>
      </w:r>
      <w:r w:rsidR="0026574C" w:rsidRPr="00981598">
        <w:rPr>
          <w:lang w:val="es-CO"/>
        </w:rPr>
        <w:instrText>ADDIN CSL_CITATION {"citationItems":[{"id":"ITEM-1","itemData":{"abstract":"Introducción: Un proceso de soldadura para unir dos piezas de trabajo con la presencia de un arco eléctrico está ligado a un sistema dinámico representado por la interacción de dos ecuaciones de gobierno. Objetivos: el objetivo general de esta investigación fue desarrollar un modelo matemático para el análisis del comportamiento térmico en el proceso de soldadura por arco eléctrico GMAW de un acero estructural. Metodología: haciéndose una investigación del tipo propositiva descriptiva, con un alcance descriptivo, un enfoque cuantitativo, Por otro lado, se utilizó la metodología de la simulación numérica con la técnica del Método de los Elementos Finitos (MEF) y el instrumento principal que se manejó para procesar toda la información recopilada fue un software CAE (Computer Aided Engineering). Resultados: se encontró las soluciones aproximadas de la interacción de la ecuación diferencial parcial (EDP) de conducción de calor y la ecuación de la fuente móvil de Goldak, con el fin que se dio a conocer una propuesta que terminó con la parte analítica, descriptiva de la temperatura máxima del arco eléctrico, las curvas isotérmicas y la Zona Afectada Térmicamente (ZAT) de una probeta virtual para un tiempo determinado. Para la validación teórica del modelo propuesto se utilizó otro software CAE. Conclusiones: se concluye que el modelo matemático desarrollado es eficiente y válido ya que para un tiempo específico se obtuvieron los errores relativos de 2,43 % y 1,01 % al comparar las temperaturas máximas del cordón y la longitud útil de la ZAT respectivamente.","author":[{"dropping-particle":"DE","family":"Mecánica","given":"Facultad","non-dropping-particle":"","parse-names":false,"suffix":""},{"dropping-particle":"","family":"Por","given":"Presentado","non-dropping-particle":"","parse-names":false,"suffix":""},{"dropping-particle":"","family":"Diego Cruz Freire Darwin Vinicio Chimbo Chimbo","given":"Juan","non-dropping-particle":"","parse-names":false,"suffix":""}],"id":"ITEM-1","issued":{"date-parts":[["2015"]]},"title":"Factores asociados en la desnutrición crónica en niños menores de 5 años en el Hospital Alfonso Villagómez, mediante la comparación de modelo de regresión y análisis de correspondencia en el periodo 2020-2022","type":"article-journal"},"uris":["http://www.mendeley.com/documents/?uuid=1ea7be74-2c98-4637-acb1-7b490f89e85a"]}],"mendeley":{"formattedCitation":"[18]","plainTextFormattedCitation":"[18]","previouslyFormattedCitation":"[18]"},"properties":{"noteIndex":0},"schema":"https://github.com/citation-style-language/schema/raw/master/csl-citation.json"}</w:instrText>
      </w:r>
      <w:r w:rsidR="003369FC" w:rsidRPr="00981598">
        <w:rPr>
          <w:lang w:val="es-CO"/>
        </w:rPr>
        <w:fldChar w:fldCharType="separate"/>
      </w:r>
      <w:r w:rsidR="00F00718" w:rsidRPr="00981598">
        <w:rPr>
          <w:noProof/>
          <w:lang w:val="es-CO"/>
        </w:rPr>
        <w:t>[18]</w:t>
      </w:r>
      <w:r w:rsidR="003369FC" w:rsidRPr="00981598">
        <w:rPr>
          <w:lang w:val="es-CO"/>
        </w:rPr>
        <w:fldChar w:fldCharType="end"/>
      </w:r>
      <w:r w:rsidR="00476EE5" w:rsidRPr="00981598">
        <w:rPr>
          <w:lang w:val="es-CO"/>
        </w:rPr>
        <w:t xml:space="preserve"> y </w:t>
      </w:r>
      <w:r w:rsidR="0021211C" w:rsidRPr="00981598">
        <w:rPr>
          <w:lang w:val="es-CO"/>
        </w:rPr>
        <w:t>técnicas Random Forest</w:t>
      </w:r>
      <w:r w:rsidR="00476EE5" w:rsidRPr="00981598">
        <w:rPr>
          <w:lang w:val="es-CO"/>
        </w:rPr>
        <w:t xml:space="preserve"> y </w:t>
      </w:r>
      <w:r w:rsidR="0021211C" w:rsidRPr="00981598">
        <w:rPr>
          <w:lang w:val="es-CO"/>
        </w:rPr>
        <w:t>AdaBoost</w:t>
      </w:r>
      <w:r w:rsidR="004A60CC" w:rsidRPr="00981598">
        <w:rPr>
          <w:lang w:val="es-CO"/>
        </w:rPr>
        <w:t xml:space="preserve"> </w:t>
      </w:r>
      <w:r w:rsidR="001A6CFA" w:rsidRPr="00981598">
        <w:rPr>
          <w:lang w:val="es-CO"/>
        </w:rPr>
        <w:fldChar w:fldCharType="begin" w:fldLock="1"/>
      </w:r>
      <w:r w:rsidR="0026574C" w:rsidRPr="00981598">
        <w:rPr>
          <w:lang w:val="es-CO"/>
        </w:rPr>
        <w:instrText>ADDIN CSL_CITATION {"citationItems":[{"id":"ITEM-1","itemData":{"ISBN":"0000000337","author":[{"dropping-particle":"","family":"Norabuena Figueroa Roger Pedro","given":"","non-dropping-particle":"","parse-names":false,"suffix":""}],"id":"ITEM-1","issued":{"date-parts":[["2023"]]},"title":"Random forest de los factores asociados a la desnutrición crónica en niños peruanos menores de 5 años 2020","type":"book"},"uris":["http://www.mendeley.com/documents/?uuid=08c30776-2c98-405d-9ae8-c2f1e0a8f827"]}],"mendeley":{"formattedCitation":"[22]","plainTextFormattedCitation":"[22]","previouslyFormattedCitation":"[22]"},"properties":{"noteIndex":0},"schema":"https://github.com/citation-style-language/schema/raw/master/csl-citation.json"}</w:instrText>
      </w:r>
      <w:r w:rsidR="001A6CFA" w:rsidRPr="00981598">
        <w:rPr>
          <w:lang w:val="es-CO"/>
        </w:rPr>
        <w:fldChar w:fldCharType="separate"/>
      </w:r>
      <w:r w:rsidR="00F00718" w:rsidRPr="00981598">
        <w:rPr>
          <w:noProof/>
          <w:lang w:val="es-CO"/>
        </w:rPr>
        <w:t>[22]</w:t>
      </w:r>
      <w:r w:rsidR="001A6CFA" w:rsidRPr="00981598">
        <w:rPr>
          <w:lang w:val="es-CO"/>
        </w:rPr>
        <w:fldChar w:fldCharType="end"/>
      </w:r>
      <w:r w:rsidR="00476EE5" w:rsidRPr="00981598">
        <w:rPr>
          <w:lang w:val="es-CO"/>
        </w:rPr>
        <w:t>.</w:t>
      </w:r>
      <w:r w:rsidR="00585FB5" w:rsidRPr="00981598">
        <w:rPr>
          <w:lang w:val="es-CO"/>
        </w:rPr>
        <w:t xml:space="preserve"> </w:t>
      </w:r>
      <w:r w:rsidR="001437C5" w:rsidRPr="00981598">
        <w:rPr>
          <w:lang w:val="es-CO"/>
        </w:rPr>
        <w:t xml:space="preserve">De las diferentes técnica implementadas, se destaca </w:t>
      </w:r>
      <w:r w:rsidR="0019055F" w:rsidRPr="00981598">
        <w:rPr>
          <w:lang w:val="es-CO"/>
        </w:rPr>
        <w:t xml:space="preserve">la regresión logística logrando hasta 95% en </w:t>
      </w:r>
      <w:r w:rsidR="00D37FCE" w:rsidRPr="00981598">
        <w:rPr>
          <w:lang w:val="es-CO"/>
        </w:rPr>
        <w:t>su</w:t>
      </w:r>
      <w:r w:rsidR="0019055F" w:rsidRPr="00981598">
        <w:rPr>
          <w:lang w:val="es-CO"/>
        </w:rPr>
        <w:t xml:space="preserve"> coeficiente de determinación R</w:t>
      </w:r>
      <w:r w:rsidR="0019055F" w:rsidRPr="00981598">
        <w:rPr>
          <w:vertAlign w:val="superscript"/>
          <w:lang w:val="es-CO"/>
        </w:rPr>
        <w:t>2</w:t>
      </w:r>
      <w:r w:rsidR="0019055F" w:rsidRPr="00981598">
        <w:rPr>
          <w:lang w:val="es-CO"/>
        </w:rPr>
        <w:t xml:space="preserve">, </w:t>
      </w:r>
      <w:r w:rsidR="00D37FCE" w:rsidRPr="00981598">
        <w:rPr>
          <w:lang w:val="es-CO"/>
        </w:rPr>
        <w:t>y Random Forest con una sensibilidad del 90</w:t>
      </w:r>
      <w:r w:rsidR="00790A41" w:rsidRPr="00981598">
        <w:rPr>
          <w:lang w:val="es-CO"/>
        </w:rPr>
        <w:t>.</w:t>
      </w:r>
      <w:r w:rsidR="00D37FCE" w:rsidRPr="00981598">
        <w:rPr>
          <w:lang w:val="es-CO"/>
        </w:rPr>
        <w:t>03%</w:t>
      </w:r>
      <w:r w:rsidR="004847EC" w:rsidRPr="00981598">
        <w:rPr>
          <w:lang w:val="es-CO"/>
        </w:rPr>
        <w:t>;</w:t>
      </w:r>
      <w:r w:rsidR="00D37FCE" w:rsidRPr="00981598">
        <w:rPr>
          <w:lang w:val="es-CO"/>
        </w:rPr>
        <w:t xml:space="preserve"> otros modelos como el AdaBoost</w:t>
      </w:r>
      <w:r w:rsidR="004847EC" w:rsidRPr="00981598">
        <w:rPr>
          <w:lang w:val="es-CO"/>
        </w:rPr>
        <w:t xml:space="preserve"> alcanzaron</w:t>
      </w:r>
      <w:r w:rsidR="00D37FCE" w:rsidRPr="00981598">
        <w:rPr>
          <w:lang w:val="es-CO"/>
        </w:rPr>
        <w:t xml:space="preserve"> una sensibilidad </w:t>
      </w:r>
      <w:r w:rsidR="004847EC" w:rsidRPr="00981598">
        <w:rPr>
          <w:lang w:val="es-CO"/>
        </w:rPr>
        <w:t xml:space="preserve">hasta </w:t>
      </w:r>
      <w:r w:rsidR="00D37FCE" w:rsidRPr="00981598">
        <w:rPr>
          <w:lang w:val="es-CO"/>
        </w:rPr>
        <w:t>del 69</w:t>
      </w:r>
      <w:r w:rsidR="00790A41" w:rsidRPr="00981598">
        <w:rPr>
          <w:lang w:val="es-CO"/>
        </w:rPr>
        <w:t>.</w:t>
      </w:r>
      <w:r w:rsidR="00D37FCE" w:rsidRPr="00981598">
        <w:rPr>
          <w:lang w:val="es-CO"/>
        </w:rPr>
        <w:t>76% y los árboles de clasificación un poder predictivo del 59</w:t>
      </w:r>
      <w:r w:rsidR="00790A41" w:rsidRPr="00981598">
        <w:rPr>
          <w:lang w:val="es-CO"/>
        </w:rPr>
        <w:t>.</w:t>
      </w:r>
      <w:r w:rsidR="00D37FCE" w:rsidRPr="00981598">
        <w:rPr>
          <w:lang w:val="es-CO"/>
        </w:rPr>
        <w:t>8%</w:t>
      </w:r>
      <w:r w:rsidR="004847EC" w:rsidRPr="00981598">
        <w:rPr>
          <w:lang w:val="es-CO"/>
        </w:rPr>
        <w:t>.</w:t>
      </w:r>
    </w:p>
    <w:p w14:paraId="24DA8E64" w14:textId="39DC1702" w:rsidR="006A4E3D" w:rsidRPr="00981598" w:rsidRDefault="00B50732" w:rsidP="00E7596C">
      <w:pPr>
        <w:pStyle w:val="Textoindependiente"/>
        <w:rPr>
          <w:lang w:val="es-CO"/>
        </w:rPr>
      </w:pPr>
      <w:r w:rsidRPr="00981598">
        <w:rPr>
          <w:lang w:val="es-CO"/>
        </w:rPr>
        <w:t xml:space="preserve">A pesar de los diferentes estudios </w:t>
      </w:r>
      <w:r w:rsidR="00A91A87" w:rsidRPr="00981598">
        <w:rPr>
          <w:lang w:val="es-CO"/>
        </w:rPr>
        <w:t>efectuados</w:t>
      </w:r>
      <w:r w:rsidRPr="00981598">
        <w:rPr>
          <w:lang w:val="es-CO"/>
        </w:rPr>
        <w:t xml:space="preserve"> en el contexto de la desnutrición infantil y la inseguridad alimentaria a nivel</w:t>
      </w:r>
      <w:r w:rsidR="00A91A87" w:rsidRPr="00981598">
        <w:rPr>
          <w:lang w:val="es-CO"/>
        </w:rPr>
        <w:t xml:space="preserve"> regional </w:t>
      </w:r>
      <w:r w:rsidRPr="00981598">
        <w:rPr>
          <w:lang w:val="es-CO"/>
        </w:rPr>
        <w:t xml:space="preserve">y </w:t>
      </w:r>
      <w:r w:rsidR="00A91A87" w:rsidRPr="00981598">
        <w:rPr>
          <w:lang w:val="es-CO"/>
        </w:rPr>
        <w:t xml:space="preserve">nacional, </w:t>
      </w:r>
      <w:r w:rsidRPr="00981598">
        <w:rPr>
          <w:lang w:val="es-CO"/>
        </w:rPr>
        <w:t xml:space="preserve">aun </w:t>
      </w:r>
      <w:r w:rsidR="00A91A87" w:rsidRPr="00981598">
        <w:rPr>
          <w:lang w:val="es-CO"/>
        </w:rPr>
        <w:t xml:space="preserve">es necesario lograr </w:t>
      </w:r>
      <w:r w:rsidRPr="00981598">
        <w:rPr>
          <w:lang w:val="es-CO"/>
        </w:rPr>
        <w:t xml:space="preserve">un modelo que </w:t>
      </w:r>
      <w:r w:rsidR="00A91A87" w:rsidRPr="00981598">
        <w:rPr>
          <w:lang w:val="es-CO"/>
        </w:rPr>
        <w:t xml:space="preserve">fortalezca </w:t>
      </w:r>
      <w:r w:rsidRPr="00981598">
        <w:rPr>
          <w:lang w:val="es-CO"/>
        </w:rPr>
        <w:t>el proceso de toma de decisiones y posibilite la formulación y aplicación de acciones</w:t>
      </w:r>
      <w:r w:rsidR="00A91A87" w:rsidRPr="00981598">
        <w:rPr>
          <w:lang w:val="es-CO"/>
        </w:rPr>
        <w:t xml:space="preserve"> </w:t>
      </w:r>
      <w:r w:rsidR="00C47F5C" w:rsidRPr="00981598">
        <w:rPr>
          <w:lang w:val="es-CO"/>
        </w:rPr>
        <w:t>enmarcadas en</w:t>
      </w:r>
      <w:r w:rsidRPr="00981598">
        <w:rPr>
          <w:lang w:val="es-CO"/>
        </w:rPr>
        <w:t xml:space="preserve"> la</w:t>
      </w:r>
      <w:r w:rsidR="00A91A87" w:rsidRPr="00981598">
        <w:rPr>
          <w:lang w:val="es-CO"/>
        </w:rPr>
        <w:t>s</w:t>
      </w:r>
      <w:r w:rsidRPr="00981598">
        <w:rPr>
          <w:lang w:val="es-CO"/>
        </w:rPr>
        <w:t xml:space="preserve"> política</w:t>
      </w:r>
      <w:r w:rsidR="00A91A87" w:rsidRPr="00981598">
        <w:rPr>
          <w:lang w:val="es-CO"/>
        </w:rPr>
        <w:t>s</w:t>
      </w:r>
      <w:r w:rsidRPr="00981598">
        <w:rPr>
          <w:lang w:val="es-CO"/>
        </w:rPr>
        <w:t xml:space="preserve"> pública</w:t>
      </w:r>
      <w:r w:rsidR="00A91A87" w:rsidRPr="00981598">
        <w:rPr>
          <w:lang w:val="es-CO"/>
        </w:rPr>
        <w:t>s, con</w:t>
      </w:r>
      <w:r w:rsidRPr="00981598">
        <w:rPr>
          <w:lang w:val="es-CO"/>
        </w:rPr>
        <w:t xml:space="preserve"> mayor probabilidad de obtener resultados efectivos</w:t>
      </w:r>
      <w:r w:rsidR="006A4E3D" w:rsidRPr="00981598">
        <w:rPr>
          <w:lang w:val="es-CO"/>
        </w:rPr>
        <w:t xml:space="preserve"> </w:t>
      </w:r>
      <w:r w:rsidRPr="00981598">
        <w:rPr>
          <w:lang w:val="es-CO"/>
        </w:rPr>
        <w:t>e</w:t>
      </w:r>
      <w:r w:rsidR="006A4E3D" w:rsidRPr="00981598">
        <w:rPr>
          <w:lang w:val="es-CO"/>
        </w:rPr>
        <w:t xml:space="preserve"> </w:t>
      </w:r>
      <w:r w:rsidR="00A91A87" w:rsidRPr="00981598">
        <w:rPr>
          <w:lang w:val="es-CO"/>
        </w:rPr>
        <w:t>impactar</w:t>
      </w:r>
      <w:r w:rsidRPr="00981598">
        <w:rPr>
          <w:lang w:val="es-CO"/>
        </w:rPr>
        <w:t xml:space="preserve"> </w:t>
      </w:r>
      <w:r w:rsidR="00A91A87" w:rsidRPr="00981598">
        <w:rPr>
          <w:lang w:val="es-CO"/>
        </w:rPr>
        <w:t>positivamente</w:t>
      </w:r>
      <w:r w:rsidR="006A4E3D" w:rsidRPr="00981598">
        <w:rPr>
          <w:lang w:val="es-CO"/>
        </w:rPr>
        <w:t xml:space="preserve"> </w:t>
      </w:r>
      <w:r w:rsidRPr="00981598">
        <w:rPr>
          <w:lang w:val="es-CO"/>
        </w:rPr>
        <w:t>los</w:t>
      </w:r>
      <w:r w:rsidR="006A4E3D" w:rsidRPr="00981598">
        <w:rPr>
          <w:lang w:val="es-CO"/>
        </w:rPr>
        <w:t xml:space="preserve"> </w:t>
      </w:r>
      <w:r w:rsidRPr="00981598">
        <w:rPr>
          <w:lang w:val="es-CO"/>
        </w:rPr>
        <w:t xml:space="preserve">indicadores </w:t>
      </w:r>
      <w:r w:rsidR="00A91A87" w:rsidRPr="00981598">
        <w:rPr>
          <w:lang w:val="es-CO"/>
        </w:rPr>
        <w:t>poblacionales.</w:t>
      </w:r>
      <w:r w:rsidRPr="00981598">
        <w:rPr>
          <w:lang w:val="es-CO"/>
        </w:rPr>
        <w:t xml:space="preserve"> </w:t>
      </w:r>
      <w:r w:rsidR="006A4E3D" w:rsidRPr="00981598">
        <w:rPr>
          <w:lang w:val="es-CO"/>
        </w:rPr>
        <w:t>¿</w:t>
      </w:r>
      <w:r w:rsidR="00A91A87" w:rsidRPr="00981598">
        <w:rPr>
          <w:lang w:val="es-CO"/>
        </w:rPr>
        <w:t xml:space="preserve">Es </w:t>
      </w:r>
      <w:r w:rsidRPr="00981598">
        <w:rPr>
          <w:lang w:val="es-CO"/>
        </w:rPr>
        <w:t xml:space="preserve">posible entonces, accediendo a información recopilada por la </w:t>
      </w:r>
      <w:r w:rsidR="00A91A87" w:rsidRPr="00981598">
        <w:rPr>
          <w:lang w:val="es-CO"/>
        </w:rPr>
        <w:t xml:space="preserve">Secretaría Seccional de Salud y Protección Social de Antioquia </w:t>
      </w:r>
      <w:r w:rsidRPr="00981598">
        <w:rPr>
          <w:lang w:val="es-CO"/>
        </w:rPr>
        <w:t xml:space="preserve">sobre aproximadamente 100 </w:t>
      </w:r>
      <w:r w:rsidR="00A91A87" w:rsidRPr="00981598">
        <w:rPr>
          <w:lang w:val="es-CO"/>
        </w:rPr>
        <w:t>indicadores</w:t>
      </w:r>
      <w:r w:rsidRPr="00981598">
        <w:rPr>
          <w:lang w:val="es-CO"/>
        </w:rPr>
        <w:t xml:space="preserve"> a nivel municipal </w:t>
      </w:r>
      <w:r w:rsidR="00A91A87" w:rsidRPr="00981598">
        <w:rPr>
          <w:lang w:val="es-CO"/>
        </w:rPr>
        <w:t xml:space="preserve">para todo </w:t>
      </w:r>
      <w:r w:rsidRPr="00981598">
        <w:rPr>
          <w:lang w:val="es-CO"/>
        </w:rPr>
        <w:t>el departament</w:t>
      </w:r>
      <w:r w:rsidR="00A91A87" w:rsidRPr="00981598">
        <w:rPr>
          <w:lang w:val="es-CO"/>
        </w:rPr>
        <w:t>o</w:t>
      </w:r>
      <w:r w:rsidRPr="00981598">
        <w:rPr>
          <w:lang w:val="es-CO"/>
        </w:rPr>
        <w:t xml:space="preserve">, y posteriormente con el desarrollo de técnicas </w:t>
      </w:r>
      <w:r w:rsidR="00A91A87" w:rsidRPr="00981598">
        <w:rPr>
          <w:lang w:val="es-CO"/>
        </w:rPr>
        <w:t xml:space="preserve">de Machine Learning implementar </w:t>
      </w:r>
      <w:r w:rsidRPr="00981598">
        <w:rPr>
          <w:lang w:val="es-CO"/>
        </w:rPr>
        <w:t xml:space="preserve">un modelo </w:t>
      </w:r>
      <w:r w:rsidR="006A4E3D" w:rsidRPr="00981598">
        <w:rPr>
          <w:lang w:val="es-CO"/>
        </w:rPr>
        <w:t xml:space="preserve">para la clasificación de la incidencia de desnutrición en población infantil y </w:t>
      </w:r>
      <w:r w:rsidR="000439AF" w:rsidRPr="00981598">
        <w:rPr>
          <w:lang w:val="es-CO"/>
        </w:rPr>
        <w:t xml:space="preserve">la </w:t>
      </w:r>
      <w:r w:rsidR="006A4E3D" w:rsidRPr="00981598">
        <w:rPr>
          <w:lang w:val="es-CO"/>
        </w:rPr>
        <w:t>prevalencia de la inseguridad alimentaria en los hogares del territorio?</w:t>
      </w:r>
    </w:p>
    <w:p w14:paraId="7FFFD598" w14:textId="534B5227" w:rsidR="00367A08" w:rsidRPr="00981598" w:rsidRDefault="00B50732" w:rsidP="00E7596C">
      <w:pPr>
        <w:pStyle w:val="Textoindependiente"/>
        <w:rPr>
          <w:lang w:val="es-CO"/>
        </w:rPr>
      </w:pPr>
      <w:r w:rsidRPr="00981598">
        <w:rPr>
          <w:lang w:val="es-CO"/>
        </w:rPr>
        <w:t>Para ello en la sección de materiales</w:t>
      </w:r>
      <w:r w:rsidR="006A4E3D" w:rsidRPr="00981598">
        <w:rPr>
          <w:lang w:val="es-CO"/>
        </w:rPr>
        <w:t xml:space="preserve"> y métodos</w:t>
      </w:r>
      <w:r w:rsidRPr="00981598">
        <w:rPr>
          <w:lang w:val="es-CO"/>
        </w:rPr>
        <w:t xml:space="preserve"> se presentan la </w:t>
      </w:r>
      <w:r w:rsidR="006A4E3D" w:rsidRPr="00981598">
        <w:rPr>
          <w:lang w:val="es-CO"/>
        </w:rPr>
        <w:t>fuente</w:t>
      </w:r>
      <w:r w:rsidRPr="00981598">
        <w:rPr>
          <w:lang w:val="es-CO"/>
        </w:rPr>
        <w:t xml:space="preserve"> de datos</w:t>
      </w:r>
      <w:r w:rsidR="006A4E3D" w:rsidRPr="00981598">
        <w:rPr>
          <w:lang w:val="es-CO"/>
        </w:rPr>
        <w:t xml:space="preserve"> y su preparación</w:t>
      </w:r>
      <w:r w:rsidRPr="00981598">
        <w:rPr>
          <w:lang w:val="es-CO"/>
        </w:rPr>
        <w:t xml:space="preserve">, </w:t>
      </w:r>
      <w:r w:rsidR="006A4E3D" w:rsidRPr="00981598">
        <w:rPr>
          <w:lang w:val="es-CO"/>
        </w:rPr>
        <w:t xml:space="preserve">variables, </w:t>
      </w:r>
      <w:r w:rsidRPr="00981598">
        <w:rPr>
          <w:lang w:val="es-CO"/>
        </w:rPr>
        <w:t>métricas y desempeños de los modelos trabajados</w:t>
      </w:r>
      <w:r w:rsidR="00792164">
        <w:rPr>
          <w:lang w:val="es-CO"/>
        </w:rPr>
        <w:t>, p</w:t>
      </w:r>
      <w:r w:rsidR="006A4E3D" w:rsidRPr="00981598">
        <w:rPr>
          <w:lang w:val="es-CO"/>
        </w:rPr>
        <w:t xml:space="preserve">osteriormente, </w:t>
      </w:r>
      <w:r w:rsidRPr="00981598">
        <w:rPr>
          <w:lang w:val="es-CO"/>
        </w:rPr>
        <w:t>algunos resultados</w:t>
      </w:r>
      <w:r w:rsidR="006A4E3D" w:rsidRPr="00981598">
        <w:rPr>
          <w:lang w:val="es-CO"/>
        </w:rPr>
        <w:t xml:space="preserve"> y conclusiones del trabajo </w:t>
      </w:r>
      <w:r w:rsidR="006A4E3D" w:rsidRPr="00981598">
        <w:rPr>
          <w:color w:val="00B050"/>
          <w:lang w:val="es-CO"/>
        </w:rPr>
        <w:t>investigativo</w:t>
      </w:r>
      <w:r w:rsidRPr="00981598">
        <w:rPr>
          <w:lang w:val="es-CO"/>
        </w:rPr>
        <w:t>.</w:t>
      </w:r>
    </w:p>
    <w:p w14:paraId="5DCBF3EF" w14:textId="2AC87198" w:rsidR="009303D9" w:rsidRPr="00981598" w:rsidRDefault="00977B51" w:rsidP="006B6B66">
      <w:pPr>
        <w:pStyle w:val="Ttulo1"/>
      </w:pPr>
      <w:r w:rsidRPr="00981598">
        <w:t>MATERIALES Y MÉTODOS</w:t>
      </w:r>
    </w:p>
    <w:p w14:paraId="7459F209" w14:textId="0CEC8963" w:rsidR="009303D9" w:rsidRPr="00981598" w:rsidRDefault="00977B51" w:rsidP="0033129E">
      <w:pPr>
        <w:pStyle w:val="Ttulo2"/>
        <w:spacing w:after="6pt" w:line="11.40pt" w:lineRule="auto"/>
      </w:pPr>
      <w:r w:rsidRPr="00981598">
        <w:t>Fuente de datos</w:t>
      </w:r>
    </w:p>
    <w:p w14:paraId="1BE1CC75" w14:textId="151B1E7B" w:rsidR="00EF521A" w:rsidRPr="00981598" w:rsidRDefault="008C4149" w:rsidP="0033129E">
      <w:pPr>
        <w:pStyle w:val="Textoindependiente"/>
        <w:rPr>
          <w:color w:val="FF0000"/>
          <w:lang w:val="es-CO"/>
        </w:rPr>
      </w:pPr>
      <w:r w:rsidRPr="00981598">
        <w:rPr>
          <w:lang w:val="es-CO"/>
        </w:rPr>
        <w:t>La principal</w:t>
      </w:r>
      <w:r w:rsidR="00EF521A" w:rsidRPr="00981598">
        <w:rPr>
          <w:lang w:val="es-CO"/>
        </w:rPr>
        <w:t xml:space="preserve"> fuente de datos </w:t>
      </w:r>
      <w:r w:rsidRPr="00981598">
        <w:rPr>
          <w:lang w:val="es-CO"/>
        </w:rPr>
        <w:t>se originó en</w:t>
      </w:r>
      <w:r w:rsidR="00EF521A" w:rsidRPr="00981598">
        <w:rPr>
          <w:lang w:val="es-CO"/>
        </w:rPr>
        <w:t xml:space="preserve"> el Servicio de Información y Estadística de la Secretaría Seccional de Salud y Protección Social de Antioquia </w:t>
      </w:r>
      <w:r w:rsidR="00F948DC" w:rsidRPr="00981598">
        <w:rPr>
          <w:lang w:val="es-CO"/>
        </w:rPr>
        <w:fldChar w:fldCharType="begin" w:fldLock="1"/>
      </w:r>
      <w:r w:rsidR="0026574C" w:rsidRPr="00981598">
        <w:rPr>
          <w:lang w:val="es-CO"/>
        </w:rPr>
        <w:instrText>ADDIN CSL_CITATION {"citationItems":[{"id":"ITEM-1","itemData":{"URL":"https://dssa.gov.co/inicio-estadisticas","author":[{"dropping-particle":"","family":"Secretaría Seccional de Salud de Antioquia","given":"","non-dropping-particle":"","parse-names":false,"suffix":""}],"container-title":"Gobernación de Antioquia","id":"ITEM-1","issued":{"date-parts":[["2023"]]},"title":"Servicio de Información y Estadística","type":"webpage"},"uris":["http://www.mendeley.com/documents/?uuid=94e28e67-7150-4103-a75a-27b6a50b6a68"]}],"mendeley":{"formattedCitation":"[23]","plainTextFormattedCitation":"[23]","previouslyFormattedCitation":"[23]"},"properties":{"noteIndex":0},"schema":"https://github.com/citation-style-language/schema/raw/master/csl-citation.json"}</w:instrText>
      </w:r>
      <w:r w:rsidR="00F948DC" w:rsidRPr="00981598">
        <w:rPr>
          <w:lang w:val="es-CO"/>
        </w:rPr>
        <w:fldChar w:fldCharType="separate"/>
      </w:r>
      <w:r w:rsidR="00F00718" w:rsidRPr="00981598">
        <w:rPr>
          <w:noProof/>
          <w:lang w:val="es-CO"/>
        </w:rPr>
        <w:t>[23]</w:t>
      </w:r>
      <w:r w:rsidR="00F948DC" w:rsidRPr="00981598">
        <w:rPr>
          <w:lang w:val="es-CO"/>
        </w:rPr>
        <w:fldChar w:fldCharType="end"/>
      </w:r>
      <w:r w:rsidR="00EF521A" w:rsidRPr="00981598">
        <w:rPr>
          <w:lang w:val="es-CO"/>
        </w:rPr>
        <w:t xml:space="preserve">, </w:t>
      </w:r>
      <w:r w:rsidR="00F948DC" w:rsidRPr="00981598">
        <w:rPr>
          <w:lang w:val="es-CO"/>
        </w:rPr>
        <w:t xml:space="preserve">el </w:t>
      </w:r>
      <w:r w:rsidR="00EF521A" w:rsidRPr="00981598">
        <w:rPr>
          <w:lang w:val="es-CO"/>
        </w:rPr>
        <w:t xml:space="preserve">cual pone a disposición </w:t>
      </w:r>
      <w:r w:rsidR="00751643" w:rsidRPr="00981598">
        <w:rPr>
          <w:lang w:val="es-CO"/>
        </w:rPr>
        <w:t xml:space="preserve">con acceso libre y seguro </w:t>
      </w:r>
      <w:r w:rsidR="00EF521A" w:rsidRPr="00981598">
        <w:rPr>
          <w:lang w:val="es-CO"/>
        </w:rPr>
        <w:t xml:space="preserve">datos con resultados de los Indicadores de Desnutrición y Seguridad Alimentaria, además de otras características Poblacionales </w:t>
      </w:r>
      <w:r w:rsidR="00F948DC" w:rsidRPr="00981598">
        <w:rPr>
          <w:lang w:val="es-CO"/>
        </w:rPr>
        <w:fldChar w:fldCharType="begin" w:fldLock="1"/>
      </w:r>
      <w:r w:rsidR="0026574C" w:rsidRPr="00981598">
        <w:rPr>
          <w:lang w:val="es-CO"/>
        </w:rPr>
        <w:instrText>ADDIN CSL_CITATION {"citationItems":[{"id":"ITEM-1","itemData":{"URL":"https://agendaantioquia.com/biblioteca/","author":[{"dropping-particle":"","family":"Secretaría Seccional de Salud de Antioquia","given":"","non-dropping-particle":"","parse-names":false,"suffix":""}],"container-title":"Gobernación de Antioquia","id":"ITEM-1","issued":{"date-parts":[["2024"]]},"title":"Agenda Antioquia 2040","type":"webpage"},"uris":["http://www.mendeley.com/documents/?uuid=63c557f6-7031-414c-bc96-e7250e520485"]}],"mendeley":{"formattedCitation":"[24]","plainTextFormattedCitation":"[24]","previouslyFormattedCitation":"[24]"},"properties":{"noteIndex":0},"schema":"https://github.com/citation-style-language/schema/raw/master/csl-citation.json"}</w:instrText>
      </w:r>
      <w:r w:rsidR="00F948DC" w:rsidRPr="00981598">
        <w:rPr>
          <w:lang w:val="es-CO"/>
        </w:rPr>
        <w:fldChar w:fldCharType="separate"/>
      </w:r>
      <w:r w:rsidR="00F00718" w:rsidRPr="00981598">
        <w:rPr>
          <w:noProof/>
          <w:lang w:val="es-CO"/>
        </w:rPr>
        <w:t>[24]</w:t>
      </w:r>
      <w:r w:rsidR="00F948DC" w:rsidRPr="00981598">
        <w:rPr>
          <w:lang w:val="es-CO"/>
        </w:rPr>
        <w:fldChar w:fldCharType="end"/>
      </w:r>
      <w:r w:rsidR="00F948DC" w:rsidRPr="00981598">
        <w:rPr>
          <w:lang w:val="es-CO"/>
        </w:rPr>
        <w:t xml:space="preserve"> </w:t>
      </w:r>
      <w:r w:rsidR="00EF521A" w:rsidRPr="00981598">
        <w:rPr>
          <w:lang w:val="es-CO"/>
        </w:rPr>
        <w:t xml:space="preserve">y de Estadísticas Vitales </w:t>
      </w:r>
      <w:r w:rsidR="00F948DC" w:rsidRPr="00981598">
        <w:rPr>
          <w:lang w:val="es-CO"/>
        </w:rPr>
        <w:fldChar w:fldCharType="begin" w:fldLock="1"/>
      </w:r>
      <w:r w:rsidR="0026574C" w:rsidRPr="00981598">
        <w:rPr>
          <w:lang w:val="es-CO"/>
        </w:rPr>
        <w:instrText>ADDIN CSL_CITATION {"citationItems":[{"id":"ITEM-1","itemData":{"URL":"https://dssa.gov.co/estadisticas-vitales","author":[{"dropping-particle":"","family":"Secretaría Seccional de Salud de Antioquia","given":"","non-dropping-particle":"","parse-names":false,"suffix":""}],"container-title":"Gobernación de Antioquia","id":"ITEM-1","issued":{"date-parts":[["2023"]]},"title":"Estadística Vitales","type":"webpage"},"uris":["http://www.mendeley.com/documents/?uuid=3036e9c1-b6f9-446e-8f2e-eb90b4799c55"]}],"mendeley":{"formattedCitation":"[25]","plainTextFormattedCitation":"[25]","previouslyFormattedCitation":"[25]"},"properties":{"noteIndex":0},"schema":"https://github.com/citation-style-language/schema/raw/master/csl-citation.json"}</w:instrText>
      </w:r>
      <w:r w:rsidR="00F948DC" w:rsidRPr="00981598">
        <w:rPr>
          <w:lang w:val="es-CO"/>
        </w:rPr>
        <w:fldChar w:fldCharType="separate"/>
      </w:r>
      <w:r w:rsidR="00F00718" w:rsidRPr="00981598">
        <w:rPr>
          <w:noProof/>
          <w:lang w:val="es-CO"/>
        </w:rPr>
        <w:t>[25]</w:t>
      </w:r>
      <w:r w:rsidR="00F948DC" w:rsidRPr="00981598">
        <w:rPr>
          <w:lang w:val="es-CO"/>
        </w:rPr>
        <w:fldChar w:fldCharType="end"/>
      </w:r>
      <w:r w:rsidR="008A4676" w:rsidRPr="00981598">
        <w:rPr>
          <w:lang w:val="es-CO"/>
        </w:rPr>
        <w:t>.</w:t>
      </w:r>
    </w:p>
    <w:p w14:paraId="31E77B32" w14:textId="0CA03CDE" w:rsidR="00EF521A" w:rsidRPr="00981598" w:rsidRDefault="00EF521A" w:rsidP="00EF54C8">
      <w:pPr>
        <w:pStyle w:val="Textoindependiente"/>
        <w:rPr>
          <w:lang w:val="es-CO"/>
        </w:rPr>
      </w:pPr>
      <w:r w:rsidRPr="00981598">
        <w:rPr>
          <w:lang w:val="es-CO"/>
        </w:rPr>
        <w:t xml:space="preserve">Se </w:t>
      </w:r>
      <w:r w:rsidR="00751643" w:rsidRPr="00981598">
        <w:rPr>
          <w:lang w:val="es-CO"/>
        </w:rPr>
        <w:t>contó</w:t>
      </w:r>
      <w:r w:rsidRPr="00981598">
        <w:rPr>
          <w:lang w:val="es-CO"/>
        </w:rPr>
        <w:t xml:space="preserve"> con un conjunto de datos </w:t>
      </w:r>
      <w:r w:rsidR="00703B18" w:rsidRPr="00981598">
        <w:rPr>
          <w:lang w:val="es-CO"/>
        </w:rPr>
        <w:t>de 135</w:t>
      </w:r>
      <w:r w:rsidR="00790A41" w:rsidRPr="00981598">
        <w:rPr>
          <w:lang w:val="es-CO"/>
        </w:rPr>
        <w:t>,</w:t>
      </w:r>
      <w:r w:rsidR="00703B18" w:rsidRPr="00981598">
        <w:rPr>
          <w:lang w:val="es-CO"/>
        </w:rPr>
        <w:t>386</w:t>
      </w:r>
      <w:r w:rsidRPr="00981598">
        <w:rPr>
          <w:lang w:val="es-CO"/>
        </w:rPr>
        <w:t xml:space="preserve"> instancias, con la desagregación </w:t>
      </w:r>
      <w:r w:rsidR="00703B18" w:rsidRPr="00981598">
        <w:rPr>
          <w:lang w:val="es-CO"/>
        </w:rPr>
        <w:t>para los 125 municipios del departamento de Antioquia</w:t>
      </w:r>
      <w:r w:rsidR="00674DC4" w:rsidRPr="00981598">
        <w:rPr>
          <w:lang w:val="es-CO"/>
        </w:rPr>
        <w:t xml:space="preserve"> y la medición d</w:t>
      </w:r>
      <w:r w:rsidRPr="00981598">
        <w:rPr>
          <w:lang w:val="es-CO"/>
        </w:rPr>
        <w:t xml:space="preserve">e </w:t>
      </w:r>
      <w:r w:rsidR="00674DC4" w:rsidRPr="00981598">
        <w:rPr>
          <w:lang w:val="es-CO"/>
        </w:rPr>
        <w:t>98 i</w:t>
      </w:r>
      <w:r w:rsidRPr="00981598">
        <w:rPr>
          <w:lang w:val="es-CO"/>
        </w:rPr>
        <w:t>ndicadores</w:t>
      </w:r>
      <w:r w:rsidR="004F123A" w:rsidRPr="00981598">
        <w:rPr>
          <w:lang w:val="es-CO"/>
        </w:rPr>
        <w:t xml:space="preserve"> enmarcados en los Objetivos de Desarrollo Sostenibles -ODS</w:t>
      </w:r>
      <w:r w:rsidR="00EF54C8" w:rsidRPr="00981598">
        <w:rPr>
          <w:lang w:val="es-CO"/>
        </w:rPr>
        <w:t>-</w:t>
      </w:r>
      <w:r w:rsidRPr="00981598">
        <w:rPr>
          <w:lang w:val="es-CO"/>
        </w:rPr>
        <w:t xml:space="preserve">, identificando el código y nombre del Municipio, Número y nombre del indicador con su resultado, numerador y denominador, además del año, fuente, unidad de medida, y también, la identificación de cada meta </w:t>
      </w:r>
      <w:r w:rsidR="00EF54C8" w:rsidRPr="00981598">
        <w:rPr>
          <w:lang w:val="es-CO"/>
        </w:rPr>
        <w:t xml:space="preserve">para cada </w:t>
      </w:r>
      <w:r w:rsidRPr="00981598">
        <w:rPr>
          <w:lang w:val="es-CO"/>
        </w:rPr>
        <w:t xml:space="preserve">ODS, para el periodo comprendido </w:t>
      </w:r>
      <w:r w:rsidR="00EF54C8" w:rsidRPr="00981598">
        <w:rPr>
          <w:lang w:val="es-CO"/>
        </w:rPr>
        <w:t xml:space="preserve">inicialmente </w:t>
      </w:r>
      <w:r w:rsidRPr="00981598">
        <w:rPr>
          <w:lang w:val="es-CO"/>
        </w:rPr>
        <w:t xml:space="preserve">entre el </w:t>
      </w:r>
      <w:r w:rsidR="00EF54C8" w:rsidRPr="00981598">
        <w:rPr>
          <w:lang w:val="es-CO"/>
        </w:rPr>
        <w:t xml:space="preserve">año </w:t>
      </w:r>
      <w:r w:rsidRPr="00981598">
        <w:rPr>
          <w:lang w:val="es-CO"/>
        </w:rPr>
        <w:t>20</w:t>
      </w:r>
      <w:r w:rsidR="00EF54C8" w:rsidRPr="00981598">
        <w:rPr>
          <w:lang w:val="es-CO"/>
        </w:rPr>
        <w:t>07</w:t>
      </w:r>
      <w:r w:rsidRPr="00981598">
        <w:rPr>
          <w:lang w:val="es-CO"/>
        </w:rPr>
        <w:t xml:space="preserve"> y </w:t>
      </w:r>
      <w:r w:rsidR="00EF54C8" w:rsidRPr="00981598">
        <w:rPr>
          <w:lang w:val="es-CO"/>
        </w:rPr>
        <w:t xml:space="preserve">el </w:t>
      </w:r>
      <w:r w:rsidRPr="00981598">
        <w:rPr>
          <w:lang w:val="es-CO"/>
        </w:rPr>
        <w:t>2022.</w:t>
      </w:r>
    </w:p>
    <w:p w14:paraId="698F74CD" w14:textId="79BC90FF" w:rsidR="00956410" w:rsidRPr="00981598" w:rsidRDefault="00EF521A" w:rsidP="008A4676">
      <w:pPr>
        <w:pStyle w:val="Textoindependiente"/>
        <w:rPr>
          <w:lang w:val="es-CO"/>
        </w:rPr>
      </w:pPr>
      <w:r w:rsidRPr="00981598">
        <w:rPr>
          <w:lang w:val="es-CO"/>
        </w:rPr>
        <w:t xml:space="preserve">En general, la </w:t>
      </w:r>
      <w:r w:rsidR="00661F5D" w:rsidRPr="00981598">
        <w:rPr>
          <w:lang w:val="es-CO"/>
        </w:rPr>
        <w:t>confiabilidad</w:t>
      </w:r>
      <w:r w:rsidRPr="00981598">
        <w:rPr>
          <w:lang w:val="es-CO"/>
        </w:rPr>
        <w:t xml:space="preserve"> de esta información se puede estimar como alta, ya que </w:t>
      </w:r>
      <w:r w:rsidR="00661F5D" w:rsidRPr="00981598">
        <w:rPr>
          <w:lang w:val="es-CO"/>
        </w:rPr>
        <w:t>son datos</w:t>
      </w:r>
      <w:r w:rsidRPr="00981598">
        <w:rPr>
          <w:lang w:val="es-CO"/>
        </w:rPr>
        <w:t xml:space="preserve"> </w:t>
      </w:r>
      <w:r w:rsidR="00661F5D" w:rsidRPr="00981598">
        <w:rPr>
          <w:lang w:val="es-CO"/>
        </w:rPr>
        <w:t>reportados</w:t>
      </w:r>
      <w:r w:rsidRPr="00981598">
        <w:rPr>
          <w:lang w:val="es-CO"/>
        </w:rPr>
        <w:t xml:space="preserve"> por parte de la administración a entidades de control del orden nacional</w:t>
      </w:r>
      <w:r w:rsidR="008A4676" w:rsidRPr="00981598">
        <w:rPr>
          <w:lang w:val="es-CO"/>
        </w:rPr>
        <w:t xml:space="preserve">, </w:t>
      </w:r>
      <w:r w:rsidRPr="00981598">
        <w:rPr>
          <w:lang w:val="es-CO"/>
        </w:rPr>
        <w:t xml:space="preserve">lo cual </w:t>
      </w:r>
      <w:r w:rsidR="00661F5D" w:rsidRPr="00981598">
        <w:rPr>
          <w:lang w:val="es-CO"/>
        </w:rPr>
        <w:t xml:space="preserve">otorga </w:t>
      </w:r>
      <w:r w:rsidRPr="00981598">
        <w:rPr>
          <w:lang w:val="es-CO"/>
        </w:rPr>
        <w:t xml:space="preserve">capacidad de </w:t>
      </w:r>
      <w:r w:rsidR="00956410" w:rsidRPr="00981598">
        <w:rPr>
          <w:lang w:val="es-CO"/>
        </w:rPr>
        <w:t>crítica</w:t>
      </w:r>
      <w:r w:rsidRPr="00981598">
        <w:rPr>
          <w:lang w:val="es-CO"/>
        </w:rPr>
        <w:t xml:space="preserve"> </w:t>
      </w:r>
      <w:r w:rsidR="00D87325" w:rsidRPr="00981598">
        <w:rPr>
          <w:lang w:val="es-CO"/>
        </w:rPr>
        <w:t>y</w:t>
      </w:r>
      <w:r w:rsidRPr="00981598">
        <w:rPr>
          <w:lang w:val="es-CO"/>
        </w:rPr>
        <w:t xml:space="preserve"> audit</w:t>
      </w:r>
      <w:r w:rsidR="00E563F6" w:rsidRPr="00981598">
        <w:rPr>
          <w:lang w:val="es-CO"/>
        </w:rPr>
        <w:t xml:space="preserve">oria. </w:t>
      </w:r>
      <w:r w:rsidR="008A4676" w:rsidRPr="00981598">
        <w:rPr>
          <w:lang w:val="es-CO"/>
        </w:rPr>
        <w:t>Adicionalmente, e</w:t>
      </w:r>
      <w:r w:rsidRPr="00981598">
        <w:rPr>
          <w:lang w:val="es-CO"/>
        </w:rPr>
        <w:t xml:space="preserve">sta información </w:t>
      </w:r>
      <w:r w:rsidR="008A4676" w:rsidRPr="00981598">
        <w:rPr>
          <w:lang w:val="es-CO"/>
        </w:rPr>
        <w:t>asume</w:t>
      </w:r>
      <w:r w:rsidRPr="00981598">
        <w:rPr>
          <w:lang w:val="es-CO"/>
        </w:rPr>
        <w:t xml:space="preserve"> diferentes escenarios de uso y rendición de cuentas públicas, además </w:t>
      </w:r>
      <w:r w:rsidR="00D87325" w:rsidRPr="00981598">
        <w:rPr>
          <w:lang w:val="es-CO"/>
        </w:rPr>
        <w:t>contiene</w:t>
      </w:r>
      <w:r w:rsidRPr="00981598">
        <w:rPr>
          <w:lang w:val="es-CO"/>
        </w:rPr>
        <w:t xml:space="preserve"> indicadores que están gobernados por diferentes leyes dentro del margen de política pública</w:t>
      </w:r>
      <w:r w:rsidR="00D87325" w:rsidRPr="00981598">
        <w:rPr>
          <w:lang w:val="es-CO"/>
        </w:rPr>
        <w:t>,</w:t>
      </w:r>
      <w:r w:rsidRPr="00981598">
        <w:rPr>
          <w:lang w:val="es-CO"/>
        </w:rPr>
        <w:t xml:space="preserve"> al igual que otras leyes de orden presupuestal</w:t>
      </w:r>
      <w:r w:rsidR="008A4676" w:rsidRPr="00981598">
        <w:rPr>
          <w:lang w:val="es-CO"/>
        </w:rPr>
        <w:t xml:space="preserve"> </w:t>
      </w:r>
      <w:r w:rsidR="008A4676" w:rsidRPr="00981598">
        <w:rPr>
          <w:lang w:val="es-CO"/>
        </w:rPr>
        <w:fldChar w:fldCharType="begin" w:fldLock="1"/>
      </w:r>
      <w:r w:rsidR="0026574C" w:rsidRPr="00981598">
        <w:rPr>
          <w:lang w:val="es-CO"/>
        </w:rPr>
        <w:instrText>ADDIN CSL_CITATION {"citationItems":[{"id":"ITEM-1","itemData":{"URL":"https://dssa.gov.co/inicio-estadisticas","author":[{"dropping-particle":"","family":"Secretaría Seccional de Salud de Antioquia","given":"","non-dropping-particle":"","parse-names":false,"suffix":""}],"container-title":"Gobernación de Antioquia","id":"ITEM-1","issued":{"date-parts":[["2023"]]},"title":"Servicio de Información y Estadística","type":"webpage"},"uris":["http://www.mendeley.com/documents/?uuid=94e28e67-7150-4103-a75a-27b6a50b6a68"]},{"id":"ITEM-2","itemData":{"URL":"https://agendaantioquia.com/biblioteca/","author":[{"dropping-particle":"","family":"Secretaría Seccional de Salud de Antioquia","given":"","non-dropping-particle":"","parse-names":false,"suffix":""}],"container-title":"Gobernación de Antioquia","id":"ITEM-2","issued":{"date-parts":[["2024"]]},"title":"Agenda Antioquia 2040","type":"webpage"},"uris":["http://www.mendeley.com/documents/?uuid=63c557f6-7031-414c-bc96-e7250e520485"]},{"id":"ITEM-3","itemData":{"URL":"https://dssa.gov.co/estadisticas-vitales","author":[{"dropping-particle":"","family":"Secretaría Seccional de Salud de Antioquia","given":"","non-dropping-particle":"","parse-names":false,"suffix":""}],"container-title":"Gobernación de Antioquia","id":"ITEM-3","issued":{"date-parts":[["2023"]]},"title":"Estadística Vitales","type":"webpage"},"uris":["http://www.mendeley.com/documents/?uuid=3036e9c1-b6f9-446e-8f2e-eb90b4799c55"]}],"mendeley":{"formattedCitation":"[23]–[25]","plainTextFormattedCitation":"[23]–[25]","previouslyFormattedCitation":"[23]–[25]"},"properties":{"noteIndex":0},"schema":"https://github.com/citation-style-language/schema/raw/master/csl-citation.json"}</w:instrText>
      </w:r>
      <w:r w:rsidR="008A4676" w:rsidRPr="00981598">
        <w:rPr>
          <w:lang w:val="es-CO"/>
        </w:rPr>
        <w:fldChar w:fldCharType="separate"/>
      </w:r>
      <w:r w:rsidR="00F00718" w:rsidRPr="00981598">
        <w:rPr>
          <w:noProof/>
          <w:lang w:val="es-CO"/>
        </w:rPr>
        <w:t>[23]–[25]</w:t>
      </w:r>
      <w:r w:rsidR="008A4676" w:rsidRPr="00981598">
        <w:rPr>
          <w:lang w:val="es-CO"/>
        </w:rPr>
        <w:fldChar w:fldCharType="end"/>
      </w:r>
      <w:r w:rsidR="008A4676" w:rsidRPr="00981598">
        <w:rPr>
          <w:lang w:val="es-CO"/>
        </w:rPr>
        <w:t>.</w:t>
      </w:r>
    </w:p>
    <w:p w14:paraId="1D68659E" w14:textId="37BFC5D4" w:rsidR="00A86065" w:rsidRPr="00981598" w:rsidRDefault="00DB7B70" w:rsidP="0033129E">
      <w:pPr>
        <w:pStyle w:val="Ttulo2"/>
        <w:tabs>
          <w:tab w:val="clear" w:pos="18pt"/>
          <w:tab w:val="num" w:pos="14.40pt"/>
        </w:tabs>
        <w:spacing w:after="6pt" w:line="11.40pt" w:lineRule="auto"/>
        <w:jc w:val="both"/>
      </w:pPr>
      <w:r w:rsidRPr="00981598">
        <w:t>Preparación de datos</w:t>
      </w:r>
    </w:p>
    <w:p w14:paraId="2D8FDA0D" w14:textId="562566CB" w:rsidR="00A3465F" w:rsidRDefault="00A3465F" w:rsidP="0033129E">
      <w:pPr>
        <w:spacing w:after="6pt" w:line="11.40pt" w:lineRule="auto"/>
        <w:ind w:firstLine="14.40pt"/>
        <w:jc w:val="both"/>
      </w:pPr>
      <w:r w:rsidRPr="00981598">
        <w:t xml:space="preserve">El proceso de preparación de la base de datos se llevó a cabo por medio del lenguaje de programación de alto nivel Python, </w:t>
      </w:r>
      <w:r w:rsidR="00830064" w:rsidRPr="00981598">
        <w:t xml:space="preserve">mediante el uso del entorno de notebook Jupyter Google Colaboratory, iniciando con la selección de las variables de interés para la </w:t>
      </w:r>
      <w:r w:rsidR="00830064" w:rsidRPr="00C47F5C">
        <w:rPr>
          <w:color w:val="00B050"/>
        </w:rPr>
        <w:t xml:space="preserve">investigación </w:t>
      </w:r>
      <w:r w:rsidR="00830064" w:rsidRPr="00981598">
        <w:t xml:space="preserve">y procediendo con actividades de </w:t>
      </w:r>
      <w:r w:rsidR="00830064" w:rsidRPr="002B20F4">
        <w:t>transformación</w:t>
      </w:r>
      <w:r w:rsidR="00C47F5C" w:rsidRPr="002B20F4">
        <w:t>, codificación, medidas de correlación</w:t>
      </w:r>
      <w:r w:rsidR="00830064" w:rsidRPr="002B20F4">
        <w:t>, imputación</w:t>
      </w:r>
      <w:r w:rsidR="00C47F5C" w:rsidRPr="002B20F4">
        <w:t>, depuración,</w:t>
      </w:r>
      <w:r w:rsidR="000C5CD0" w:rsidRPr="002B20F4">
        <w:t xml:space="preserve"> definición de categorías </w:t>
      </w:r>
      <w:r w:rsidR="00830064" w:rsidRPr="002B20F4">
        <w:t>y</w:t>
      </w:r>
      <w:r w:rsidR="000C5CD0" w:rsidRPr="002B20F4">
        <w:t xml:space="preserve"> construcción de modelos de clasificación</w:t>
      </w:r>
      <w:r w:rsidR="00830064" w:rsidRPr="002B20F4">
        <w:t>.</w:t>
      </w:r>
    </w:p>
    <w:p w14:paraId="1B6070EF" w14:textId="77777777" w:rsidR="00E85853" w:rsidRPr="00981598" w:rsidRDefault="00E85853" w:rsidP="00A86065">
      <w:pPr>
        <w:ind w:firstLine="14.40pt"/>
        <w:jc w:val="both"/>
      </w:pPr>
    </w:p>
    <w:p w14:paraId="11B795C0" w14:textId="77777777" w:rsidR="00073CC1" w:rsidRPr="00981598" w:rsidRDefault="00A3465F" w:rsidP="00073CC1">
      <w:pPr>
        <w:pStyle w:val="Textoindependiente"/>
        <w:numPr>
          <w:ilvl w:val="0"/>
          <w:numId w:val="26"/>
        </w:numPr>
        <w:rPr>
          <w:i/>
          <w:iCs/>
          <w:spacing w:val="0"/>
          <w:lang w:val="es-CO" w:eastAsia="en-US"/>
        </w:rPr>
      </w:pPr>
      <w:r w:rsidRPr="00981598">
        <w:rPr>
          <w:i/>
          <w:iCs/>
          <w:spacing w:val="0"/>
          <w:lang w:val="es-CO" w:eastAsia="en-US"/>
        </w:rPr>
        <w:t>Selección de variables</w:t>
      </w:r>
    </w:p>
    <w:p w14:paraId="767154A9" w14:textId="61F02E65" w:rsidR="00A3465F" w:rsidRDefault="000439AF" w:rsidP="000439AF">
      <w:pPr>
        <w:pStyle w:val="Textoindependiente"/>
        <w:ind w:start="14.40pt" w:firstLine="0pt"/>
        <w:rPr>
          <w:color w:val="FF0000"/>
          <w:spacing w:val="0"/>
          <w:lang w:val="es-CO" w:eastAsia="en-US"/>
        </w:rPr>
      </w:pPr>
      <w:r w:rsidRPr="00981598">
        <w:rPr>
          <w:spacing w:val="0"/>
          <w:lang w:val="es-CO" w:eastAsia="en-US"/>
        </w:rPr>
        <w:tab/>
        <w:t>La fuente de datos contó inicalmente con 18 variables para la identificación de cada indicador poblacional. L</w:t>
      </w:r>
      <w:r w:rsidR="00540D09" w:rsidRPr="00981598">
        <w:rPr>
          <w:spacing w:val="0"/>
          <w:lang w:val="es-CO" w:eastAsia="en-US"/>
        </w:rPr>
        <w:t xml:space="preserve">as variables seleccionadas para proceder con el análsis propuesto </w:t>
      </w:r>
      <w:r w:rsidRPr="00981598">
        <w:rPr>
          <w:spacing w:val="0"/>
          <w:lang w:val="es-CO" w:eastAsia="en-US"/>
        </w:rPr>
        <w:t xml:space="preserve">son las que identifican el municipio, el año y la medición para cada indicador, y </w:t>
      </w:r>
      <w:r w:rsidR="00311BF3" w:rsidRPr="00981598">
        <w:rPr>
          <w:spacing w:val="0"/>
          <w:lang w:val="es-CO" w:eastAsia="en-US"/>
        </w:rPr>
        <w:t>se listan en la siguiente tabla</w:t>
      </w:r>
      <w:r w:rsidRPr="00981598">
        <w:rPr>
          <w:spacing w:val="0"/>
          <w:lang w:val="es-CO" w:eastAsia="en-US"/>
        </w:rPr>
        <w:t xml:space="preserve"> (Tabla 1)</w:t>
      </w:r>
      <w:r w:rsidR="00311BF3" w:rsidRPr="00981598">
        <w:rPr>
          <w:spacing w:val="0"/>
          <w:lang w:val="es-CO" w:eastAsia="en-US"/>
        </w:rPr>
        <w:t>.</w:t>
      </w:r>
    </w:p>
    <w:p w14:paraId="6E657CBC" w14:textId="3E09E0F1" w:rsidR="00311BF3" w:rsidRPr="00981598" w:rsidRDefault="00981598" w:rsidP="00981598">
      <w:pPr>
        <w:pStyle w:val="Descripcin"/>
        <w:rPr>
          <w:i w:val="0"/>
          <w:iCs w:val="0"/>
          <w:smallCaps/>
          <w:color w:val="auto"/>
          <w:sz w:val="16"/>
          <w:szCs w:val="16"/>
        </w:rPr>
      </w:pPr>
      <w:r w:rsidRPr="00981598">
        <w:rPr>
          <w:i w:val="0"/>
          <w:iCs w:val="0"/>
          <w:smallCaps/>
          <w:color w:val="auto"/>
          <w:sz w:val="16"/>
          <w:szCs w:val="16"/>
        </w:rPr>
        <w:t xml:space="preserve">Tabla </w:t>
      </w:r>
      <w:r w:rsidRPr="00981598">
        <w:rPr>
          <w:i w:val="0"/>
          <w:iCs w:val="0"/>
          <w:smallCaps/>
          <w:color w:val="auto"/>
          <w:sz w:val="16"/>
          <w:szCs w:val="16"/>
        </w:rPr>
        <w:fldChar w:fldCharType="begin"/>
      </w:r>
      <w:r w:rsidRPr="00981598">
        <w:rPr>
          <w:i w:val="0"/>
          <w:iCs w:val="0"/>
          <w:smallCaps/>
          <w:color w:val="auto"/>
          <w:sz w:val="16"/>
          <w:szCs w:val="16"/>
        </w:rPr>
        <w:instrText xml:space="preserve"> SEQ Tabla \* ARABIC </w:instrText>
      </w:r>
      <w:r w:rsidRPr="00981598">
        <w:rPr>
          <w:i w:val="0"/>
          <w:iCs w:val="0"/>
          <w:smallCaps/>
          <w:color w:val="auto"/>
          <w:sz w:val="16"/>
          <w:szCs w:val="16"/>
        </w:rPr>
        <w:fldChar w:fldCharType="separate"/>
      </w:r>
      <w:r w:rsidR="00400E07">
        <w:rPr>
          <w:i w:val="0"/>
          <w:iCs w:val="0"/>
          <w:smallCaps/>
          <w:noProof/>
          <w:color w:val="auto"/>
          <w:sz w:val="16"/>
          <w:szCs w:val="16"/>
        </w:rPr>
        <w:t>1</w:t>
      </w:r>
      <w:r w:rsidRPr="00981598">
        <w:rPr>
          <w:i w:val="0"/>
          <w:iCs w:val="0"/>
          <w:smallCaps/>
          <w:color w:val="auto"/>
          <w:sz w:val="16"/>
          <w:szCs w:val="16"/>
        </w:rPr>
        <w:fldChar w:fldCharType="end"/>
      </w:r>
      <w:r w:rsidRPr="00981598">
        <w:rPr>
          <w:i w:val="0"/>
          <w:iCs w:val="0"/>
          <w:smallCaps/>
          <w:color w:val="auto"/>
          <w:sz w:val="16"/>
          <w:szCs w:val="16"/>
        </w:rPr>
        <w:t>. V</w:t>
      </w:r>
      <w:r w:rsidR="00C92AD9">
        <w:rPr>
          <w:i w:val="0"/>
          <w:iCs w:val="0"/>
          <w:smallCaps/>
          <w:color w:val="auto"/>
          <w:sz w:val="16"/>
          <w:szCs w:val="16"/>
        </w:rPr>
        <w:t>aribles seleccionadas</w:t>
      </w:r>
    </w:p>
    <w:tbl>
      <w:tblPr>
        <w:tblStyle w:val="Tablaconcuadrcula"/>
        <w:tblW w:w="0pt" w:type="dxa"/>
        <w:tblInd w:w="14.40pt" w:type="dxa"/>
        <w:tblLook w:firstRow="1" w:lastRow="0" w:firstColumn="1" w:lastColumn="0" w:noHBand="0" w:noVBand="1"/>
      </w:tblPr>
      <w:tblGrid>
        <w:gridCol w:w="1241"/>
        <w:gridCol w:w="3328"/>
      </w:tblGrid>
      <w:tr w:rsidR="00540D09" w:rsidRPr="00981598" w14:paraId="581B9266" w14:textId="77777777" w:rsidTr="000117E0">
        <w:trPr>
          <w:trHeight w:val="64"/>
        </w:trPr>
        <w:tc>
          <w:tcPr>
            <w:tcW w:w="63.35pt" w:type="dxa"/>
            <w:shd w:val="clear" w:color="auto" w:fill="E7E6E6" w:themeFill="background2"/>
            <w:vAlign w:val="center"/>
          </w:tcPr>
          <w:p w14:paraId="420B8D56" w14:textId="1F8D309C" w:rsidR="00540D09" w:rsidRPr="00981598" w:rsidRDefault="00540D09" w:rsidP="000117E0">
            <w:pPr>
              <w:pStyle w:val="Textoindependiente"/>
              <w:ind w:firstLine="0pt"/>
              <w:jc w:val="center"/>
              <w:rPr>
                <w:b/>
                <w:bCs/>
                <w:sz w:val="16"/>
                <w:szCs w:val="16"/>
                <w:lang w:val="es-CO"/>
              </w:rPr>
            </w:pPr>
            <w:r w:rsidRPr="00981598">
              <w:rPr>
                <w:b/>
                <w:bCs/>
                <w:sz w:val="16"/>
                <w:szCs w:val="16"/>
                <w:lang w:val="es-CO"/>
              </w:rPr>
              <w:t>Variable</w:t>
            </w:r>
          </w:p>
        </w:tc>
        <w:tc>
          <w:tcPr>
            <w:tcW w:w="173.40pt" w:type="dxa"/>
            <w:shd w:val="clear" w:color="auto" w:fill="E7E6E6" w:themeFill="background2"/>
            <w:vAlign w:val="center"/>
          </w:tcPr>
          <w:p w14:paraId="5039E539" w14:textId="43B96903" w:rsidR="00540D09" w:rsidRPr="00981598" w:rsidRDefault="00540D09" w:rsidP="000117E0">
            <w:pPr>
              <w:pStyle w:val="Textoindependiente"/>
              <w:ind w:firstLine="0pt"/>
              <w:jc w:val="center"/>
              <w:rPr>
                <w:b/>
                <w:bCs/>
                <w:sz w:val="16"/>
                <w:szCs w:val="16"/>
                <w:lang w:val="es-CO"/>
              </w:rPr>
            </w:pPr>
            <w:r w:rsidRPr="00981598">
              <w:rPr>
                <w:b/>
                <w:bCs/>
                <w:sz w:val="16"/>
                <w:szCs w:val="16"/>
                <w:lang w:val="es-CO"/>
              </w:rPr>
              <w:t>Descripción</w:t>
            </w:r>
          </w:p>
        </w:tc>
      </w:tr>
      <w:tr w:rsidR="00540D09" w:rsidRPr="00981598" w14:paraId="636B5ED1" w14:textId="77777777" w:rsidTr="00502816">
        <w:trPr>
          <w:trHeight w:val="283"/>
        </w:trPr>
        <w:tc>
          <w:tcPr>
            <w:tcW w:w="63.35pt" w:type="dxa"/>
            <w:vAlign w:val="center"/>
          </w:tcPr>
          <w:p w14:paraId="34CC32F7" w14:textId="2015F2F7" w:rsidR="00540D09" w:rsidRPr="00981598" w:rsidRDefault="00540D09" w:rsidP="000117E0">
            <w:pPr>
              <w:pStyle w:val="Textoindependiente"/>
              <w:ind w:firstLine="0pt"/>
              <w:jc w:val="start"/>
              <w:rPr>
                <w:sz w:val="16"/>
                <w:szCs w:val="16"/>
                <w:lang w:val="es-CO"/>
              </w:rPr>
            </w:pPr>
            <w:r w:rsidRPr="00981598">
              <w:rPr>
                <w:sz w:val="16"/>
                <w:szCs w:val="16"/>
                <w:lang w:val="es-CO"/>
              </w:rPr>
              <w:t>Código entidad</w:t>
            </w:r>
          </w:p>
        </w:tc>
        <w:tc>
          <w:tcPr>
            <w:tcW w:w="173.40pt" w:type="dxa"/>
            <w:vAlign w:val="center"/>
          </w:tcPr>
          <w:p w14:paraId="18CBF464" w14:textId="7A67530A" w:rsidR="00540D09" w:rsidRPr="00981598" w:rsidRDefault="00311BF3" w:rsidP="000117E0">
            <w:pPr>
              <w:pStyle w:val="Textoindependiente"/>
              <w:ind w:firstLine="0pt"/>
              <w:jc w:val="start"/>
              <w:rPr>
                <w:sz w:val="16"/>
                <w:szCs w:val="16"/>
                <w:lang w:val="es-CO"/>
              </w:rPr>
            </w:pPr>
            <w:r w:rsidRPr="00981598">
              <w:rPr>
                <w:sz w:val="16"/>
                <w:szCs w:val="16"/>
                <w:lang w:val="es-CO"/>
              </w:rPr>
              <w:t>Código</w:t>
            </w:r>
            <w:r w:rsidR="000439AF" w:rsidRPr="00981598">
              <w:rPr>
                <w:sz w:val="16"/>
                <w:szCs w:val="16"/>
                <w:lang w:val="es-CO"/>
              </w:rPr>
              <w:t xml:space="preserve"> municipio</w:t>
            </w:r>
            <w:r w:rsidRPr="00981598">
              <w:rPr>
                <w:sz w:val="16"/>
                <w:szCs w:val="16"/>
                <w:lang w:val="es-CO"/>
              </w:rPr>
              <w:t xml:space="preserve"> nomenclatura estandarizada DANE</w:t>
            </w:r>
          </w:p>
        </w:tc>
      </w:tr>
      <w:tr w:rsidR="00540D09" w:rsidRPr="00981598" w14:paraId="405ADC6E" w14:textId="77777777" w:rsidTr="00502816">
        <w:trPr>
          <w:trHeight w:val="283"/>
        </w:trPr>
        <w:tc>
          <w:tcPr>
            <w:tcW w:w="63.35pt" w:type="dxa"/>
            <w:vAlign w:val="center"/>
          </w:tcPr>
          <w:p w14:paraId="29216480" w14:textId="5A791338" w:rsidR="00540D09" w:rsidRPr="00981598" w:rsidRDefault="00540D09" w:rsidP="000117E0">
            <w:pPr>
              <w:pStyle w:val="Textoindependiente"/>
              <w:ind w:firstLine="0pt"/>
              <w:jc w:val="start"/>
              <w:rPr>
                <w:sz w:val="16"/>
                <w:szCs w:val="16"/>
                <w:lang w:val="es-CO"/>
              </w:rPr>
            </w:pPr>
            <w:r w:rsidRPr="00981598">
              <w:rPr>
                <w:sz w:val="16"/>
                <w:szCs w:val="16"/>
                <w:lang w:val="es-CO"/>
              </w:rPr>
              <w:t>Entidad</w:t>
            </w:r>
          </w:p>
        </w:tc>
        <w:tc>
          <w:tcPr>
            <w:tcW w:w="173.40pt" w:type="dxa"/>
            <w:vAlign w:val="center"/>
          </w:tcPr>
          <w:p w14:paraId="01193D8C" w14:textId="224B29E6" w:rsidR="00540D09" w:rsidRPr="00981598" w:rsidRDefault="00311BF3" w:rsidP="000117E0">
            <w:pPr>
              <w:pStyle w:val="Textoindependiente"/>
              <w:ind w:firstLine="0pt"/>
              <w:jc w:val="start"/>
              <w:rPr>
                <w:sz w:val="16"/>
                <w:szCs w:val="16"/>
                <w:lang w:val="es-CO"/>
              </w:rPr>
            </w:pPr>
            <w:r w:rsidRPr="00981598">
              <w:rPr>
                <w:sz w:val="16"/>
                <w:szCs w:val="16"/>
                <w:lang w:val="es-CO"/>
              </w:rPr>
              <w:t>Nombre del municipio o entidad territorial</w:t>
            </w:r>
          </w:p>
        </w:tc>
      </w:tr>
      <w:tr w:rsidR="00540D09" w:rsidRPr="00981598" w14:paraId="760DBA6E" w14:textId="77777777" w:rsidTr="00502816">
        <w:trPr>
          <w:trHeight w:val="283"/>
        </w:trPr>
        <w:tc>
          <w:tcPr>
            <w:tcW w:w="63.35pt" w:type="dxa"/>
            <w:vAlign w:val="center"/>
          </w:tcPr>
          <w:p w14:paraId="78C7471E" w14:textId="315E5606" w:rsidR="00540D09" w:rsidRPr="00981598" w:rsidRDefault="00540D09" w:rsidP="000117E0">
            <w:pPr>
              <w:pStyle w:val="Textoindependiente"/>
              <w:ind w:firstLine="0pt"/>
              <w:jc w:val="start"/>
              <w:rPr>
                <w:sz w:val="16"/>
                <w:szCs w:val="16"/>
                <w:lang w:val="es-CO"/>
              </w:rPr>
            </w:pPr>
            <w:r w:rsidRPr="00981598">
              <w:rPr>
                <w:sz w:val="16"/>
                <w:szCs w:val="16"/>
                <w:lang w:val="es-CO"/>
              </w:rPr>
              <w:t>Año</w:t>
            </w:r>
          </w:p>
        </w:tc>
        <w:tc>
          <w:tcPr>
            <w:tcW w:w="173.40pt" w:type="dxa"/>
            <w:vAlign w:val="center"/>
          </w:tcPr>
          <w:p w14:paraId="1000496E" w14:textId="2462B92A" w:rsidR="00540D09" w:rsidRPr="00981598" w:rsidRDefault="00311BF3" w:rsidP="000117E0">
            <w:pPr>
              <w:pStyle w:val="Textoindependiente"/>
              <w:ind w:firstLine="0pt"/>
              <w:jc w:val="start"/>
              <w:rPr>
                <w:sz w:val="16"/>
                <w:szCs w:val="16"/>
                <w:lang w:val="es-CO"/>
              </w:rPr>
            </w:pPr>
            <w:r w:rsidRPr="00981598">
              <w:rPr>
                <w:sz w:val="16"/>
                <w:szCs w:val="16"/>
                <w:lang w:val="es-CO"/>
              </w:rPr>
              <w:t>Año al que corresponde la medición del indicador</w:t>
            </w:r>
          </w:p>
        </w:tc>
      </w:tr>
      <w:tr w:rsidR="00540D09" w:rsidRPr="00981598" w14:paraId="599811C0" w14:textId="77777777" w:rsidTr="00502816">
        <w:trPr>
          <w:trHeight w:val="283"/>
        </w:trPr>
        <w:tc>
          <w:tcPr>
            <w:tcW w:w="63.35pt" w:type="dxa"/>
            <w:vAlign w:val="center"/>
          </w:tcPr>
          <w:p w14:paraId="07B5F404" w14:textId="0B586049" w:rsidR="00540D09" w:rsidRPr="00981598" w:rsidRDefault="00540D09" w:rsidP="000117E0">
            <w:pPr>
              <w:pStyle w:val="Textoindependiente"/>
              <w:ind w:firstLine="0pt"/>
              <w:jc w:val="start"/>
              <w:rPr>
                <w:sz w:val="16"/>
                <w:szCs w:val="16"/>
                <w:lang w:val="es-CO"/>
              </w:rPr>
            </w:pPr>
            <w:r w:rsidRPr="00981598">
              <w:rPr>
                <w:sz w:val="16"/>
                <w:szCs w:val="16"/>
                <w:lang w:val="es-CO"/>
              </w:rPr>
              <w:t>Indicador</w:t>
            </w:r>
          </w:p>
        </w:tc>
        <w:tc>
          <w:tcPr>
            <w:tcW w:w="173.40pt" w:type="dxa"/>
            <w:vAlign w:val="center"/>
          </w:tcPr>
          <w:p w14:paraId="6A5F0036" w14:textId="0C9A5332" w:rsidR="00540D09" w:rsidRPr="00981598" w:rsidRDefault="00311BF3" w:rsidP="000117E0">
            <w:pPr>
              <w:pStyle w:val="Textoindependiente"/>
              <w:ind w:firstLine="0pt"/>
              <w:jc w:val="start"/>
              <w:rPr>
                <w:sz w:val="16"/>
                <w:szCs w:val="16"/>
                <w:lang w:val="es-CO"/>
              </w:rPr>
            </w:pPr>
            <w:r w:rsidRPr="00981598">
              <w:rPr>
                <w:sz w:val="16"/>
                <w:szCs w:val="16"/>
                <w:lang w:val="es-CO"/>
              </w:rPr>
              <w:t>Nombre del indicador</w:t>
            </w:r>
          </w:p>
        </w:tc>
      </w:tr>
      <w:tr w:rsidR="00540D09" w:rsidRPr="00981598" w14:paraId="57B26247" w14:textId="77777777" w:rsidTr="00502816">
        <w:trPr>
          <w:trHeight w:val="283"/>
        </w:trPr>
        <w:tc>
          <w:tcPr>
            <w:tcW w:w="63.35pt" w:type="dxa"/>
            <w:vAlign w:val="center"/>
          </w:tcPr>
          <w:p w14:paraId="39EDCF70" w14:textId="3DEDCBE9" w:rsidR="00540D09" w:rsidRPr="00981598" w:rsidRDefault="00540D09" w:rsidP="000117E0">
            <w:pPr>
              <w:pStyle w:val="Textoindependiente"/>
              <w:ind w:firstLine="0pt"/>
              <w:jc w:val="start"/>
              <w:rPr>
                <w:sz w:val="16"/>
                <w:szCs w:val="16"/>
                <w:lang w:val="es-CO"/>
              </w:rPr>
            </w:pPr>
            <w:r w:rsidRPr="00981598">
              <w:rPr>
                <w:sz w:val="16"/>
                <w:szCs w:val="16"/>
                <w:lang w:val="es-CO"/>
              </w:rPr>
              <w:t>Valor</w:t>
            </w:r>
          </w:p>
        </w:tc>
        <w:tc>
          <w:tcPr>
            <w:tcW w:w="173.40pt" w:type="dxa"/>
            <w:vAlign w:val="center"/>
          </w:tcPr>
          <w:p w14:paraId="733BC99C" w14:textId="1F6CE72B" w:rsidR="00540D09" w:rsidRPr="00981598" w:rsidRDefault="00311BF3" w:rsidP="000117E0">
            <w:pPr>
              <w:pStyle w:val="Textoindependiente"/>
              <w:ind w:firstLine="0pt"/>
              <w:jc w:val="start"/>
              <w:rPr>
                <w:sz w:val="16"/>
                <w:szCs w:val="16"/>
                <w:lang w:val="es-CO"/>
              </w:rPr>
            </w:pPr>
            <w:r w:rsidRPr="00981598">
              <w:rPr>
                <w:sz w:val="16"/>
                <w:szCs w:val="16"/>
                <w:lang w:val="es-CO"/>
              </w:rPr>
              <w:t>Medición del indicador</w:t>
            </w:r>
          </w:p>
        </w:tc>
      </w:tr>
    </w:tbl>
    <w:p w14:paraId="46065456" w14:textId="77777777" w:rsidR="00540D09" w:rsidRPr="00981598" w:rsidRDefault="00540D09" w:rsidP="00A3465F">
      <w:pPr>
        <w:pStyle w:val="Textoindependiente"/>
        <w:ind w:start="14.40pt" w:firstLine="0pt"/>
        <w:rPr>
          <w:lang w:val="es-CO"/>
        </w:rPr>
      </w:pPr>
    </w:p>
    <w:p w14:paraId="788FE532" w14:textId="42881138" w:rsidR="00A3465F" w:rsidRPr="00981598" w:rsidRDefault="00A3465F" w:rsidP="00DB7B70">
      <w:pPr>
        <w:pStyle w:val="Textoindependiente"/>
        <w:numPr>
          <w:ilvl w:val="0"/>
          <w:numId w:val="26"/>
        </w:numPr>
        <w:rPr>
          <w:i/>
          <w:iCs/>
          <w:spacing w:val="0"/>
          <w:lang w:val="es-CO" w:eastAsia="en-US"/>
        </w:rPr>
      </w:pPr>
      <w:r w:rsidRPr="00981598">
        <w:rPr>
          <w:i/>
          <w:iCs/>
          <w:spacing w:val="0"/>
          <w:lang w:val="es-CO" w:eastAsia="en-US"/>
        </w:rPr>
        <w:t>Transformación estructura de datos</w:t>
      </w:r>
    </w:p>
    <w:p w14:paraId="7DBC3B2E" w14:textId="1800D7A2" w:rsidR="00A3465F" w:rsidRDefault="009B62D1" w:rsidP="009B62D1">
      <w:pPr>
        <w:pStyle w:val="Textoindependiente"/>
        <w:ind w:start="14.40pt" w:firstLine="0pt"/>
        <w:rPr>
          <w:lang w:val="es-CO"/>
        </w:rPr>
      </w:pPr>
      <w:r>
        <w:rPr>
          <w:lang w:val="es-CO"/>
        </w:rPr>
        <w:tab/>
        <w:t xml:space="preserve">Inicialmente la estrucutra de los datos identificaba en cada registro la medición y las caracteristicas de cada indicador, </w:t>
      </w:r>
      <w:r w:rsidRPr="00981598">
        <w:rPr>
          <w:lang w:val="es-CO"/>
        </w:rPr>
        <w:t>con el objetivo de obtener la estructura de datos idonea para el entrenamiento de los modelos planteados</w:t>
      </w:r>
      <w:r>
        <w:rPr>
          <w:lang w:val="es-CO"/>
        </w:rPr>
        <w:t>, s</w:t>
      </w:r>
      <w:r w:rsidR="001B590D" w:rsidRPr="00981598">
        <w:rPr>
          <w:lang w:val="es-CO"/>
        </w:rPr>
        <w:t>e realizó una transformación conocida como pivoteo</w:t>
      </w:r>
      <w:r w:rsidR="00C92AD9">
        <w:rPr>
          <w:lang w:val="es-CO"/>
        </w:rPr>
        <w:t>,</w:t>
      </w:r>
      <w:r>
        <w:rPr>
          <w:lang w:val="es-CO"/>
        </w:rPr>
        <w:t xml:space="preserve"> haciendo uso de la función </w:t>
      </w:r>
      <w:r w:rsidRPr="009B62D1">
        <w:rPr>
          <w:rFonts w:ascii="Cascadia Mono" w:hAnsi="Cascadia Mono" w:cs="Cascadia Mono"/>
          <w:sz w:val="16"/>
          <w:szCs w:val="16"/>
          <w:lang w:val="es-CO"/>
        </w:rPr>
        <w:t>pivot_table</w:t>
      </w:r>
      <w:r>
        <w:rPr>
          <w:rFonts w:ascii="Cascadia Mono" w:hAnsi="Cascadia Mono" w:cs="Cascadia Mono"/>
          <w:sz w:val="16"/>
          <w:szCs w:val="16"/>
          <w:lang w:val="es-CO"/>
        </w:rPr>
        <w:t>()</w:t>
      </w:r>
      <w:r w:rsidRPr="009B62D1">
        <w:rPr>
          <w:sz w:val="16"/>
          <w:szCs w:val="16"/>
          <w:lang w:val="es-CO"/>
        </w:rPr>
        <w:t xml:space="preserve"> </w:t>
      </w:r>
      <w:r>
        <w:rPr>
          <w:lang w:val="es-CO"/>
        </w:rPr>
        <w:t xml:space="preserve">de pandas, </w:t>
      </w:r>
      <w:r w:rsidR="001B590D" w:rsidRPr="00981598">
        <w:rPr>
          <w:lang w:val="es-CO"/>
        </w:rPr>
        <w:t xml:space="preserve">la cual </w:t>
      </w:r>
      <w:r>
        <w:rPr>
          <w:lang w:val="es-CO"/>
        </w:rPr>
        <w:t xml:space="preserve">reorganiza el dataframe </w:t>
      </w:r>
      <w:r w:rsidR="001B590D" w:rsidRPr="00981598">
        <w:rPr>
          <w:lang w:val="es-CO"/>
        </w:rPr>
        <w:t>basad</w:t>
      </w:r>
      <w:r>
        <w:rPr>
          <w:lang w:val="es-CO"/>
        </w:rPr>
        <w:t>a</w:t>
      </w:r>
      <w:r w:rsidR="001B590D" w:rsidRPr="00981598">
        <w:rPr>
          <w:lang w:val="es-CO"/>
        </w:rPr>
        <w:t xml:space="preserve"> en los atributos</w:t>
      </w:r>
      <w:r>
        <w:rPr>
          <w:lang w:val="es-CO"/>
        </w:rPr>
        <w:t xml:space="preserve"> del nombre del indicador llevandolo a las columnas y su </w:t>
      </w:r>
      <w:r w:rsidR="001B590D" w:rsidRPr="00981598">
        <w:rPr>
          <w:lang w:val="es-CO"/>
        </w:rPr>
        <w:t>medicion</w:t>
      </w:r>
      <w:r>
        <w:rPr>
          <w:lang w:val="es-CO"/>
        </w:rPr>
        <w:t xml:space="preserve"> </w:t>
      </w:r>
      <w:r w:rsidR="001B590D" w:rsidRPr="00981598">
        <w:rPr>
          <w:lang w:val="es-CO"/>
        </w:rPr>
        <w:t>para el valor de cada registro</w:t>
      </w:r>
      <w:r w:rsidR="00C92AD9">
        <w:rPr>
          <w:lang w:val="es-CO"/>
        </w:rPr>
        <w:t>. De esta forma se obtiene un consjunto de datos que en cada columna cuenta con las variables predictoras y las dependientes (Figura 1).</w:t>
      </w:r>
    </w:p>
    <w:p w14:paraId="4646CF26" w14:textId="17BCFFAA" w:rsidR="00772F26" w:rsidRDefault="00293FB8" w:rsidP="00772F26">
      <w:pPr>
        <w:pStyle w:val="Textoindependiente"/>
        <w:ind w:start="14.40pt" w:firstLine="0pt"/>
        <w:jc w:val="center"/>
        <w:rPr>
          <w:lang w:val="es-CO"/>
        </w:rPr>
      </w:pPr>
      <w:r>
        <w:rPr>
          <w:lang w:val="es-CO"/>
        </w:rPr>
        <w:drawing>
          <wp:inline distT="0" distB="0" distL="0" distR="0" wp14:anchorId="4DC9A90E" wp14:editId="61C68287">
            <wp:extent cx="2906973" cy="2752058"/>
            <wp:effectExtent l="19050" t="19050" r="27305" b="10795"/>
            <wp:docPr id="662962903"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584" cy="2783878"/>
                    </a:xfrm>
                    <a:prstGeom prst="rect">
                      <a:avLst/>
                    </a:prstGeom>
                    <a:noFill/>
                    <a:ln>
                      <a:solidFill>
                        <a:schemeClr val="bg1"/>
                      </a:solidFill>
                    </a:ln>
                  </pic:spPr>
                </pic:pic>
              </a:graphicData>
            </a:graphic>
          </wp:inline>
        </w:drawing>
      </w:r>
    </w:p>
    <w:p w14:paraId="55588591" w14:textId="2DFB4EE0" w:rsidR="00C92AD9" w:rsidRPr="00C92AD9" w:rsidRDefault="00C92AD9" w:rsidP="00C92AD9">
      <w:pPr>
        <w:pStyle w:val="Descripcin"/>
        <w:rPr>
          <w:i w:val="0"/>
          <w:iCs w:val="0"/>
          <w:smallCaps/>
          <w:color w:val="auto"/>
          <w:sz w:val="16"/>
          <w:szCs w:val="16"/>
        </w:rPr>
      </w:pPr>
      <w:r w:rsidRPr="00C92AD9">
        <w:rPr>
          <w:i w:val="0"/>
          <w:iCs w:val="0"/>
          <w:smallCaps/>
          <w:color w:val="auto"/>
          <w:sz w:val="16"/>
          <w:szCs w:val="16"/>
        </w:rPr>
        <w:t xml:space="preserve">Figura </w:t>
      </w:r>
      <w:r w:rsidRPr="00C92AD9">
        <w:rPr>
          <w:i w:val="0"/>
          <w:iCs w:val="0"/>
          <w:smallCaps/>
          <w:color w:val="auto"/>
          <w:sz w:val="16"/>
          <w:szCs w:val="16"/>
        </w:rPr>
        <w:fldChar w:fldCharType="begin"/>
      </w:r>
      <w:r w:rsidRPr="00C92AD9">
        <w:rPr>
          <w:i w:val="0"/>
          <w:iCs w:val="0"/>
          <w:smallCaps/>
          <w:color w:val="auto"/>
          <w:sz w:val="16"/>
          <w:szCs w:val="16"/>
        </w:rPr>
        <w:instrText xml:space="preserve"> SEQ Figura \* ARABIC </w:instrText>
      </w:r>
      <w:r w:rsidRPr="00C92AD9">
        <w:rPr>
          <w:i w:val="0"/>
          <w:iCs w:val="0"/>
          <w:smallCaps/>
          <w:color w:val="auto"/>
          <w:sz w:val="16"/>
          <w:szCs w:val="16"/>
        </w:rPr>
        <w:fldChar w:fldCharType="separate"/>
      </w:r>
      <w:r w:rsidR="00400E07">
        <w:rPr>
          <w:i w:val="0"/>
          <w:iCs w:val="0"/>
          <w:smallCaps/>
          <w:noProof/>
          <w:color w:val="auto"/>
          <w:sz w:val="16"/>
          <w:szCs w:val="16"/>
        </w:rPr>
        <w:t>1</w:t>
      </w:r>
      <w:r w:rsidRPr="00C92AD9">
        <w:rPr>
          <w:i w:val="0"/>
          <w:iCs w:val="0"/>
          <w:smallCaps/>
          <w:color w:val="auto"/>
          <w:sz w:val="16"/>
          <w:szCs w:val="16"/>
        </w:rPr>
        <w:fldChar w:fldCharType="end"/>
      </w:r>
      <w:r w:rsidRPr="00C92AD9">
        <w:rPr>
          <w:i w:val="0"/>
          <w:iCs w:val="0"/>
          <w:smallCaps/>
          <w:color w:val="auto"/>
          <w:sz w:val="16"/>
          <w:szCs w:val="16"/>
        </w:rPr>
        <w:t>. Pivoteo de los datos</w:t>
      </w:r>
    </w:p>
    <w:p w14:paraId="70ECEE16" w14:textId="6210F449" w:rsidR="006C479F" w:rsidRPr="006C479F" w:rsidRDefault="006C479F" w:rsidP="006C479F">
      <w:pPr>
        <w:pStyle w:val="Textoindependiente"/>
        <w:ind w:start="14.40pt" w:firstLine="0pt"/>
        <w:rPr>
          <w:spacing w:val="0"/>
          <w:lang w:val="es-CO" w:eastAsia="en-US"/>
        </w:rPr>
      </w:pPr>
      <w:r>
        <w:rPr>
          <w:spacing w:val="0"/>
          <w:lang w:val="es-CO" w:eastAsia="en-US"/>
        </w:rPr>
        <w:tab/>
        <w:t>El proceso de pivoteo permitió obtener finalmente un conjunto de datos con 1,753 instancias y 101 columnas.</w:t>
      </w:r>
    </w:p>
    <w:p w14:paraId="1AFF1B85" w14:textId="6160AB77" w:rsidR="00A3465F" w:rsidRPr="00981598" w:rsidRDefault="005822F2" w:rsidP="00DB7B70">
      <w:pPr>
        <w:pStyle w:val="Textoindependiente"/>
        <w:numPr>
          <w:ilvl w:val="0"/>
          <w:numId w:val="26"/>
        </w:numPr>
        <w:rPr>
          <w:i/>
          <w:iCs/>
          <w:spacing w:val="0"/>
          <w:lang w:val="es-CO" w:eastAsia="en-US"/>
        </w:rPr>
      </w:pPr>
      <w:r w:rsidRPr="00981598">
        <w:rPr>
          <w:i/>
          <w:iCs/>
          <w:spacing w:val="0"/>
          <w:lang w:val="es-CO" w:eastAsia="en-US"/>
        </w:rPr>
        <w:t>Codificación de variables</w:t>
      </w:r>
    </w:p>
    <w:p w14:paraId="3FBBB118" w14:textId="2DF0A0D7" w:rsidR="001B590D" w:rsidRPr="00981598" w:rsidRDefault="005822F2" w:rsidP="005822F2">
      <w:pPr>
        <w:pStyle w:val="Textoindependiente"/>
        <w:ind w:start="14.40pt" w:firstLine="0pt"/>
        <w:rPr>
          <w:lang w:val="es-CO"/>
        </w:rPr>
      </w:pPr>
      <w:r w:rsidRPr="00981598">
        <w:rPr>
          <w:lang w:val="es-CO"/>
        </w:rPr>
        <w:tab/>
        <w:t xml:space="preserve">Mediante </w:t>
      </w:r>
      <w:r w:rsidR="0077291A">
        <w:rPr>
          <w:lang w:val="es-CO"/>
        </w:rPr>
        <w:t xml:space="preserve">el uso de </w:t>
      </w:r>
      <w:r w:rsidRPr="00981598">
        <w:rPr>
          <w:lang w:val="es-CO"/>
        </w:rPr>
        <w:t xml:space="preserve">un diccionario </w:t>
      </w:r>
      <w:r w:rsidR="0077291A">
        <w:rPr>
          <w:lang w:val="es-CO"/>
        </w:rPr>
        <w:t xml:space="preserve">en Python denominado </w:t>
      </w:r>
      <w:r w:rsidR="0077291A" w:rsidRPr="0077291A">
        <w:rPr>
          <w:rFonts w:ascii="Cascadia Mono" w:hAnsi="Cascadia Mono" w:cs="Cascadia Mono"/>
          <w:sz w:val="16"/>
          <w:szCs w:val="16"/>
          <w:lang w:val="es-CO"/>
        </w:rPr>
        <w:t>dictVars</w:t>
      </w:r>
      <w:r w:rsidR="0077291A">
        <w:rPr>
          <w:lang w:val="es-CO"/>
        </w:rPr>
        <w:t xml:space="preserve">, el cual contiene el nombre inicial </w:t>
      </w:r>
      <w:r w:rsidRPr="00981598">
        <w:rPr>
          <w:lang w:val="es-CO"/>
        </w:rPr>
        <w:t>de las v</w:t>
      </w:r>
      <w:r w:rsidR="001B590D" w:rsidRPr="00981598">
        <w:rPr>
          <w:lang w:val="es-CO"/>
        </w:rPr>
        <w:t xml:space="preserve">ariables </w:t>
      </w:r>
      <w:r w:rsidRPr="00981598">
        <w:rPr>
          <w:lang w:val="es-CO"/>
        </w:rPr>
        <w:t>predictoras representadas por cada uno de los indicadores disponibles</w:t>
      </w:r>
      <w:r w:rsidR="0077291A">
        <w:rPr>
          <w:lang w:val="es-CO"/>
        </w:rPr>
        <w:t>,</w:t>
      </w:r>
      <w:r w:rsidR="00E330E6">
        <w:rPr>
          <w:lang w:val="es-CO"/>
        </w:rPr>
        <w:t xml:space="preserve"> se realizó </w:t>
      </w:r>
      <w:r w:rsidR="0077291A">
        <w:rPr>
          <w:lang w:val="es-CO"/>
        </w:rPr>
        <w:t>su codificación mapea</w:t>
      </w:r>
      <w:r w:rsidR="00E330E6">
        <w:rPr>
          <w:lang w:val="es-CO"/>
        </w:rPr>
        <w:t>ndo</w:t>
      </w:r>
      <w:r w:rsidRPr="00981598">
        <w:rPr>
          <w:lang w:val="es-CO"/>
        </w:rPr>
        <w:t xml:space="preserve"> desde V0 hasta V95</w:t>
      </w:r>
      <w:r w:rsidR="0077291A">
        <w:rPr>
          <w:lang w:val="es-CO"/>
        </w:rPr>
        <w:t>, además</w:t>
      </w:r>
      <w:r w:rsidRPr="00981598">
        <w:rPr>
          <w:lang w:val="es-CO"/>
        </w:rPr>
        <w:t xml:space="preserve"> </w:t>
      </w:r>
      <w:r w:rsidR="001B590D" w:rsidRPr="00981598">
        <w:rPr>
          <w:lang w:val="es-CO"/>
        </w:rPr>
        <w:t xml:space="preserve">de </w:t>
      </w:r>
      <w:r w:rsidR="00E330E6">
        <w:rPr>
          <w:lang w:val="es-CO"/>
        </w:rPr>
        <w:t xml:space="preserve">las variables de </w:t>
      </w:r>
      <w:r w:rsidR="001B590D" w:rsidRPr="00981598">
        <w:rPr>
          <w:lang w:val="es-CO"/>
        </w:rPr>
        <w:t>salida O1</w:t>
      </w:r>
      <w:r w:rsidRPr="00981598">
        <w:rPr>
          <w:lang w:val="es-CO"/>
        </w:rPr>
        <w:t xml:space="preserve"> para Incidencia de desnutrición aguda en población menor de 5 años</w:t>
      </w:r>
      <w:r w:rsidR="001B590D" w:rsidRPr="00981598">
        <w:rPr>
          <w:lang w:val="es-CO"/>
        </w:rPr>
        <w:t xml:space="preserve"> y O2 </w:t>
      </w:r>
      <w:r w:rsidRPr="00981598">
        <w:rPr>
          <w:lang w:val="es-CO"/>
        </w:rPr>
        <w:t>Prevalencia de inseguridad alimentaria en el hogar (moderada o severa)</w:t>
      </w:r>
      <w:r w:rsidR="00E330E6">
        <w:rPr>
          <w:lang w:val="es-CO"/>
        </w:rPr>
        <w:t>,</w:t>
      </w:r>
      <w:r w:rsidRPr="00981598">
        <w:rPr>
          <w:lang w:val="es-CO"/>
        </w:rPr>
        <w:t xml:space="preserve"> </w:t>
      </w:r>
      <w:r w:rsidR="001B590D" w:rsidRPr="00981598">
        <w:rPr>
          <w:lang w:val="es-CO"/>
        </w:rPr>
        <w:t xml:space="preserve">con el objetivo de optimizar </w:t>
      </w:r>
      <w:r w:rsidR="0025163F" w:rsidRPr="00981598">
        <w:rPr>
          <w:lang w:val="es-CO"/>
        </w:rPr>
        <w:t xml:space="preserve">la visualización de los nombres de las variables para los diferentes indicadores </w:t>
      </w:r>
      <w:r w:rsidR="00E330E6">
        <w:rPr>
          <w:lang w:val="es-CO"/>
        </w:rPr>
        <w:t>y su manejo y utilización dentro del proceso de análisis y construcción de modelos predictivos.</w:t>
      </w:r>
    </w:p>
    <w:p w14:paraId="121D5DF0" w14:textId="1B934CF1" w:rsidR="00840CBC" w:rsidRPr="00981598" w:rsidRDefault="007E5B36" w:rsidP="00DB7B70">
      <w:pPr>
        <w:pStyle w:val="Textoindependiente"/>
        <w:numPr>
          <w:ilvl w:val="0"/>
          <w:numId w:val="26"/>
        </w:numPr>
        <w:rPr>
          <w:i/>
          <w:iCs/>
          <w:spacing w:val="0"/>
          <w:lang w:val="es-CO" w:eastAsia="en-US"/>
        </w:rPr>
      </w:pPr>
      <w:r w:rsidRPr="00981598">
        <w:rPr>
          <w:i/>
          <w:iCs/>
          <w:spacing w:val="0"/>
          <w:lang w:val="es-CO" w:eastAsia="en-US"/>
        </w:rPr>
        <w:t xml:space="preserve">Exclusión </w:t>
      </w:r>
      <w:r w:rsidR="00840CBC" w:rsidRPr="00981598">
        <w:rPr>
          <w:i/>
          <w:iCs/>
          <w:spacing w:val="0"/>
          <w:lang w:val="es-CO" w:eastAsia="en-US"/>
        </w:rPr>
        <w:t>de variables predictoras</w:t>
      </w:r>
      <w:r w:rsidRPr="00981598">
        <w:rPr>
          <w:i/>
          <w:iCs/>
          <w:spacing w:val="0"/>
          <w:lang w:val="es-CO" w:eastAsia="en-US"/>
        </w:rPr>
        <w:t xml:space="preserve"> con alta correlación</w:t>
      </w:r>
    </w:p>
    <w:p w14:paraId="0E7835F3" w14:textId="6511A354" w:rsidR="003926E4" w:rsidRPr="00981598" w:rsidRDefault="00A501F9" w:rsidP="00A501F9">
      <w:pPr>
        <w:pStyle w:val="Textoindependiente"/>
        <w:ind w:start="14.40pt" w:firstLine="0pt"/>
        <w:rPr>
          <w:lang w:val="es-CO"/>
        </w:rPr>
      </w:pPr>
      <w:r w:rsidRPr="00981598">
        <w:rPr>
          <w:lang w:val="es-CO"/>
        </w:rPr>
        <w:tab/>
        <w:t xml:space="preserve">A partir del cálculo de la matriz de correlación basada en el </w:t>
      </w:r>
      <w:r w:rsidR="003E7742" w:rsidRPr="00981598">
        <w:rPr>
          <w:lang w:val="es-CO"/>
        </w:rPr>
        <w:t>Coeficiente de correlación de Person</w:t>
      </w:r>
      <w:r w:rsidR="00664C78">
        <w:rPr>
          <w:lang w:val="es-CO"/>
        </w:rPr>
        <w:t xml:space="preserve">, haciendo uso de la función </w:t>
      </w:r>
      <w:r w:rsidR="00664C78" w:rsidRPr="00664C78">
        <w:rPr>
          <w:rFonts w:ascii="Cascadia Mono" w:hAnsi="Cascadia Mono" w:cs="Cascadia Mono"/>
          <w:sz w:val="16"/>
          <w:szCs w:val="16"/>
          <w:lang w:val="es-CO"/>
        </w:rPr>
        <w:t>corr()</w:t>
      </w:r>
      <w:r w:rsidR="00001D74" w:rsidRPr="00981598">
        <w:rPr>
          <w:lang w:val="es-CO"/>
        </w:rPr>
        <w:t xml:space="preserve"> </w:t>
      </w:r>
      <w:r w:rsidR="00664C78">
        <w:rPr>
          <w:lang w:val="es-CO"/>
        </w:rPr>
        <w:t xml:space="preserve">de pandas, se hizo una selección de las variables con una </w:t>
      </w:r>
      <w:r w:rsidR="00664C78" w:rsidRPr="00F109EA">
        <w:rPr>
          <w:lang w:val="es-CO"/>
        </w:rPr>
        <w:t xml:space="preserve">correlación </w:t>
      </w:r>
      <w:r w:rsidR="00001D74" w:rsidRPr="00F109EA">
        <w:rPr>
          <w:lang w:val="es-CO"/>
        </w:rPr>
        <w:t>debil o nula</w:t>
      </w:r>
      <w:r w:rsidR="00664C78" w:rsidRPr="00F109EA">
        <w:rPr>
          <w:lang w:val="es-CO"/>
        </w:rPr>
        <w:t xml:space="preserve">, es decir, </w:t>
      </w:r>
      <w:r w:rsidR="00001D74" w:rsidRPr="00F109EA">
        <w:rPr>
          <w:lang w:val="es-CO"/>
        </w:rPr>
        <w:t>con un coeficiente</w:t>
      </w:r>
      <w:r w:rsidR="00F109EA" w:rsidRPr="00F109EA">
        <w:rPr>
          <w:lang w:val="es-CO"/>
        </w:rPr>
        <w:t xml:space="preserve"> de correlación</w:t>
      </w:r>
      <w:r w:rsidR="00001D74" w:rsidRPr="00F109EA">
        <w:rPr>
          <w:lang w:val="es-CO"/>
        </w:rPr>
        <w:t xml:space="preserve"> menor o igual a 0</w:t>
      </w:r>
      <w:r w:rsidR="00790A41" w:rsidRPr="00F109EA">
        <w:rPr>
          <w:lang w:val="es-CO"/>
        </w:rPr>
        <w:t>.</w:t>
      </w:r>
      <w:r w:rsidR="00001D74" w:rsidRPr="00F109EA">
        <w:rPr>
          <w:lang w:val="es-CO"/>
        </w:rPr>
        <w:t>3</w:t>
      </w:r>
      <w:r w:rsidR="00E3604B" w:rsidRPr="00F109EA">
        <w:rPr>
          <w:lang w:val="es-CO"/>
        </w:rPr>
        <w:t>,</w:t>
      </w:r>
      <w:r w:rsidR="00F109EA" w:rsidRPr="00F109EA">
        <w:rPr>
          <w:lang w:val="es-CO"/>
        </w:rPr>
        <w:t xml:space="preserve"> </w:t>
      </w:r>
      <w:r w:rsidR="00E3604B" w:rsidRPr="00F109EA">
        <w:rPr>
          <w:lang w:val="es-CO"/>
        </w:rPr>
        <w:t>se exluy</w:t>
      </w:r>
      <w:r w:rsidR="00F109EA" w:rsidRPr="00F109EA">
        <w:rPr>
          <w:lang w:val="es-CO"/>
        </w:rPr>
        <w:t xml:space="preserve">eron las </w:t>
      </w:r>
      <w:r w:rsidR="00E3604B" w:rsidRPr="00F109EA">
        <w:rPr>
          <w:lang w:val="es-CO"/>
        </w:rPr>
        <w:t>variables</w:t>
      </w:r>
      <w:r w:rsidR="00F109EA" w:rsidRPr="00F109EA">
        <w:rPr>
          <w:lang w:val="es-CO"/>
        </w:rPr>
        <w:t xml:space="preserve"> para</w:t>
      </w:r>
      <w:r w:rsidR="00E3604B" w:rsidRPr="00F109EA">
        <w:rPr>
          <w:lang w:val="es-CO"/>
        </w:rPr>
        <w:t xml:space="preserve"> las cuales </w:t>
      </w:r>
      <w:r w:rsidR="00F109EA" w:rsidRPr="00F109EA">
        <w:rPr>
          <w:lang w:val="es-CO"/>
        </w:rPr>
        <w:t xml:space="preserve">se </w:t>
      </w:r>
      <w:r w:rsidR="00E3604B" w:rsidRPr="00F109EA">
        <w:rPr>
          <w:lang w:val="es-CO"/>
        </w:rPr>
        <w:t>obtuv</w:t>
      </w:r>
      <w:r w:rsidR="00F109EA" w:rsidRPr="00F109EA">
        <w:rPr>
          <w:lang w:val="es-CO"/>
        </w:rPr>
        <w:t>o</w:t>
      </w:r>
      <w:r w:rsidR="00E3604B" w:rsidRPr="00F109EA">
        <w:rPr>
          <w:lang w:val="es-CO"/>
        </w:rPr>
        <w:t xml:space="preserve"> un</w:t>
      </w:r>
      <w:r w:rsidR="00F109EA" w:rsidRPr="00F109EA">
        <w:rPr>
          <w:lang w:val="es-CO"/>
        </w:rPr>
        <w:t xml:space="preserve">a </w:t>
      </w:r>
      <w:r w:rsidR="00E3604B" w:rsidRPr="00F109EA">
        <w:rPr>
          <w:lang w:val="es-CO"/>
        </w:rPr>
        <w:t>correlación moderada o fuerte</w:t>
      </w:r>
      <w:r w:rsidR="00F109EA" w:rsidRPr="00F109EA">
        <w:rPr>
          <w:lang w:val="es-CO"/>
        </w:rPr>
        <w:t xml:space="preserve">, es decir, un coeficiente de correlación mayor </w:t>
      </w:r>
      <w:r w:rsidR="00E3604B" w:rsidRPr="00F109EA">
        <w:rPr>
          <w:lang w:val="es-CO"/>
        </w:rPr>
        <w:t>a 0.3</w:t>
      </w:r>
      <w:r w:rsidR="00F109EA" w:rsidRPr="00F109EA">
        <w:rPr>
          <w:lang w:val="es-CO"/>
        </w:rPr>
        <w:t xml:space="preserve"> </w:t>
      </w:r>
      <w:r w:rsidR="00F109EA" w:rsidRPr="00F109EA">
        <w:rPr>
          <w:lang w:val="es-CO"/>
        </w:rPr>
        <w:fldChar w:fldCharType="begin" w:fldLock="1"/>
      </w:r>
      <w:r w:rsidR="00F109EA" w:rsidRPr="00F109EA">
        <w:rPr>
          <w:lang w:val="es-CO"/>
        </w:rPr>
        <w:instrText>ADDIN CSL_CITATION {"citationItems":[{"id":"ITEM-1","itemData":{"ISBN":"0798-0264","ISSN":"0798-0264","abstract":"El coeficiente de correlación de Pearson es una medida considerablemente utilizada en diversas áreas del quehacer científico, desde estudios técnicos, econométricos o de ingeniería; hasta investigaciones relacionadas con las ciencias sociales, del comportamiento o de la salud. Es precisamente esta extensa y profusa divulgación una de las razones que explicaría el uso indebido que se le da a esta herramienta estadística, especialmente en aquellos escenarios en los que debe ser interpretada correctamente o en los que se tienen que comprobar las suposiciones matemáticas que la sustentan. Un ejemplo de esto se halla cuando se asume que la correlación implica causalidad, confusión en la que se incurre con frecuencia y en la que se ven involucrados, tanto investigadores noveles, como algunos más experimentados. Pero tal vez el foco de mayores errores se encuentre al momento de comprobar premisas como la de la normalidad, siendo que esta se verifica únicamente a nivel univariado y se omite su revisión bivariada, quizás por desconocimiento o porque exige la utilización de técnicas más complejas. Situación similar se observa cuando se intentan detectar datos atípicos. En este caso, lo común es que se empleen diagramas de caja y bigotes para identificar valores extremos en cada variable, cuando lo apropiado sería abordar esta tarea con procedimientos que cuantifiquen la distancia que separa a dicha observación del centro de gravedad de los datos, pero de manera simultánea y tomando en cuenta todos los componentes del espacio vectorial en que se encuentra. En tal sentido, se propone la presente revisión como aporte para esclarecer estas dudas y como guía metodológica para orientar en la verificación de tales supuestos, abordando el aspecto matemático de manera general, pero enfatizando en las alternativas de que dispone el investigador para acometer debidamente este tipo de análisis.","author":[{"dropping-particle":"","family":"Hernández-Lalinde","given":"Juan Diego","non-dropping-particle":"","parse-names":false,"suffix":""},{"dropping-particle":"","family":"Esoinoza-castro","given":"Franklin","non-dropping-particle":"","parse-names":false,"suffix":""},{"dropping-particle":"","family":"Rodríguez","given":"Joel E","non-dropping-particle":"","parse-names":false,"suffix":""},{"dropping-particle":"","family":"Chacón-Rangel","given":"José Gerardo","non-dropping-particle":"","parse-names":false,"suffix":""},{"dropping-particle":"","family":"Toloza-Sierra","given":"Cristian Andrés","non-dropping-particle":"","parse-names":false,"suffix":""},{"dropping-particle":"","family":"Arenas-Torrado","given":"Marly Karina","non-dropping-particle":"","parse-names":false,"suffix":""},{"dropping-particle":"","family":"Cariillo-Sierra","given":"Sandra Milena","non-dropping-particle":"","parse-names":false,"suffix":""},{"dropping-particle":"","family":"Bermúdez-Pirela","given":"Valmore José","non-dropping-particle":"","parse-names":false,"suffix":""}],"container-title":"Archivos Venezolanos de Farmacología y Terapéutica","id":"ITEM-1","issue":"5","issued":{"date-parts":[["2019"]]},"page":"586-601","title":"Sobre el uso adecuado del coeficiente de correlación de Pearson","type":"article-journal","volume":"37"},"uris":["http://www.mendeley.com/documents/?uuid=7f780941-f144-4d73-a0d2-14a9f6663911"]}],"mendeley":{"formattedCitation":"[26]","plainTextFormattedCitation":"[26]","previouslyFormattedCitation":"[26]"},"properties":{"noteIndex":0},"schema":"https://github.com/citation-style-language/schema/raw/master/csl-citation.json"}</w:instrText>
      </w:r>
      <w:r w:rsidR="00F109EA" w:rsidRPr="00F109EA">
        <w:rPr>
          <w:lang w:val="es-CO"/>
        </w:rPr>
        <w:fldChar w:fldCharType="separate"/>
      </w:r>
      <w:r w:rsidR="00F109EA" w:rsidRPr="00F109EA">
        <w:rPr>
          <w:noProof/>
          <w:lang w:val="es-CO"/>
        </w:rPr>
        <w:t>[26]</w:t>
      </w:r>
      <w:r w:rsidR="00F109EA" w:rsidRPr="00F109EA">
        <w:rPr>
          <w:lang w:val="es-CO"/>
        </w:rPr>
        <w:fldChar w:fldCharType="end"/>
      </w:r>
      <w:r w:rsidR="00F109EA" w:rsidRPr="00F109EA">
        <w:rPr>
          <w:lang w:val="es-CO"/>
        </w:rPr>
        <w:t>.</w:t>
      </w:r>
      <w:r w:rsidR="00F109EA">
        <w:rPr>
          <w:lang w:val="es-CO"/>
        </w:rPr>
        <w:t xml:space="preserve"> La figura 2 compara en</w:t>
      </w:r>
      <w:r w:rsidR="003C7909">
        <w:rPr>
          <w:lang w:val="es-CO"/>
        </w:rPr>
        <w:t xml:space="preserve"> </w:t>
      </w:r>
      <w:r w:rsidR="00F109EA">
        <w:rPr>
          <w:lang w:val="es-CO"/>
        </w:rPr>
        <w:t>un mapa de calor la correlación de las diferentes variables, donde el tono rojiso determina una mayor correlación entre las mismas (Figura 2).</w:t>
      </w:r>
    </w:p>
    <w:p w14:paraId="57EDE5F7" w14:textId="4BE33D36" w:rsidR="003926E4" w:rsidRDefault="00567296" w:rsidP="006A37CA">
      <w:pPr>
        <w:pStyle w:val="Textoindependiente"/>
        <w:jc w:val="center"/>
        <w:rPr>
          <w:i/>
          <w:iCs/>
          <w:spacing w:val="0"/>
          <w:lang w:val="es-CO" w:eastAsia="en-US"/>
        </w:rPr>
      </w:pPr>
      <w:r>
        <w:rPr>
          <w:i/>
          <w:iCs/>
          <w:noProof/>
          <w:spacing w:val="0"/>
          <w:lang w:val="es-CO" w:eastAsia="en-US"/>
        </w:rPr>
        <w:drawing>
          <wp:inline distT="0" distB="0" distL="0" distR="0" wp14:anchorId="67B021CC" wp14:editId="70B3BEF4">
            <wp:extent cx="3090545" cy="2637155"/>
            <wp:effectExtent l="0" t="0" r="0" b="0"/>
            <wp:docPr id="1662327848"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2327848" name="Imagen 16623278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637155"/>
                    </a:xfrm>
                    <a:prstGeom prst="rect">
                      <a:avLst/>
                    </a:prstGeom>
                  </pic:spPr>
                </pic:pic>
              </a:graphicData>
            </a:graphic>
          </wp:inline>
        </w:drawing>
      </w:r>
    </w:p>
    <w:p w14:paraId="1FEE6C3D" w14:textId="4A81B673" w:rsidR="003C7909" w:rsidRPr="003C7909" w:rsidRDefault="003C7909" w:rsidP="003C7909">
      <w:pPr>
        <w:pStyle w:val="Descripcin"/>
        <w:rPr>
          <w:i w:val="0"/>
          <w:iCs w:val="0"/>
          <w:smallCaps/>
          <w:color w:val="auto"/>
          <w:sz w:val="16"/>
          <w:szCs w:val="16"/>
        </w:rPr>
      </w:pPr>
      <w:r w:rsidRPr="003C7909">
        <w:rPr>
          <w:i w:val="0"/>
          <w:iCs w:val="0"/>
          <w:smallCaps/>
          <w:color w:val="auto"/>
          <w:sz w:val="16"/>
          <w:szCs w:val="16"/>
        </w:rPr>
        <w:t xml:space="preserve">Figura </w:t>
      </w:r>
      <w:r w:rsidRPr="003C7909">
        <w:rPr>
          <w:i w:val="0"/>
          <w:iCs w:val="0"/>
          <w:smallCaps/>
          <w:color w:val="auto"/>
          <w:sz w:val="16"/>
          <w:szCs w:val="16"/>
        </w:rPr>
        <w:fldChar w:fldCharType="begin"/>
      </w:r>
      <w:r w:rsidRPr="003C7909">
        <w:rPr>
          <w:i w:val="0"/>
          <w:iCs w:val="0"/>
          <w:smallCaps/>
          <w:color w:val="auto"/>
          <w:sz w:val="16"/>
          <w:szCs w:val="16"/>
        </w:rPr>
        <w:instrText xml:space="preserve"> SEQ Figura \* ARABIC </w:instrText>
      </w:r>
      <w:r w:rsidRPr="003C7909">
        <w:rPr>
          <w:i w:val="0"/>
          <w:iCs w:val="0"/>
          <w:smallCaps/>
          <w:color w:val="auto"/>
          <w:sz w:val="16"/>
          <w:szCs w:val="16"/>
        </w:rPr>
        <w:fldChar w:fldCharType="separate"/>
      </w:r>
      <w:r w:rsidR="00400E07">
        <w:rPr>
          <w:i w:val="0"/>
          <w:iCs w:val="0"/>
          <w:smallCaps/>
          <w:noProof/>
          <w:color w:val="auto"/>
          <w:sz w:val="16"/>
          <w:szCs w:val="16"/>
        </w:rPr>
        <w:t>2</w:t>
      </w:r>
      <w:r w:rsidRPr="003C7909">
        <w:rPr>
          <w:i w:val="0"/>
          <w:iCs w:val="0"/>
          <w:smallCaps/>
          <w:color w:val="auto"/>
          <w:sz w:val="16"/>
          <w:szCs w:val="16"/>
        </w:rPr>
        <w:fldChar w:fldCharType="end"/>
      </w:r>
      <w:r w:rsidRPr="003C7909">
        <w:rPr>
          <w:i w:val="0"/>
          <w:iCs w:val="0"/>
          <w:smallCaps/>
          <w:color w:val="auto"/>
          <w:sz w:val="16"/>
          <w:szCs w:val="16"/>
        </w:rPr>
        <w:t>. Matriz de correlación para las variables predictoras</w:t>
      </w:r>
    </w:p>
    <w:p w14:paraId="29C285A7" w14:textId="179A270C" w:rsidR="00DB7B70" w:rsidRPr="001475B2" w:rsidRDefault="00BF1138" w:rsidP="00DB7B70">
      <w:pPr>
        <w:pStyle w:val="Textoindependiente"/>
        <w:numPr>
          <w:ilvl w:val="0"/>
          <w:numId w:val="26"/>
        </w:numPr>
        <w:rPr>
          <w:i/>
          <w:iCs/>
          <w:spacing w:val="0"/>
          <w:lang w:val="es-CO" w:eastAsia="en-US"/>
        </w:rPr>
      </w:pPr>
      <w:r w:rsidRPr="001475B2">
        <w:rPr>
          <w:i/>
          <w:iCs/>
          <w:spacing w:val="0"/>
          <w:lang w:val="es-CO" w:eastAsia="en-US"/>
        </w:rPr>
        <w:t>I</w:t>
      </w:r>
      <w:r w:rsidR="00DB7B70" w:rsidRPr="001475B2">
        <w:rPr>
          <w:i/>
          <w:iCs/>
          <w:spacing w:val="0"/>
          <w:lang w:val="es-CO" w:eastAsia="en-US"/>
        </w:rPr>
        <w:t>mputación</w:t>
      </w:r>
      <w:r w:rsidRPr="001475B2">
        <w:rPr>
          <w:i/>
          <w:iCs/>
          <w:lang w:val="es-CO"/>
        </w:rPr>
        <w:t xml:space="preserve"> de datos</w:t>
      </w:r>
    </w:p>
    <w:p w14:paraId="576E203D" w14:textId="49EF0568" w:rsidR="00C303A6" w:rsidRPr="00096A19" w:rsidRDefault="006A37CA" w:rsidP="00810D42">
      <w:pPr>
        <w:pStyle w:val="Textoindependiente"/>
        <w:ind w:start="14.40pt" w:firstLine="0pt"/>
        <w:rPr>
          <w:lang w:val="es-CO"/>
        </w:rPr>
      </w:pPr>
      <w:r>
        <w:rPr>
          <w:lang w:val="es-CO"/>
        </w:rPr>
        <w:tab/>
      </w:r>
      <w:r w:rsidR="00C55FA1" w:rsidRPr="00096A19">
        <w:rPr>
          <w:lang w:val="es-CO"/>
        </w:rPr>
        <w:t xml:space="preserve">Con </w:t>
      </w:r>
      <w:r w:rsidR="0080469A" w:rsidRPr="00096A19">
        <w:rPr>
          <w:lang w:val="es-CO"/>
        </w:rPr>
        <w:t xml:space="preserve">la intención </w:t>
      </w:r>
      <w:r w:rsidR="00C55FA1" w:rsidRPr="00096A19">
        <w:rPr>
          <w:lang w:val="es-CO"/>
        </w:rPr>
        <w:t>de</w:t>
      </w:r>
      <w:r w:rsidR="0080469A" w:rsidRPr="00096A19">
        <w:rPr>
          <w:lang w:val="es-CO"/>
        </w:rPr>
        <w:t xml:space="preserve"> </w:t>
      </w:r>
      <w:r w:rsidR="00C55FA1" w:rsidRPr="00096A19">
        <w:rPr>
          <w:lang w:val="es-CO"/>
        </w:rPr>
        <w:t xml:space="preserve">optimizar </w:t>
      </w:r>
      <w:r w:rsidR="003F1687" w:rsidRPr="00096A19">
        <w:rPr>
          <w:lang w:val="es-CO"/>
        </w:rPr>
        <w:t>el reemplazo</w:t>
      </w:r>
      <w:r w:rsidR="0080469A" w:rsidRPr="00096A19">
        <w:rPr>
          <w:lang w:val="es-CO"/>
        </w:rPr>
        <w:t xml:space="preserve"> de </w:t>
      </w:r>
      <w:r w:rsidR="00C55FA1" w:rsidRPr="00096A19">
        <w:rPr>
          <w:lang w:val="es-CO"/>
        </w:rPr>
        <w:t>los valores faltantes</w:t>
      </w:r>
      <w:r w:rsidR="0080469A" w:rsidRPr="00096A19">
        <w:rPr>
          <w:lang w:val="es-CO"/>
        </w:rPr>
        <w:t xml:space="preserve"> en las mediciones de los indicadores poblacionales como variables predictoras</w:t>
      </w:r>
      <w:r w:rsidR="001475B2">
        <w:rPr>
          <w:lang w:val="es-CO"/>
        </w:rPr>
        <w:t xml:space="preserve"> (Figura 3)</w:t>
      </w:r>
      <w:r w:rsidR="00C55FA1" w:rsidRPr="00096A19">
        <w:rPr>
          <w:lang w:val="es-CO"/>
        </w:rPr>
        <w:t xml:space="preserve">, se eligió </w:t>
      </w:r>
      <w:r w:rsidR="00524E7F" w:rsidRPr="00096A19">
        <w:rPr>
          <w:lang w:val="es-CO"/>
        </w:rPr>
        <w:t xml:space="preserve">el </w:t>
      </w:r>
      <w:r w:rsidR="00C55FA1" w:rsidRPr="00096A19">
        <w:rPr>
          <w:lang w:val="es-CO"/>
        </w:rPr>
        <w:t>método de imputación K-nearest Neighbors</w:t>
      </w:r>
      <w:r w:rsidR="003F1687" w:rsidRPr="00096A19">
        <w:rPr>
          <w:lang w:val="es-CO"/>
        </w:rPr>
        <w:t xml:space="preserve"> </w:t>
      </w:r>
      <w:r w:rsidR="0031733E" w:rsidRPr="00096A19">
        <w:rPr>
          <w:lang w:val="es-CO"/>
        </w:rPr>
        <w:fldChar w:fldCharType="begin" w:fldLock="1"/>
      </w:r>
      <w:r w:rsidR="00152FF0">
        <w:rPr>
          <w:lang w:val="es-CO"/>
        </w:rPr>
        <w:instrText>ADDIN CSL_CITATION {"citationItems":[{"id":"ITEM-1","itemData":{"URL":"https://scikit-learn.org/stable/modules/generated/sklearn.impute.KNNImputer.html","author":[{"dropping-particle":"","family":"scikit-learn developers","given":"","non-dropping-particle":"","parse-names":false,"suffix":""}],"container-title":"scikit-learn.org","id":"ITEM-1","issued":{"date-parts":[["2024"]]},"title":"Scikit Learn, KNNImputer (k-Nearest Neighbors)","type":"webpage"},"uris":["http://www.mendeley.com/documents/?uuid=445dbd95-cf80-4406-ba17-d76be4ccfd8c"]}],"mendeley":{"formattedCitation":"[27]","plainTextFormattedCitation":"[27]","previouslyFormattedCitation":"[27]"},"properties":{"noteIndex":0},"schema":"https://github.com/citation-style-language/schema/raw/master/csl-citation.json"}</w:instrText>
      </w:r>
      <w:r w:rsidR="0031733E" w:rsidRPr="00096A19">
        <w:rPr>
          <w:lang w:val="es-CO"/>
        </w:rPr>
        <w:fldChar w:fldCharType="separate"/>
      </w:r>
      <w:r w:rsidR="00096A19" w:rsidRPr="00096A19">
        <w:rPr>
          <w:noProof/>
          <w:lang w:val="es-CO"/>
        </w:rPr>
        <w:t>[27]</w:t>
      </w:r>
      <w:r w:rsidR="0031733E" w:rsidRPr="00096A19">
        <w:rPr>
          <w:lang w:val="es-CO"/>
        </w:rPr>
        <w:fldChar w:fldCharType="end"/>
      </w:r>
      <w:r w:rsidR="00C55FA1" w:rsidRPr="00096A19">
        <w:rPr>
          <w:lang w:val="es-CO"/>
        </w:rPr>
        <w:t xml:space="preserve">. </w:t>
      </w:r>
      <w:r w:rsidR="0031733E" w:rsidRPr="00096A19">
        <w:rPr>
          <w:lang w:val="es-CO"/>
        </w:rPr>
        <w:t xml:space="preserve">Haciendo uso de </w:t>
      </w:r>
      <w:r w:rsidR="00C55FA1" w:rsidRPr="00096A19">
        <w:rPr>
          <w:lang w:val="es-CO"/>
        </w:rPr>
        <w:t xml:space="preserve">la clase </w:t>
      </w:r>
      <w:r w:rsidR="00C55FA1" w:rsidRPr="00096A19">
        <w:rPr>
          <w:rFonts w:ascii="Cascadia Mono" w:hAnsi="Cascadia Mono" w:cs="Cascadia Mono"/>
          <w:sz w:val="16"/>
          <w:szCs w:val="16"/>
          <w:lang w:val="es-CO"/>
        </w:rPr>
        <w:t>KNNImputer</w:t>
      </w:r>
      <w:r w:rsidR="00C55FA1" w:rsidRPr="00096A19">
        <w:rPr>
          <w:lang w:val="es-CO"/>
        </w:rPr>
        <w:t xml:space="preserve"> de la biblioteca scikit-learn disponible en Python y utilizando un parámetro </w:t>
      </w:r>
      <w:r w:rsidR="00C55FA1" w:rsidRPr="00096A19">
        <w:rPr>
          <w:rFonts w:ascii="Cascadia Mono" w:hAnsi="Cascadia Mono" w:cs="Cascadia Mono"/>
          <w:sz w:val="16"/>
          <w:szCs w:val="16"/>
          <w:lang w:val="es-CO"/>
        </w:rPr>
        <w:t>n_neighbors</w:t>
      </w:r>
      <w:r w:rsidR="00C55FA1" w:rsidRPr="00096A19">
        <w:rPr>
          <w:lang w:val="es-CO"/>
        </w:rPr>
        <w:t xml:space="preserve"> de 1</w:t>
      </w:r>
      <w:r w:rsidR="0031733E" w:rsidRPr="00096A19">
        <w:rPr>
          <w:lang w:val="es-CO"/>
        </w:rPr>
        <w:t>5</w:t>
      </w:r>
      <w:r w:rsidR="00701A80" w:rsidRPr="00096A19">
        <w:rPr>
          <w:lang w:val="es-CO"/>
        </w:rPr>
        <w:t xml:space="preserve">, con el fin de </w:t>
      </w:r>
      <w:r w:rsidR="00701A80" w:rsidRPr="00096A19">
        <w:rPr>
          <w:lang w:val="es-CO"/>
        </w:rPr>
        <w:t>captar mejor la estructura subyacente de los datos</w:t>
      </w:r>
      <w:r w:rsidR="00701A80" w:rsidRPr="00096A19">
        <w:rPr>
          <w:lang w:val="es-CO"/>
        </w:rPr>
        <w:t>,</w:t>
      </w:r>
      <w:r w:rsidR="00C55FA1" w:rsidRPr="00096A19">
        <w:rPr>
          <w:lang w:val="es-CO"/>
        </w:rPr>
        <w:t xml:space="preserve"> se tomaron en cuenta los 1</w:t>
      </w:r>
      <w:r w:rsidR="0031733E" w:rsidRPr="00096A19">
        <w:rPr>
          <w:lang w:val="es-CO"/>
        </w:rPr>
        <w:t>5</w:t>
      </w:r>
      <w:r w:rsidR="00C55FA1" w:rsidRPr="00096A19">
        <w:rPr>
          <w:lang w:val="es-CO"/>
        </w:rPr>
        <w:t xml:space="preserve"> vecinos más cercanos para la imputación de cada valor faltante</w:t>
      </w:r>
      <w:r w:rsidR="00701A80" w:rsidRPr="00096A19">
        <w:rPr>
          <w:lang w:val="es-CO"/>
        </w:rPr>
        <w:t xml:space="preserve">, y un parámetro de ponderación de los vecinos </w:t>
      </w:r>
      <w:r w:rsidR="00701A80" w:rsidRPr="00096A19">
        <w:rPr>
          <w:rFonts w:ascii="Cascadia Mono" w:hAnsi="Cascadia Mono" w:cs="Cascadia Mono"/>
          <w:sz w:val="16"/>
          <w:szCs w:val="16"/>
          <w:lang w:val="es-CO"/>
        </w:rPr>
        <w:t>weights</w:t>
      </w:r>
      <w:r w:rsidR="00701A80" w:rsidRPr="00096A19">
        <w:rPr>
          <w:lang w:val="es-CO"/>
        </w:rPr>
        <w:t xml:space="preserve"> “</w:t>
      </w:r>
      <w:r w:rsidR="00701A80" w:rsidRPr="00096A19">
        <w:rPr>
          <w:lang w:val="es-CO"/>
        </w:rPr>
        <w:t>distance</w:t>
      </w:r>
      <w:r w:rsidR="00701A80" w:rsidRPr="00096A19">
        <w:rPr>
          <w:lang w:val="es-CO"/>
        </w:rPr>
        <w:t xml:space="preserve">”, donde </w:t>
      </w:r>
      <w:r w:rsidR="00701A80" w:rsidRPr="00096A19">
        <w:rPr>
          <w:lang w:val="es-CO"/>
        </w:rPr>
        <w:t>los valores de los vecinos más cercanos tienen un mayor impacto en el valor imputado que los valores de los vecinos más lejanos</w:t>
      </w:r>
      <w:r w:rsidR="00C55FA1" w:rsidRPr="00096A19">
        <w:rPr>
          <w:lang w:val="es-CO"/>
        </w:rPr>
        <w:t xml:space="preserve">. Mediante el método </w:t>
      </w:r>
      <w:r w:rsidR="00C55FA1" w:rsidRPr="00096A19">
        <w:rPr>
          <w:rFonts w:ascii="Cascadia Mono" w:hAnsi="Cascadia Mono" w:cs="Cascadia Mono"/>
          <w:sz w:val="16"/>
          <w:szCs w:val="16"/>
          <w:lang w:val="es-CO"/>
        </w:rPr>
        <w:t>fit_transform()</w:t>
      </w:r>
      <w:r w:rsidR="00C55FA1" w:rsidRPr="00096A19">
        <w:rPr>
          <w:lang w:val="es-CO"/>
        </w:rPr>
        <w:t xml:space="preserve">, se aplicó el proceso de imputación </w:t>
      </w:r>
      <w:r w:rsidR="00701A80" w:rsidRPr="00096A19">
        <w:rPr>
          <w:lang w:val="es-CO"/>
        </w:rPr>
        <w:t xml:space="preserve">a los datos </w:t>
      </w:r>
      <w:r w:rsidR="00701A80" w:rsidRPr="00096A19">
        <w:rPr>
          <w:lang w:val="es-CO"/>
        </w:rPr>
        <w:t>sin incluir las variables dependientes</w:t>
      </w:r>
      <w:r w:rsidR="00701A80" w:rsidRPr="00096A19">
        <w:rPr>
          <w:lang w:val="es-CO"/>
        </w:rPr>
        <w:t xml:space="preserve"> con el fin de no</w:t>
      </w:r>
      <w:r w:rsidR="00701A80" w:rsidRPr="00096A19">
        <w:rPr>
          <w:lang w:val="es-CO"/>
        </w:rPr>
        <w:t xml:space="preserve"> perder </w:t>
      </w:r>
      <w:r w:rsidR="00701A80" w:rsidRPr="00096A19">
        <w:rPr>
          <w:lang w:val="es-CO"/>
        </w:rPr>
        <w:t xml:space="preserve">los valores de </w:t>
      </w:r>
      <w:r w:rsidR="00701A80" w:rsidRPr="00096A19">
        <w:rPr>
          <w:lang w:val="es-CO"/>
        </w:rPr>
        <w:t xml:space="preserve">la medición real de cada indicador </w:t>
      </w:r>
      <w:r w:rsidR="00701A80" w:rsidRPr="00096A19">
        <w:rPr>
          <w:lang w:val="es-CO"/>
        </w:rPr>
        <w:t xml:space="preserve">de resultado </w:t>
      </w:r>
      <w:r w:rsidR="00721270" w:rsidRPr="00096A19">
        <w:rPr>
          <w:lang w:val="es-CO"/>
        </w:rPr>
        <w:fldChar w:fldCharType="begin" w:fldLock="1"/>
      </w:r>
      <w:r w:rsidR="00152FF0">
        <w:rPr>
          <w:lang w:val="es-CO"/>
        </w:rPr>
        <w:instrText>ADDIN CSL_CITATION {"citationItems":[{"id":"ITEM-1","itemData":{"ISBN":"9788527729833","author":[{"dropping-particle":"","family":"Araneda, Rodrigo Ignacio Navarro. Dra, Rosa L","given":"Figueroa I","non-dropping-particle":"","parse-names":false,"suffix":""}],"id":"ITEM-1","issued":{"date-parts":[["2023"]]},"page":"356-363","title":"Algoritmo de aprendizaje automático para el estudio de la asociación entre enfermedad cardiovascular y depresión","type":"article-journal"},"uris":["http://www.mendeley.com/documents/?uuid=4e23564e-5b54-420e-b294-3bdc382b9efa"]},{"id":"ITEM-2","itemData":{"author":[{"dropping-particle":"","family":"Emiliano García D'Urso","given":"Nahuel","non-dropping-particle":"","parse-names":false,"suffix":""},{"dropping-particle":"","family":"Fuster Guilló","given":"Andrés","non-dropping-particle":"","parse-names":false,"suffix":""},{"dropping-particle":"","family":"Azorín López","given":"Jorge","non-dropping-particle":"","parse-names":false,"suffix":""}],"id":"ITEM-2","issued":{"date-parts":[["2021"]]},"title":"Análisis de la evolución morfológica del cuerpo y los datos clínicos de pacientes en tratamiento dietético nutricional","type":"article-journal"},"uris":["http://www.mendeley.com/documents/?uuid=8c82b808-f069-46b9-a8f1-2b5c1d253b3c"]}],"mendeley":{"formattedCitation":"[28], [29]","plainTextFormattedCitation":"[28], [29]","previouslyFormattedCitation":"[28], [29]"},"properties":{"noteIndex":0},"schema":"https://github.com/citation-style-language/schema/raw/master/csl-citation.json"}</w:instrText>
      </w:r>
      <w:r w:rsidR="00721270" w:rsidRPr="00096A19">
        <w:rPr>
          <w:lang w:val="es-CO"/>
        </w:rPr>
        <w:fldChar w:fldCharType="separate"/>
      </w:r>
      <w:r w:rsidR="00096A19" w:rsidRPr="00096A19">
        <w:rPr>
          <w:noProof/>
          <w:lang w:val="es-CO"/>
        </w:rPr>
        <w:t>[28], [29]</w:t>
      </w:r>
      <w:r w:rsidR="00721270" w:rsidRPr="00096A19">
        <w:rPr>
          <w:lang w:val="es-CO"/>
        </w:rPr>
        <w:fldChar w:fldCharType="end"/>
      </w:r>
      <w:r w:rsidR="00701A80" w:rsidRPr="00096A19">
        <w:rPr>
          <w:lang w:val="es-CO"/>
        </w:rPr>
        <w:t>.</w:t>
      </w:r>
    </w:p>
    <w:p w14:paraId="43AAA347" w14:textId="5DC49AC3" w:rsidR="003C440A" w:rsidRDefault="00810D42" w:rsidP="00810D42">
      <w:pPr>
        <w:pStyle w:val="Textoindependiente"/>
        <w:ind w:start="14.40pt" w:firstLine="0pt"/>
        <w:jc w:val="center"/>
        <w:rPr>
          <w:color w:val="FF0000"/>
          <w:lang w:val="es-CO"/>
        </w:rPr>
      </w:pPr>
      <w:r>
        <w:rPr>
          <w:noProof/>
          <w:color w:val="FF0000"/>
          <w:lang w:val="es-CO"/>
        </w:rPr>
        <w:drawing>
          <wp:inline distT="0" distB="0" distL="0" distR="0" wp14:anchorId="5A7219CF" wp14:editId="457908A7">
            <wp:extent cx="3090545" cy="2164715"/>
            <wp:effectExtent l="0" t="0" r="0" b="6985"/>
            <wp:docPr id="1201726689"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1726689" name="Imagen 120172668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164715"/>
                    </a:xfrm>
                    <a:prstGeom prst="rect">
                      <a:avLst/>
                    </a:prstGeom>
                  </pic:spPr>
                </pic:pic>
              </a:graphicData>
            </a:graphic>
          </wp:inline>
        </w:drawing>
      </w:r>
    </w:p>
    <w:p w14:paraId="167326F1" w14:textId="5E0F6E04" w:rsidR="0028297A" w:rsidRPr="0028297A" w:rsidRDefault="0028297A" w:rsidP="0028297A">
      <w:pPr>
        <w:pStyle w:val="Descripcin"/>
        <w:rPr>
          <w:i w:val="0"/>
          <w:iCs w:val="0"/>
          <w:smallCaps/>
          <w:color w:val="auto"/>
          <w:sz w:val="16"/>
          <w:szCs w:val="16"/>
        </w:rPr>
      </w:pPr>
      <w:r w:rsidRPr="0028297A">
        <w:rPr>
          <w:i w:val="0"/>
          <w:iCs w:val="0"/>
          <w:smallCaps/>
          <w:color w:val="auto"/>
          <w:sz w:val="16"/>
          <w:szCs w:val="16"/>
        </w:rPr>
        <w:t xml:space="preserve">Figura </w:t>
      </w:r>
      <w:r w:rsidRPr="0028297A">
        <w:rPr>
          <w:i w:val="0"/>
          <w:iCs w:val="0"/>
          <w:smallCaps/>
          <w:color w:val="auto"/>
          <w:sz w:val="16"/>
          <w:szCs w:val="16"/>
        </w:rPr>
        <w:fldChar w:fldCharType="begin"/>
      </w:r>
      <w:r w:rsidRPr="0028297A">
        <w:rPr>
          <w:i w:val="0"/>
          <w:iCs w:val="0"/>
          <w:smallCaps/>
          <w:color w:val="auto"/>
          <w:sz w:val="16"/>
          <w:szCs w:val="16"/>
        </w:rPr>
        <w:instrText xml:space="preserve"> SEQ Figura \* ARABIC </w:instrText>
      </w:r>
      <w:r w:rsidRPr="0028297A">
        <w:rPr>
          <w:i w:val="0"/>
          <w:iCs w:val="0"/>
          <w:smallCaps/>
          <w:color w:val="auto"/>
          <w:sz w:val="16"/>
          <w:szCs w:val="16"/>
        </w:rPr>
        <w:fldChar w:fldCharType="separate"/>
      </w:r>
      <w:r w:rsidR="00400E07">
        <w:rPr>
          <w:i w:val="0"/>
          <w:iCs w:val="0"/>
          <w:smallCaps/>
          <w:noProof/>
          <w:color w:val="auto"/>
          <w:sz w:val="16"/>
          <w:szCs w:val="16"/>
        </w:rPr>
        <w:t>3</w:t>
      </w:r>
      <w:r w:rsidRPr="0028297A">
        <w:rPr>
          <w:i w:val="0"/>
          <w:iCs w:val="0"/>
          <w:smallCaps/>
          <w:color w:val="auto"/>
          <w:sz w:val="16"/>
          <w:szCs w:val="16"/>
        </w:rPr>
        <w:fldChar w:fldCharType="end"/>
      </w:r>
      <w:r w:rsidRPr="0028297A">
        <w:rPr>
          <w:i w:val="0"/>
          <w:iCs w:val="0"/>
          <w:smallCaps/>
          <w:color w:val="auto"/>
          <w:sz w:val="16"/>
          <w:szCs w:val="16"/>
        </w:rPr>
        <w:t>. Mapeo de datos faltantes para variables predictoras</w:t>
      </w:r>
    </w:p>
    <w:p w14:paraId="1CB89C5A" w14:textId="0FAFC9CF" w:rsidR="00840CBC" w:rsidRPr="00567296" w:rsidRDefault="00BF1138" w:rsidP="00DB7B70">
      <w:pPr>
        <w:pStyle w:val="Textoindependiente"/>
        <w:numPr>
          <w:ilvl w:val="0"/>
          <w:numId w:val="26"/>
        </w:numPr>
        <w:rPr>
          <w:i/>
          <w:iCs/>
          <w:spacing w:val="0"/>
          <w:lang w:val="es-CO" w:eastAsia="en-US"/>
        </w:rPr>
      </w:pPr>
      <w:r w:rsidRPr="00567296">
        <w:rPr>
          <w:i/>
          <w:iCs/>
          <w:spacing w:val="0"/>
          <w:lang w:val="es-CO" w:eastAsia="en-US"/>
        </w:rPr>
        <w:t>Depuración de registros con datos nulos en variables desenlace</w:t>
      </w:r>
    </w:p>
    <w:p w14:paraId="22BFF233" w14:textId="3E3F56DB" w:rsidR="00BF1138" w:rsidRPr="00981598" w:rsidRDefault="00567296" w:rsidP="00567296">
      <w:pPr>
        <w:pStyle w:val="Textoindependiente"/>
        <w:ind w:start="14.40pt" w:firstLine="0pt"/>
        <w:rPr>
          <w:spacing w:val="0"/>
          <w:lang w:val="es-CO" w:eastAsia="en-US"/>
        </w:rPr>
      </w:pPr>
      <w:r>
        <w:rPr>
          <w:spacing w:val="0"/>
          <w:lang w:val="es-CO" w:eastAsia="en-US"/>
        </w:rPr>
        <w:tab/>
        <w:t xml:space="preserve">Con el objetivo de depurar los </w:t>
      </w:r>
      <w:r w:rsidR="00BF1138" w:rsidRPr="00981598">
        <w:rPr>
          <w:spacing w:val="0"/>
          <w:lang w:val="es-CO" w:eastAsia="en-US"/>
        </w:rPr>
        <w:t>registros con datos nulos en las variables dependientes</w:t>
      </w:r>
      <w:r>
        <w:rPr>
          <w:spacing w:val="0"/>
          <w:lang w:val="es-CO" w:eastAsia="en-US"/>
        </w:rPr>
        <w:t xml:space="preserve">, O1 </w:t>
      </w:r>
      <w:r w:rsidRPr="00567296">
        <w:rPr>
          <w:spacing w:val="0"/>
          <w:lang w:val="es-CO" w:eastAsia="en-US"/>
        </w:rPr>
        <w:t>Incidencia de desnutrición aguda en población menor de 5 años</w:t>
      </w:r>
      <w:r>
        <w:rPr>
          <w:spacing w:val="0"/>
          <w:lang w:val="es-CO" w:eastAsia="en-US"/>
        </w:rPr>
        <w:t xml:space="preserve"> y O2 </w:t>
      </w:r>
      <w:r w:rsidRPr="00567296">
        <w:rPr>
          <w:spacing w:val="0"/>
          <w:lang w:val="es-CO" w:eastAsia="en-US"/>
        </w:rPr>
        <w:t>Prevalencia de inseguridad alimentaria en el hogar (moderada o severa)</w:t>
      </w:r>
      <w:r w:rsidR="0060046E">
        <w:rPr>
          <w:spacing w:val="0"/>
          <w:lang w:val="es-CO" w:eastAsia="en-US"/>
        </w:rPr>
        <w:t>,</w:t>
      </w:r>
      <w:r w:rsidR="00BF1138" w:rsidRPr="00981598">
        <w:rPr>
          <w:spacing w:val="0"/>
          <w:lang w:val="es-CO" w:eastAsia="en-US"/>
        </w:rPr>
        <w:t xml:space="preserve"> </w:t>
      </w:r>
      <w:r w:rsidR="00546578" w:rsidRPr="00981598">
        <w:rPr>
          <w:spacing w:val="0"/>
          <w:lang w:val="es-CO" w:eastAsia="en-US"/>
        </w:rPr>
        <w:t xml:space="preserve">donde no se contó con una medición para </w:t>
      </w:r>
      <w:r w:rsidR="0060046E">
        <w:rPr>
          <w:spacing w:val="0"/>
          <w:lang w:val="es-CO" w:eastAsia="en-US"/>
        </w:rPr>
        <w:t xml:space="preserve">del indicador, además, manteniendo la integridad de los datos </w:t>
      </w:r>
      <w:r w:rsidR="00B523A3">
        <w:rPr>
          <w:spacing w:val="0"/>
          <w:lang w:val="es-CO" w:eastAsia="en-US"/>
        </w:rPr>
        <w:t>desenlace</w:t>
      </w:r>
      <w:r w:rsidR="0060046E">
        <w:rPr>
          <w:spacing w:val="0"/>
          <w:lang w:val="es-CO" w:eastAsia="en-US"/>
        </w:rPr>
        <w:t xml:space="preserve">, </w:t>
      </w:r>
      <w:r w:rsidR="00B523A3">
        <w:rPr>
          <w:spacing w:val="0"/>
          <w:lang w:val="es-CO" w:eastAsia="en-US"/>
        </w:rPr>
        <w:t xml:space="preserve">se uso el método </w:t>
      </w:r>
      <w:r w:rsidR="00B523A3" w:rsidRPr="00B523A3">
        <w:rPr>
          <w:rFonts w:ascii="Cascadia Mono" w:hAnsi="Cascadia Mono" w:cs="Cascadia Mono"/>
          <w:sz w:val="16"/>
          <w:szCs w:val="16"/>
          <w:lang w:val="es-CO"/>
        </w:rPr>
        <w:t>dropna</w:t>
      </w:r>
      <w:r w:rsidR="00B523A3">
        <w:rPr>
          <w:spacing w:val="0"/>
          <w:lang w:val="es-CO" w:eastAsia="en-US"/>
        </w:rPr>
        <w:t xml:space="preserve"> de pandas</w:t>
      </w:r>
      <w:r w:rsidR="00CA11C7">
        <w:rPr>
          <w:spacing w:val="0"/>
          <w:lang w:val="es-CO" w:eastAsia="en-US"/>
        </w:rPr>
        <w:t xml:space="preserve"> para excluir las instancias con valores NaN.</w:t>
      </w:r>
      <w:r w:rsidR="00B523A3">
        <w:rPr>
          <w:spacing w:val="0"/>
          <w:lang w:val="es-CO" w:eastAsia="en-US"/>
        </w:rPr>
        <w:t xml:space="preserve"> </w:t>
      </w:r>
    </w:p>
    <w:p w14:paraId="2255A6A9" w14:textId="0A44ECF7" w:rsidR="003B3B25" w:rsidRPr="00981598" w:rsidRDefault="006A37CA" w:rsidP="00D16216">
      <w:pPr>
        <w:pStyle w:val="Textoindependiente"/>
        <w:ind w:start="14.40pt" w:firstLine="0pt"/>
        <w:rPr>
          <w:spacing w:val="0"/>
          <w:lang w:val="es-CO" w:eastAsia="en-US"/>
        </w:rPr>
      </w:pPr>
      <w:r>
        <w:rPr>
          <w:spacing w:val="0"/>
          <w:lang w:val="es-CO" w:eastAsia="en-US"/>
        </w:rPr>
        <w:tab/>
      </w:r>
      <w:r w:rsidR="00CA11C7">
        <w:rPr>
          <w:spacing w:val="0"/>
          <w:lang w:val="es-CO" w:eastAsia="en-US"/>
        </w:rPr>
        <w:t xml:space="preserve">El proceso se llevó a cabo </w:t>
      </w:r>
      <w:r w:rsidR="00D16216">
        <w:rPr>
          <w:spacing w:val="0"/>
          <w:lang w:val="es-CO" w:eastAsia="en-US"/>
        </w:rPr>
        <w:t>haciendo una s</w:t>
      </w:r>
      <w:r w:rsidR="003B3B25" w:rsidRPr="00981598">
        <w:rPr>
          <w:spacing w:val="0"/>
          <w:lang w:val="es-CO" w:eastAsia="en-US"/>
        </w:rPr>
        <w:t>eparando</w:t>
      </w:r>
      <w:r w:rsidR="00D16216">
        <w:rPr>
          <w:spacing w:val="0"/>
          <w:lang w:val="es-CO" w:eastAsia="en-US"/>
        </w:rPr>
        <w:t xml:space="preserve"> del conjunto de datos por cada indicador,</w:t>
      </w:r>
      <w:r w:rsidR="003B3B25" w:rsidRPr="00981598">
        <w:rPr>
          <w:spacing w:val="0"/>
          <w:lang w:val="es-CO" w:eastAsia="en-US"/>
        </w:rPr>
        <w:t xml:space="preserve"> </w:t>
      </w:r>
      <w:r w:rsidR="00D16216">
        <w:rPr>
          <w:spacing w:val="0"/>
          <w:lang w:val="es-CO" w:eastAsia="en-US"/>
        </w:rPr>
        <w:t xml:space="preserve">con el fin de excluir las instancias correspondientes manteniendo </w:t>
      </w:r>
      <w:r w:rsidR="003B3B25" w:rsidRPr="00981598">
        <w:rPr>
          <w:spacing w:val="0"/>
          <w:lang w:val="es-CO" w:eastAsia="en-US"/>
        </w:rPr>
        <w:t xml:space="preserve">para </w:t>
      </w:r>
      <w:r w:rsidR="00D16216">
        <w:rPr>
          <w:spacing w:val="0"/>
          <w:lang w:val="es-CO" w:eastAsia="en-US"/>
        </w:rPr>
        <w:t xml:space="preserve">cada desenlace la totalidad de mediciones contenidas en los datos, sin </w:t>
      </w:r>
      <w:r w:rsidR="003B3B25" w:rsidRPr="00981598">
        <w:rPr>
          <w:spacing w:val="0"/>
          <w:lang w:val="es-CO" w:eastAsia="en-US"/>
        </w:rPr>
        <w:t xml:space="preserve">perder mediciones </w:t>
      </w:r>
      <w:r w:rsidR="00D16216">
        <w:rPr>
          <w:spacing w:val="0"/>
          <w:lang w:val="es-CO" w:eastAsia="en-US"/>
        </w:rPr>
        <w:t>en el proceso de depuración.</w:t>
      </w:r>
    </w:p>
    <w:p w14:paraId="3DC44E34" w14:textId="4A85C8AB" w:rsidR="00BF1138" w:rsidRPr="00981598" w:rsidRDefault="00546578" w:rsidP="00DB7B70">
      <w:pPr>
        <w:pStyle w:val="Textoindependiente"/>
        <w:numPr>
          <w:ilvl w:val="0"/>
          <w:numId w:val="26"/>
        </w:numPr>
        <w:rPr>
          <w:i/>
          <w:iCs/>
          <w:spacing w:val="0"/>
          <w:lang w:val="es-CO" w:eastAsia="en-US"/>
        </w:rPr>
      </w:pPr>
      <w:r w:rsidRPr="00981598">
        <w:rPr>
          <w:i/>
          <w:iCs/>
          <w:spacing w:val="0"/>
          <w:lang w:val="es-CO" w:eastAsia="en-US"/>
        </w:rPr>
        <w:t>Categorización de variables dependientes</w:t>
      </w:r>
    </w:p>
    <w:p w14:paraId="3012922D" w14:textId="7869E467" w:rsidR="00546578" w:rsidRPr="00BE2DEB" w:rsidRDefault="00752457" w:rsidP="00BE2DEB">
      <w:pPr>
        <w:pStyle w:val="Textoindependiente"/>
        <w:ind w:start="14.40pt" w:firstLine="0pt"/>
        <w:rPr>
          <w:spacing w:val="0"/>
          <w:lang w:val="es-CO" w:eastAsia="en-US"/>
        </w:rPr>
      </w:pPr>
      <w:r>
        <w:rPr>
          <w:spacing w:val="0"/>
          <w:lang w:val="es-CO" w:eastAsia="en-US"/>
        </w:rPr>
        <w:tab/>
        <w:t xml:space="preserve">La medición de los indicadores desenlace </w:t>
      </w:r>
      <w:r w:rsidRPr="00752457">
        <w:rPr>
          <w:spacing w:val="0"/>
          <w:lang w:val="es-CO" w:eastAsia="en-US"/>
        </w:rPr>
        <w:t>O1</w:t>
      </w:r>
      <w:r>
        <w:rPr>
          <w:spacing w:val="0"/>
          <w:lang w:val="es-CO" w:eastAsia="en-US"/>
        </w:rPr>
        <w:t xml:space="preserve"> y </w:t>
      </w:r>
      <w:r w:rsidRPr="00752457">
        <w:rPr>
          <w:spacing w:val="0"/>
          <w:lang w:val="es-CO" w:eastAsia="en-US"/>
        </w:rPr>
        <w:t>O2</w:t>
      </w:r>
      <w:r>
        <w:rPr>
          <w:spacing w:val="0"/>
          <w:lang w:val="es-CO" w:eastAsia="en-US"/>
        </w:rPr>
        <w:t>,</w:t>
      </w:r>
      <w:r w:rsidRPr="00752457">
        <w:rPr>
          <w:spacing w:val="0"/>
          <w:lang w:val="es-CO" w:eastAsia="en-US"/>
        </w:rPr>
        <w:t xml:space="preserve"> </w:t>
      </w:r>
      <w:r>
        <w:rPr>
          <w:spacing w:val="0"/>
          <w:lang w:val="es-CO" w:eastAsia="en-US"/>
        </w:rPr>
        <w:t>al ser inicialmente cuantitativa, no permite llevar a cabo el proceso de modelamiento para su clasificación, por ello se procedió mediante el uso de</w:t>
      </w:r>
      <w:r w:rsidR="002A2625">
        <w:rPr>
          <w:spacing w:val="0"/>
          <w:lang w:val="es-CO" w:eastAsia="en-US"/>
        </w:rPr>
        <w:t xml:space="preserve"> la función de pandas</w:t>
      </w:r>
      <w:r>
        <w:rPr>
          <w:spacing w:val="0"/>
          <w:lang w:val="es-CO" w:eastAsia="en-US"/>
        </w:rPr>
        <w:t xml:space="preserve"> </w:t>
      </w:r>
      <w:r w:rsidR="003B3B25" w:rsidRPr="002A2625">
        <w:rPr>
          <w:rFonts w:ascii="Cascadia Mono" w:hAnsi="Cascadia Mono" w:cs="Cascadia Mono"/>
          <w:sz w:val="16"/>
          <w:szCs w:val="16"/>
          <w:lang w:val="es-CO"/>
        </w:rPr>
        <w:t>qcut</w:t>
      </w:r>
      <w:r w:rsidR="003B3B25" w:rsidRPr="00981598">
        <w:rPr>
          <w:spacing w:val="0"/>
          <w:lang w:val="es-CO" w:eastAsia="en-US"/>
        </w:rPr>
        <w:t xml:space="preserve"> </w:t>
      </w:r>
      <w:r w:rsidR="002718A5">
        <w:rPr>
          <w:spacing w:val="0"/>
          <w:lang w:val="es-CO" w:eastAsia="en-US"/>
        </w:rPr>
        <w:t>a</w:t>
      </w:r>
      <w:r w:rsidR="00FF7BBF">
        <w:rPr>
          <w:spacing w:val="0"/>
          <w:lang w:val="es-CO" w:eastAsia="en-US"/>
        </w:rPr>
        <w:t xml:space="preserve"> categorizar la i</w:t>
      </w:r>
      <w:r w:rsidR="00FF7BBF" w:rsidRPr="00FF7BBF">
        <w:rPr>
          <w:spacing w:val="0"/>
          <w:lang w:val="es-CO" w:eastAsia="en-US"/>
        </w:rPr>
        <w:t xml:space="preserve">ncidencia de desnutrición aguda en población menor de 5 años y </w:t>
      </w:r>
      <w:r w:rsidR="002718A5">
        <w:rPr>
          <w:spacing w:val="0"/>
          <w:lang w:val="es-CO" w:eastAsia="en-US"/>
        </w:rPr>
        <w:t>la p</w:t>
      </w:r>
      <w:r w:rsidR="00FF7BBF" w:rsidRPr="00FF7BBF">
        <w:rPr>
          <w:spacing w:val="0"/>
          <w:lang w:val="es-CO" w:eastAsia="en-US"/>
        </w:rPr>
        <w:t>revalencia de inseguridad alimentaria en el hogar (moderada o severa)</w:t>
      </w:r>
      <w:r w:rsidR="002718A5">
        <w:rPr>
          <w:spacing w:val="0"/>
          <w:lang w:val="es-CO" w:eastAsia="en-US"/>
        </w:rPr>
        <w:t xml:space="preserve">, a partir de los cuartiles Q1, Q2 y Q3 en los niveles de </w:t>
      </w:r>
      <w:r w:rsidR="002718A5" w:rsidRPr="002718A5">
        <w:rPr>
          <w:spacing w:val="0"/>
          <w:lang w:val="es-CO" w:eastAsia="en-US"/>
        </w:rPr>
        <w:t>Leve,</w:t>
      </w:r>
      <w:r w:rsidR="002718A5">
        <w:rPr>
          <w:spacing w:val="0"/>
          <w:lang w:val="es-CO" w:eastAsia="en-US"/>
        </w:rPr>
        <w:t xml:space="preserve"> </w:t>
      </w:r>
      <w:r w:rsidR="002718A5" w:rsidRPr="002718A5">
        <w:rPr>
          <w:spacing w:val="0"/>
          <w:lang w:val="es-CO" w:eastAsia="en-US"/>
        </w:rPr>
        <w:t>Moderado</w:t>
      </w:r>
      <w:r w:rsidR="002718A5">
        <w:rPr>
          <w:spacing w:val="0"/>
          <w:lang w:val="es-CO" w:eastAsia="en-US"/>
        </w:rPr>
        <w:t xml:space="preserve"> y</w:t>
      </w:r>
      <w:r w:rsidR="002718A5" w:rsidRPr="002718A5">
        <w:rPr>
          <w:spacing w:val="0"/>
          <w:lang w:val="es-CO" w:eastAsia="en-US"/>
        </w:rPr>
        <w:t xml:space="preserve"> Alto</w:t>
      </w:r>
      <w:r w:rsidR="002718A5">
        <w:rPr>
          <w:spacing w:val="0"/>
          <w:lang w:val="es-CO" w:eastAsia="en-US"/>
        </w:rPr>
        <w:t xml:space="preserve"> la magnitud de cada indicador</w:t>
      </w:r>
      <w:r w:rsidR="00546578" w:rsidRPr="00981598">
        <w:rPr>
          <w:spacing w:val="0"/>
          <w:lang w:val="es-CO" w:eastAsia="en-US"/>
        </w:rPr>
        <w:t xml:space="preserve"> </w:t>
      </w:r>
      <w:r w:rsidR="001A7696" w:rsidRPr="00981598">
        <w:rPr>
          <w:spacing w:val="0"/>
          <w:lang w:val="es-CO" w:eastAsia="en-US"/>
        </w:rPr>
        <w:fldChar w:fldCharType="begin" w:fldLock="1"/>
      </w:r>
      <w:r w:rsidR="001A7696" w:rsidRPr="00981598">
        <w:rPr>
          <w:spacing w:val="0"/>
          <w:lang w:val="es-CO" w:eastAsia="en-US"/>
        </w:rPr>
        <w:instrText>ADDIN CSL_CITATION {"citationItems":[{"id":"ITEM-1","itemData":{"URL":"https://pandas.pydata.org/docs/reference/api/pandas.qcut.html","author":[{"dropping-particle":"","family":"Pandas.pydata.org","given":"","non-dropping-particle":"","parse-names":false,"suffix":""}],"container-title":"OVHcloud","id":"ITEM-1","issued":{"date-parts":[["2024"]]},"title":"Pandas.qcut","type":"webpage"},"uris":["http://www.mendeley.com/documents/?uuid=b29942df-bd52-4e78-a1e6-56416ff8c1f9"]}],"mendeley":{"formattedCitation":"[30]","plainTextFormattedCitation":"[30]","previouslyFormattedCitation":"[30]"},"properties":{"noteIndex":0},"schema":"https://github.com/citation-style-language/schema/raw/master/csl-citation.json"}</w:instrText>
      </w:r>
      <w:r w:rsidR="001A7696" w:rsidRPr="00981598">
        <w:rPr>
          <w:spacing w:val="0"/>
          <w:lang w:val="es-CO" w:eastAsia="en-US"/>
        </w:rPr>
        <w:fldChar w:fldCharType="separate"/>
      </w:r>
      <w:r w:rsidR="001A7696" w:rsidRPr="00981598">
        <w:rPr>
          <w:noProof/>
          <w:spacing w:val="0"/>
          <w:lang w:val="es-CO" w:eastAsia="en-US"/>
        </w:rPr>
        <w:t>[30]</w:t>
      </w:r>
      <w:r w:rsidR="001A7696" w:rsidRPr="00981598">
        <w:rPr>
          <w:spacing w:val="0"/>
          <w:lang w:val="es-CO" w:eastAsia="en-US"/>
        </w:rPr>
        <w:fldChar w:fldCharType="end"/>
      </w:r>
      <w:r w:rsidR="00A84A98">
        <w:rPr>
          <w:spacing w:val="0"/>
          <w:lang w:val="es-CO" w:eastAsia="en-US"/>
        </w:rPr>
        <w:t>.</w:t>
      </w:r>
    </w:p>
    <w:p w14:paraId="3E1C1977" w14:textId="0A117459" w:rsidR="00DB7B70" w:rsidRPr="00981598" w:rsidRDefault="00CF73FB" w:rsidP="0033129E">
      <w:pPr>
        <w:pStyle w:val="Ttulo2"/>
        <w:spacing w:after="6pt" w:line="11.40pt" w:lineRule="auto"/>
      </w:pPr>
      <w:r w:rsidRPr="00981598">
        <w:t>Construcción de modelos</w:t>
      </w:r>
    </w:p>
    <w:p w14:paraId="48AC829F" w14:textId="77777777" w:rsidR="00BC2B5F" w:rsidRDefault="00152FF0" w:rsidP="0033129E">
      <w:pPr>
        <w:spacing w:after="6pt" w:line="11.40pt" w:lineRule="auto"/>
        <w:ind w:firstLine="14.40pt"/>
        <w:jc w:val="both"/>
      </w:pPr>
      <w:r>
        <w:t>Para experimentar y explorar de manera rápida y eficiente la construcción de los modelos de machine learning y poder c</w:t>
      </w:r>
      <w:r w:rsidR="003B3B25" w:rsidRPr="00981598">
        <w:t xml:space="preserve">omparar </w:t>
      </w:r>
      <w:r w:rsidR="00644B9F" w:rsidRPr="00981598">
        <w:t>ágilmente</w:t>
      </w:r>
      <w:r w:rsidR="003B3B25" w:rsidRPr="00981598">
        <w:t xml:space="preserve"> </w:t>
      </w:r>
      <w:r>
        <w:t>e</w:t>
      </w:r>
      <w:r w:rsidR="003B3B25" w:rsidRPr="00981598">
        <w:t xml:space="preserve">ntre diferentes </w:t>
      </w:r>
      <w:r>
        <w:t>técnicas y resultados, se usó la biblioteca de código abierto de Python PyCaret 3.0</w:t>
      </w:r>
      <w:r w:rsidR="00C5393F">
        <w:t xml:space="preserve">, </w:t>
      </w:r>
      <w:r w:rsidR="00644B9F">
        <w:t>permitiendo obtener métricas como la precisión (</w:t>
      </w:r>
      <w:r w:rsidR="00644B9F" w:rsidRPr="00644B9F">
        <w:t>Accuracy</w:t>
      </w:r>
      <w:r w:rsidR="00644B9F">
        <w:t>), e</w:t>
      </w:r>
      <w:r w:rsidR="00644B9F" w:rsidRPr="00644B9F">
        <w:t>l área bajo la curva ROC</w:t>
      </w:r>
      <w:r w:rsidR="00644B9F">
        <w:t xml:space="preserve"> (</w:t>
      </w:r>
      <w:r w:rsidR="00644B9F" w:rsidRPr="00644B9F">
        <w:t>AUC</w:t>
      </w:r>
      <w:r w:rsidR="00644B9F">
        <w:t>), l</w:t>
      </w:r>
      <w:r w:rsidR="00644B9F" w:rsidRPr="00644B9F">
        <w:t>a exhaustividad (</w:t>
      </w:r>
      <w:r w:rsidR="00644B9F">
        <w:t>R</w:t>
      </w:r>
      <w:r w:rsidR="00644B9F" w:rsidRPr="00644B9F">
        <w:t>ecall)</w:t>
      </w:r>
      <w:r w:rsidR="00644B9F">
        <w:t xml:space="preserve"> o </w:t>
      </w:r>
      <w:r w:rsidR="00644B9F" w:rsidRPr="00644B9F">
        <w:t>sensibilidad o tasa de verdaderos positivos</w:t>
      </w:r>
      <w:r w:rsidR="00644B9F">
        <w:t>, la precisión (</w:t>
      </w:r>
      <w:r w:rsidR="00644B9F" w:rsidRPr="00644B9F">
        <w:t>Prec.</w:t>
      </w:r>
      <w:r w:rsidR="00644B9F">
        <w:t>), e</w:t>
      </w:r>
      <w:r w:rsidR="00644B9F" w:rsidRPr="00644B9F">
        <w:t>l puntaje F1</w:t>
      </w:r>
      <w:r w:rsidR="00644B9F">
        <w:t xml:space="preserve"> </w:t>
      </w:r>
      <w:r w:rsidR="00644B9F" w:rsidRPr="00644B9F">
        <w:t>(F1-score)</w:t>
      </w:r>
      <w:r w:rsidR="00644B9F">
        <w:t>, e</w:t>
      </w:r>
      <w:r w:rsidR="00644B9F" w:rsidRPr="00644B9F">
        <w:t>l coeficiente Kappa</w:t>
      </w:r>
      <w:r w:rsidR="00644B9F">
        <w:t xml:space="preserve">, </w:t>
      </w:r>
      <w:r w:rsidR="00C5393F">
        <w:t>y e</w:t>
      </w:r>
      <w:r w:rsidR="00C5393F" w:rsidRPr="00C5393F">
        <w:t>l coeficiente de correlación de Matthews (MCC)</w:t>
      </w:r>
      <w:r w:rsidR="00C5393F">
        <w:t xml:space="preserve"> </w:t>
      </w:r>
      <w:r w:rsidR="001A7696" w:rsidRPr="00981598">
        <w:fldChar w:fldCharType="begin" w:fldLock="1"/>
      </w:r>
      <w:r w:rsidR="00F109EA">
        <w:instrText>ADDIN CSL_CITATION {"citationItems":[{"id":"ITEM-1","itemData":{"URL":"https://pycaret.org/","author":[{"dropping-particle":"","family":"Ali","given":"Moez","non-dropping-particle":"","parse-names":false,"suffix":""}],"container-title":"pycaret.gitbook.io","id":"ITEM-1","issued":{"date-parts":[["2024"]]},"title":"PyCaret, low-code machine learning","type":"webpage"},"uris":["http://www.mendeley.com/documents/?uuid=1614eec3-4dd3-44c2-affb-36033133224e"]}],"mendeley":{"formattedCitation":"[31]","plainTextFormattedCitation":"[31]","previouslyFormattedCitation":"[31]"},"properties":{"noteIndex":0},"schema":"https://github.com/citation-style-language/schema/raw/master/csl-citation.json"}</w:instrText>
      </w:r>
      <w:r w:rsidR="001A7696" w:rsidRPr="00981598">
        <w:fldChar w:fldCharType="separate"/>
      </w:r>
      <w:r w:rsidR="001A7696" w:rsidRPr="00981598">
        <w:rPr>
          <w:noProof/>
        </w:rPr>
        <w:t>[31]</w:t>
      </w:r>
      <w:r w:rsidR="001A7696" w:rsidRPr="00981598">
        <w:fldChar w:fldCharType="end"/>
      </w:r>
      <w:r w:rsidR="00C5393F">
        <w:t>.</w:t>
      </w:r>
    </w:p>
    <w:p w14:paraId="65D6ACF3" w14:textId="77777777" w:rsidR="00BC2B5F" w:rsidRDefault="006A6FBD" w:rsidP="00BC2B5F">
      <w:pPr>
        <w:spacing w:after="6pt" w:line="11.40pt" w:lineRule="auto"/>
        <w:ind w:firstLine="14.40pt"/>
        <w:jc w:val="both"/>
      </w:pPr>
      <w:r>
        <w:t xml:space="preserve">El uso de PyCaret </w:t>
      </w:r>
      <w:r w:rsidR="008209BD">
        <w:t xml:space="preserve">permitió dentro de su </w:t>
      </w:r>
      <w:r w:rsidR="008209BD" w:rsidRPr="00CF56F0">
        <w:rPr>
          <w:rFonts w:ascii="Cascadia Mono" w:hAnsi="Cascadia Mono" w:cs="Cascadia Mono"/>
          <w:spacing w:val="-1"/>
          <w:sz w:val="16"/>
          <w:szCs w:val="16"/>
          <w:lang w:eastAsia="x-none"/>
        </w:rPr>
        <w:t>setup</w:t>
      </w:r>
      <w:r w:rsidR="008209BD">
        <w:t xml:space="preserve"> visualizar la magnitud de los datos de entrenamiento y testeo,</w:t>
      </w:r>
      <w:r w:rsidR="00F262FD">
        <w:t xml:space="preserve"> como también </w:t>
      </w:r>
      <w:r w:rsidR="008209BD">
        <w:t>el número de pliegues de entrenamiento,</w:t>
      </w:r>
      <w:r w:rsidR="00F262FD">
        <w:t xml:space="preserve"> además, el resultado de cada una de las métricas para los diferentes modelos de clasificación entrenados. Posterior se hizo una priorización de los 5 </w:t>
      </w:r>
      <w:r w:rsidR="00BC2B5F">
        <w:t xml:space="preserve">modelos más relevantes dentro de los resultados obtenidos para proceder a su despliegue con el objetivo de lograr la clasificación más optima para ambos indicadores desenlace. </w:t>
      </w:r>
    </w:p>
    <w:p w14:paraId="7A8C6F1F" w14:textId="5AF8FB3E" w:rsidR="008A4676" w:rsidRPr="00981598" w:rsidRDefault="006F047D" w:rsidP="00BC2B5F">
      <w:pPr>
        <w:spacing w:after="6pt" w:line="11.40pt" w:lineRule="auto"/>
        <w:ind w:firstLine="14.40pt"/>
        <w:jc w:val="both"/>
      </w:pPr>
      <w:r w:rsidRPr="00650D37">
        <w:rPr>
          <w:highlight w:val="yellow"/>
        </w:rPr>
        <w:t>corre</w:t>
      </w:r>
      <w:r w:rsidR="003C7498">
        <w:rPr>
          <w:highlight w:val="yellow"/>
        </w:rPr>
        <w:t>r</w:t>
      </w:r>
      <w:r w:rsidRPr="00650D37">
        <w:rPr>
          <w:highlight w:val="yellow"/>
        </w:rPr>
        <w:t xml:space="preserve"> lo modelos con hiperpar</w:t>
      </w:r>
      <w:r w:rsidR="003C7498">
        <w:rPr>
          <w:highlight w:val="yellow"/>
        </w:rPr>
        <w:t>á</w:t>
      </w:r>
      <w:r w:rsidRPr="00650D37">
        <w:rPr>
          <w:highlight w:val="yellow"/>
        </w:rPr>
        <w:t>metros ….</w:t>
      </w:r>
    </w:p>
    <w:p w14:paraId="105059FE" w14:textId="3D77E7A4" w:rsidR="009303D9" w:rsidRPr="00981598" w:rsidRDefault="007C1C22" w:rsidP="006B6B66">
      <w:pPr>
        <w:pStyle w:val="Ttulo1"/>
      </w:pPr>
      <w:r w:rsidRPr="00981598">
        <w:t>RESULTADOS</w:t>
      </w:r>
    </w:p>
    <w:p w14:paraId="2F6F4442" w14:textId="2CB0C2CD" w:rsidR="007C1C22" w:rsidRPr="00981598" w:rsidRDefault="007C1C22" w:rsidP="00E7596C">
      <w:pPr>
        <w:pStyle w:val="Textoindependiente"/>
        <w:rPr>
          <w:lang w:val="es-CO"/>
        </w:rPr>
      </w:pPr>
      <w:r w:rsidRPr="00FB5251">
        <w:rPr>
          <w:highlight w:val="yellow"/>
          <w:lang w:val="es-CO"/>
        </w:rPr>
        <w:t>Hacer un recorrido del notebook, figuras, resultados, con estilo, conectado con la metodologia, los resultados para la limpieza, para la imputadción en la figura xx</w:t>
      </w:r>
    </w:p>
    <w:p w14:paraId="46931A52" w14:textId="422DF893" w:rsidR="007C1C22" w:rsidRDefault="005A6B7A" w:rsidP="0033129E">
      <w:pPr>
        <w:pStyle w:val="Ttulo2"/>
        <w:tabs>
          <w:tab w:val="clear" w:pos="18pt"/>
          <w:tab w:val="num" w:pos="14.40pt"/>
        </w:tabs>
        <w:spacing w:after="6pt" w:line="11.40pt" w:lineRule="auto"/>
        <w:jc w:val="both"/>
      </w:pPr>
      <w:r>
        <w:t xml:space="preserve">Fuente de datos </w:t>
      </w:r>
    </w:p>
    <w:p w14:paraId="7380BDFD" w14:textId="77777777" w:rsidR="005A6B7A" w:rsidRDefault="005A6B7A" w:rsidP="0033129E">
      <w:pPr>
        <w:spacing w:after="6pt" w:line="11.40pt" w:lineRule="auto"/>
      </w:pPr>
    </w:p>
    <w:p w14:paraId="1EBED85D" w14:textId="77777777" w:rsidR="00431BDC" w:rsidRDefault="00431BDC" w:rsidP="0033129E">
      <w:pPr>
        <w:spacing w:after="6pt" w:line="11.40pt" w:lineRule="auto"/>
        <w:jc w:val="both"/>
      </w:pPr>
    </w:p>
    <w:p w14:paraId="1E708863" w14:textId="334356D2" w:rsidR="007C1C22" w:rsidRDefault="007C1C22" w:rsidP="0033129E">
      <w:pPr>
        <w:pStyle w:val="Ttulo2"/>
        <w:tabs>
          <w:tab w:val="clear" w:pos="18pt"/>
          <w:tab w:val="num" w:pos="14.40pt"/>
        </w:tabs>
        <w:spacing w:after="6pt" w:line="11.40pt" w:lineRule="auto"/>
        <w:jc w:val="both"/>
      </w:pPr>
      <w:r w:rsidRPr="00981598">
        <w:t>Variables seleccionadas</w:t>
      </w:r>
    </w:p>
    <w:p w14:paraId="199CB76A" w14:textId="5F29F6CD" w:rsidR="00C303A6" w:rsidRDefault="00AA5CEB" w:rsidP="0033129E">
      <w:pPr>
        <w:pStyle w:val="Textoindependiente"/>
        <w:ind w:firstLine="0pt"/>
        <w:rPr>
          <w:color w:val="FF0000"/>
          <w:lang w:val="es-CO"/>
        </w:rPr>
      </w:pPr>
      <w:r>
        <w:rPr>
          <w:color w:val="FF0000"/>
          <w:lang w:val="es-CO"/>
        </w:rPr>
        <w:tab/>
      </w:r>
      <w:r w:rsidR="00490463" w:rsidRPr="00EE3827">
        <w:rPr>
          <w:lang w:val="es-CO"/>
        </w:rPr>
        <w:t>S</w:t>
      </w:r>
      <w:r w:rsidR="00F109EA" w:rsidRPr="00EE3827">
        <w:rPr>
          <w:lang w:val="es-CO"/>
        </w:rPr>
        <w:t xml:space="preserve">e </w:t>
      </w:r>
      <w:r w:rsidRPr="00EE3827">
        <w:rPr>
          <w:lang w:val="es-CO"/>
        </w:rPr>
        <w:t>excluyeron</w:t>
      </w:r>
      <w:r w:rsidR="00F109EA" w:rsidRPr="00EE3827">
        <w:rPr>
          <w:lang w:val="es-CO"/>
        </w:rPr>
        <w:t xml:space="preserve"> 63 variables las cuales obtuvieron una </w:t>
      </w:r>
      <w:r w:rsidR="00490463" w:rsidRPr="00EE3827">
        <w:rPr>
          <w:lang w:val="es-CO"/>
        </w:rPr>
        <w:t xml:space="preserve">correlación moderada o fuerte, y que para criterio obtuvieron un coeficiente de correlación de Pearson mayo a 0.3. Posterior a la depuración de dichas variables, se obtuvo una matriz de correlación que reflejó en un mapa de calor la ausencia de correlación entre las variables definitivas </w:t>
      </w:r>
      <w:r w:rsidR="00490463" w:rsidRPr="00EE3827">
        <w:rPr>
          <w:highlight w:val="yellow"/>
          <w:lang w:val="es-CO"/>
        </w:rPr>
        <w:t>(Figura 4)</w:t>
      </w:r>
      <w:r w:rsidR="00490463" w:rsidRPr="00EE3827">
        <w:rPr>
          <w:lang w:val="es-CO"/>
        </w:rPr>
        <w:t xml:space="preserve">, las cuales representan un total de 33 indicadores poblacionales como </w:t>
      </w:r>
      <w:r w:rsidR="00EE3827" w:rsidRPr="00EE3827">
        <w:rPr>
          <w:lang w:val="es-CO"/>
        </w:rPr>
        <w:t xml:space="preserve">posibles </w:t>
      </w:r>
      <w:r w:rsidR="00490463" w:rsidRPr="00EE3827">
        <w:rPr>
          <w:lang w:val="es-CO"/>
        </w:rPr>
        <w:t xml:space="preserve">predictores de </w:t>
      </w:r>
      <w:r w:rsidR="00490463" w:rsidRPr="00EE3827">
        <w:rPr>
          <w:spacing w:val="0"/>
          <w:lang w:val="es-CO" w:eastAsia="en-US"/>
        </w:rPr>
        <w:t>la incidencia de desnutrición aguda en población menor de 5 años y la prevalencia de inseguridad alimentaria en el hogar (moderada o severa)</w:t>
      </w:r>
      <w:r w:rsidR="00490463" w:rsidRPr="00EE3827">
        <w:rPr>
          <w:spacing w:val="0"/>
          <w:lang w:val="es-CO" w:eastAsia="en-US"/>
        </w:rPr>
        <w:t>.</w:t>
      </w:r>
    </w:p>
    <w:p w14:paraId="42C01D6C" w14:textId="5F5D24CF" w:rsidR="00F109EA" w:rsidRDefault="002F714D" w:rsidP="000117E0">
      <w:pPr>
        <w:pStyle w:val="Textoindependiente"/>
        <w:jc w:val="center"/>
        <w:rPr>
          <w:lang w:val="es-CO"/>
        </w:rPr>
      </w:pPr>
      <w:r>
        <w:rPr>
          <w:noProof/>
          <w:lang w:val="es-CO"/>
        </w:rPr>
        <w:drawing>
          <wp:inline distT="0" distB="0" distL="0" distR="0" wp14:anchorId="135A0ADE" wp14:editId="113730F5">
            <wp:extent cx="3090545" cy="2666365"/>
            <wp:effectExtent l="0" t="0" r="0" b="635"/>
            <wp:docPr id="548615739" name="Imagen 4" descr="Gráfico, Gráfico de dispersión&#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8615739" name="Imagen 4" descr="Gráfico, Gráfico de dispers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2666365"/>
                    </a:xfrm>
                    <a:prstGeom prst="rect">
                      <a:avLst/>
                    </a:prstGeom>
                  </pic:spPr>
                </pic:pic>
              </a:graphicData>
            </a:graphic>
          </wp:inline>
        </w:drawing>
      </w:r>
    </w:p>
    <w:p w14:paraId="1283566B" w14:textId="47874290" w:rsidR="000117E0" w:rsidRPr="00EE3827" w:rsidRDefault="00EE3827" w:rsidP="00EE3827">
      <w:pPr>
        <w:pStyle w:val="Descripcin"/>
        <w:rPr>
          <w:i w:val="0"/>
          <w:iCs w:val="0"/>
          <w:smallCaps/>
          <w:color w:val="auto"/>
          <w:sz w:val="16"/>
          <w:szCs w:val="16"/>
        </w:rPr>
      </w:pPr>
      <w:r w:rsidRPr="00EE3827">
        <w:rPr>
          <w:i w:val="0"/>
          <w:iCs w:val="0"/>
          <w:smallCaps/>
          <w:color w:val="auto"/>
          <w:sz w:val="16"/>
          <w:szCs w:val="16"/>
        </w:rPr>
        <w:t xml:space="preserve">Figura </w:t>
      </w:r>
      <w:r w:rsidRPr="00EE3827">
        <w:rPr>
          <w:i w:val="0"/>
          <w:iCs w:val="0"/>
          <w:smallCaps/>
          <w:color w:val="auto"/>
          <w:sz w:val="16"/>
          <w:szCs w:val="16"/>
        </w:rPr>
        <w:fldChar w:fldCharType="begin"/>
      </w:r>
      <w:r w:rsidRPr="00EE3827">
        <w:rPr>
          <w:i w:val="0"/>
          <w:iCs w:val="0"/>
          <w:smallCaps/>
          <w:color w:val="auto"/>
          <w:sz w:val="16"/>
          <w:szCs w:val="16"/>
        </w:rPr>
        <w:instrText xml:space="preserve"> SEQ Figura \* ARABIC </w:instrText>
      </w:r>
      <w:r w:rsidRPr="00EE3827">
        <w:rPr>
          <w:i w:val="0"/>
          <w:iCs w:val="0"/>
          <w:smallCaps/>
          <w:color w:val="auto"/>
          <w:sz w:val="16"/>
          <w:szCs w:val="16"/>
        </w:rPr>
        <w:fldChar w:fldCharType="separate"/>
      </w:r>
      <w:r w:rsidR="00400E07">
        <w:rPr>
          <w:i w:val="0"/>
          <w:iCs w:val="0"/>
          <w:smallCaps/>
          <w:noProof/>
          <w:color w:val="auto"/>
          <w:sz w:val="16"/>
          <w:szCs w:val="16"/>
        </w:rPr>
        <w:t>4</w:t>
      </w:r>
      <w:r w:rsidRPr="00EE3827">
        <w:rPr>
          <w:i w:val="0"/>
          <w:iCs w:val="0"/>
          <w:smallCaps/>
          <w:color w:val="auto"/>
          <w:sz w:val="16"/>
          <w:szCs w:val="16"/>
        </w:rPr>
        <w:fldChar w:fldCharType="end"/>
      </w:r>
      <w:r w:rsidRPr="00EE3827">
        <w:rPr>
          <w:i w:val="0"/>
          <w:iCs w:val="0"/>
          <w:smallCaps/>
          <w:color w:val="auto"/>
          <w:sz w:val="16"/>
          <w:szCs w:val="16"/>
        </w:rPr>
        <w:t>. Matriz de correlación para las variables predictoras</w:t>
      </w:r>
    </w:p>
    <w:p w14:paraId="4DE8EB9A" w14:textId="120C7D1B" w:rsidR="00EE3827" w:rsidRDefault="00431BDC" w:rsidP="00EE3827">
      <w:pPr>
        <w:pStyle w:val="Textoindependiente"/>
        <w:ind w:firstLine="0pt"/>
        <w:rPr>
          <w:lang w:val="es-CO"/>
        </w:rPr>
      </w:pPr>
      <w:r>
        <w:rPr>
          <w:lang w:val="es-CO"/>
        </w:rPr>
        <w:tab/>
        <w:t>A continuación de listan los indicadores poblacionales definidos para la construcción de los modelos de machine learning como variables predictoras:</w:t>
      </w:r>
    </w:p>
    <w:p w14:paraId="7AD910E5" w14:textId="77777777" w:rsidR="00AE6762" w:rsidRDefault="00D16216" w:rsidP="00EC237F">
      <w:pPr>
        <w:pStyle w:val="Textoindependiente"/>
        <w:numPr>
          <w:ilvl w:val="0"/>
          <w:numId w:val="27"/>
        </w:numPr>
        <w:rPr>
          <w:lang w:val="es-CO"/>
        </w:rPr>
      </w:pPr>
      <w:r w:rsidRPr="00AE6762">
        <w:rPr>
          <w:lang w:val="es-CO"/>
        </w:rPr>
        <w:t>V0: Brecha de ingreso mensual promedio entre hombres y mujeres</w:t>
      </w:r>
    </w:p>
    <w:p w14:paraId="3EFAB30F" w14:textId="7EAE2BF3" w:rsidR="00D16216" w:rsidRPr="00AE6762" w:rsidRDefault="00D16216" w:rsidP="00EC237F">
      <w:pPr>
        <w:pStyle w:val="Textoindependiente"/>
        <w:numPr>
          <w:ilvl w:val="0"/>
          <w:numId w:val="27"/>
        </w:numPr>
        <w:rPr>
          <w:lang w:val="es-CO"/>
        </w:rPr>
      </w:pPr>
      <w:r w:rsidRPr="00AE6762">
        <w:rPr>
          <w:lang w:val="es-CO"/>
        </w:rPr>
        <w:t>V1: Brecha de pobreza extrema urbano-rural</w:t>
      </w:r>
    </w:p>
    <w:p w14:paraId="32B429BB" w14:textId="77777777" w:rsidR="00D16216" w:rsidRPr="00D16216" w:rsidRDefault="00D16216" w:rsidP="00D16216">
      <w:pPr>
        <w:pStyle w:val="Textoindependiente"/>
        <w:numPr>
          <w:ilvl w:val="0"/>
          <w:numId w:val="27"/>
        </w:numPr>
        <w:rPr>
          <w:lang w:val="es-CO"/>
        </w:rPr>
      </w:pPr>
      <w:r w:rsidRPr="00D16216">
        <w:rPr>
          <w:lang w:val="es-CO"/>
        </w:rPr>
        <w:t>V2: Brecha entre cobertura neta urbano-rural en educación básica y media</w:t>
      </w:r>
    </w:p>
    <w:p w14:paraId="44B1B842" w14:textId="77777777" w:rsidR="00D16216" w:rsidRPr="00D16216" w:rsidRDefault="00D16216" w:rsidP="00D16216">
      <w:pPr>
        <w:pStyle w:val="Textoindependiente"/>
        <w:numPr>
          <w:ilvl w:val="0"/>
          <w:numId w:val="27"/>
        </w:numPr>
        <w:rPr>
          <w:lang w:val="es-CO"/>
        </w:rPr>
      </w:pPr>
      <w:r w:rsidRPr="00D16216">
        <w:rPr>
          <w:lang w:val="es-CO"/>
        </w:rPr>
        <w:t>V3: Capacidad instalada de generación de energía eléctrica</w:t>
      </w:r>
    </w:p>
    <w:p w14:paraId="70F6A732" w14:textId="77777777" w:rsidR="00D16216" w:rsidRPr="00D16216" w:rsidRDefault="00D16216" w:rsidP="00D16216">
      <w:pPr>
        <w:pStyle w:val="Textoindependiente"/>
        <w:numPr>
          <w:ilvl w:val="0"/>
          <w:numId w:val="27"/>
        </w:numPr>
        <w:rPr>
          <w:lang w:val="es-CO"/>
        </w:rPr>
      </w:pPr>
      <w:r w:rsidRPr="00D16216">
        <w:rPr>
          <w:lang w:val="es-CO"/>
        </w:rPr>
        <w:t>V4: Cobertura de establecimientos financieros</w:t>
      </w:r>
    </w:p>
    <w:p w14:paraId="41792698" w14:textId="77777777" w:rsidR="00D16216" w:rsidRPr="00D16216" w:rsidRDefault="00D16216" w:rsidP="00D16216">
      <w:pPr>
        <w:pStyle w:val="Textoindependiente"/>
        <w:numPr>
          <w:ilvl w:val="0"/>
          <w:numId w:val="27"/>
        </w:numPr>
        <w:rPr>
          <w:lang w:val="es-CO"/>
        </w:rPr>
      </w:pPr>
      <w:r w:rsidRPr="00D16216">
        <w:rPr>
          <w:lang w:val="es-CO"/>
        </w:rPr>
        <w:t>V5: Cobertura de vacunación con BCG en nacidos vivos</w:t>
      </w:r>
    </w:p>
    <w:p w14:paraId="5FCA71C1" w14:textId="77777777" w:rsidR="00D16216" w:rsidRPr="00D16216" w:rsidRDefault="00D16216" w:rsidP="00D16216">
      <w:pPr>
        <w:pStyle w:val="Textoindependiente"/>
        <w:numPr>
          <w:ilvl w:val="0"/>
          <w:numId w:val="27"/>
        </w:numPr>
        <w:rPr>
          <w:lang w:val="es-CO"/>
        </w:rPr>
      </w:pPr>
      <w:r w:rsidRPr="00D16216">
        <w:rPr>
          <w:lang w:val="es-CO"/>
        </w:rPr>
        <w:t>V6: Cobertura de viviendas con agua potable</w:t>
      </w:r>
    </w:p>
    <w:p w14:paraId="747ADF76" w14:textId="77777777" w:rsidR="00D16216" w:rsidRPr="00D16216" w:rsidRDefault="00D16216" w:rsidP="00D16216">
      <w:pPr>
        <w:pStyle w:val="Textoindependiente"/>
        <w:numPr>
          <w:ilvl w:val="0"/>
          <w:numId w:val="27"/>
        </w:numPr>
        <w:rPr>
          <w:lang w:val="es-CO"/>
        </w:rPr>
      </w:pPr>
      <w:r w:rsidRPr="00D16216">
        <w:rPr>
          <w:lang w:val="es-CO"/>
        </w:rPr>
        <w:t>V9: Cobertura de viviendas con energía eléctrica</w:t>
      </w:r>
    </w:p>
    <w:p w14:paraId="28DBB6B7" w14:textId="77777777" w:rsidR="00D16216" w:rsidRPr="00D16216" w:rsidRDefault="00D16216" w:rsidP="00D16216">
      <w:pPr>
        <w:pStyle w:val="Textoindependiente"/>
        <w:numPr>
          <w:ilvl w:val="0"/>
          <w:numId w:val="27"/>
        </w:numPr>
        <w:rPr>
          <w:lang w:val="es-CO"/>
        </w:rPr>
      </w:pPr>
      <w:r w:rsidRPr="00D16216">
        <w:rPr>
          <w:lang w:val="es-CO"/>
        </w:rPr>
        <w:t>V13: Entidades territoriales con planes territoriales de cambio climático</w:t>
      </w:r>
    </w:p>
    <w:p w14:paraId="0FFD6645" w14:textId="77777777" w:rsidR="00D16216" w:rsidRPr="00D16216" w:rsidRDefault="00D16216" w:rsidP="00D16216">
      <w:pPr>
        <w:pStyle w:val="Textoindependiente"/>
        <w:numPr>
          <w:ilvl w:val="0"/>
          <w:numId w:val="27"/>
        </w:numPr>
        <w:rPr>
          <w:lang w:val="es-CO"/>
        </w:rPr>
      </w:pPr>
      <w:r w:rsidRPr="00D16216">
        <w:rPr>
          <w:lang w:val="es-CO"/>
        </w:rPr>
        <w:t>V15: Hectáreas de pequeña y mediana propiedad rural, formalizadas</w:t>
      </w:r>
    </w:p>
    <w:p w14:paraId="07492C1A" w14:textId="77777777" w:rsidR="00D16216" w:rsidRPr="00D16216" w:rsidRDefault="00D16216" w:rsidP="00D16216">
      <w:pPr>
        <w:pStyle w:val="Textoindependiente"/>
        <w:numPr>
          <w:ilvl w:val="0"/>
          <w:numId w:val="27"/>
        </w:numPr>
        <w:rPr>
          <w:lang w:val="es-CO"/>
        </w:rPr>
      </w:pPr>
      <w:r w:rsidRPr="00D16216">
        <w:rPr>
          <w:lang w:val="es-CO"/>
        </w:rPr>
        <w:t>V16: Hogares urbanos con déficit cualitativo de vivienda</w:t>
      </w:r>
    </w:p>
    <w:p w14:paraId="1D2D9C6B" w14:textId="77777777" w:rsidR="00D16216" w:rsidRPr="00D16216" w:rsidRDefault="00D16216" w:rsidP="00D16216">
      <w:pPr>
        <w:pStyle w:val="Textoindependiente"/>
        <w:numPr>
          <w:ilvl w:val="0"/>
          <w:numId w:val="27"/>
        </w:numPr>
        <w:rPr>
          <w:lang w:val="es-CO"/>
        </w:rPr>
      </w:pPr>
      <w:r w:rsidRPr="00D16216">
        <w:rPr>
          <w:lang w:val="es-CO"/>
        </w:rPr>
        <w:t>V18: Incidencia de intoxicaciones por sustancias químicas</w:t>
      </w:r>
    </w:p>
    <w:p w14:paraId="79D66678" w14:textId="77777777" w:rsidR="00D16216" w:rsidRPr="00D16216" w:rsidRDefault="00D16216" w:rsidP="00D16216">
      <w:pPr>
        <w:pStyle w:val="Textoindependiente"/>
        <w:numPr>
          <w:ilvl w:val="0"/>
          <w:numId w:val="27"/>
        </w:numPr>
        <w:rPr>
          <w:lang w:val="es-CO"/>
        </w:rPr>
      </w:pPr>
      <w:r w:rsidRPr="00D16216">
        <w:rPr>
          <w:lang w:val="es-CO"/>
        </w:rPr>
        <w:t>V21: Incidencia de violencia intrafamiliar (Atención x 2 fuentes)</w:t>
      </w:r>
    </w:p>
    <w:p w14:paraId="3126133D" w14:textId="77777777" w:rsidR="00D16216" w:rsidRPr="00D16216" w:rsidRDefault="00D16216" w:rsidP="00D16216">
      <w:pPr>
        <w:pStyle w:val="Textoindependiente"/>
        <w:numPr>
          <w:ilvl w:val="0"/>
          <w:numId w:val="27"/>
        </w:numPr>
        <w:rPr>
          <w:lang w:val="es-CO"/>
        </w:rPr>
      </w:pPr>
      <w:r w:rsidRPr="00D16216">
        <w:rPr>
          <w:lang w:val="es-CO"/>
        </w:rPr>
        <w:t>V25: Intensidad energética</w:t>
      </w:r>
    </w:p>
    <w:p w14:paraId="1CBCD890" w14:textId="77777777" w:rsidR="00D16216" w:rsidRPr="00D16216" w:rsidRDefault="00D16216" w:rsidP="00D16216">
      <w:pPr>
        <w:pStyle w:val="Textoindependiente"/>
        <w:numPr>
          <w:ilvl w:val="0"/>
          <w:numId w:val="27"/>
        </w:numPr>
        <w:rPr>
          <w:lang w:val="es-CO"/>
        </w:rPr>
      </w:pPr>
      <w:r w:rsidRPr="00D16216">
        <w:rPr>
          <w:lang w:val="es-CO"/>
        </w:rPr>
        <w:t>V27: Miles de hectáreas de áreas protegidas</w:t>
      </w:r>
    </w:p>
    <w:p w14:paraId="13CCD825" w14:textId="77777777" w:rsidR="00D16216" w:rsidRPr="00D16216" w:rsidRDefault="00D16216" w:rsidP="00D16216">
      <w:pPr>
        <w:pStyle w:val="Textoindependiente"/>
        <w:numPr>
          <w:ilvl w:val="0"/>
          <w:numId w:val="27"/>
        </w:numPr>
        <w:rPr>
          <w:lang w:val="es-CO"/>
        </w:rPr>
      </w:pPr>
      <w:r w:rsidRPr="00D16216">
        <w:rPr>
          <w:lang w:val="es-CO"/>
        </w:rPr>
        <w:t>V28: Mortalidad departamental causada por eventos recurrentes</w:t>
      </w:r>
    </w:p>
    <w:p w14:paraId="348CB006" w14:textId="77777777" w:rsidR="00D16216" w:rsidRPr="00D16216" w:rsidRDefault="00D16216" w:rsidP="00D16216">
      <w:pPr>
        <w:pStyle w:val="Textoindependiente"/>
        <w:numPr>
          <w:ilvl w:val="0"/>
          <w:numId w:val="27"/>
        </w:numPr>
        <w:rPr>
          <w:lang w:val="es-CO"/>
        </w:rPr>
      </w:pPr>
      <w:r w:rsidRPr="00D16216">
        <w:rPr>
          <w:lang w:val="es-CO"/>
        </w:rPr>
        <w:t>V33: Participación de mujeres en cargos de elección popular</w:t>
      </w:r>
    </w:p>
    <w:p w14:paraId="1449B2F2" w14:textId="77777777" w:rsidR="00D16216" w:rsidRPr="00D16216" w:rsidRDefault="00D16216" w:rsidP="00D16216">
      <w:pPr>
        <w:pStyle w:val="Textoindependiente"/>
        <w:numPr>
          <w:ilvl w:val="0"/>
          <w:numId w:val="27"/>
        </w:numPr>
        <w:rPr>
          <w:lang w:val="es-CO"/>
        </w:rPr>
      </w:pPr>
      <w:r w:rsidRPr="00D16216">
        <w:rPr>
          <w:lang w:val="es-CO"/>
        </w:rPr>
        <w:t>V37: Porcentaje de menores de 1 año con tercera dosis de pentavalente</w:t>
      </w:r>
    </w:p>
    <w:p w14:paraId="6A629C71" w14:textId="77777777" w:rsidR="00D16216" w:rsidRPr="00D16216" w:rsidRDefault="00D16216" w:rsidP="00D16216">
      <w:pPr>
        <w:pStyle w:val="Textoindependiente"/>
        <w:numPr>
          <w:ilvl w:val="0"/>
          <w:numId w:val="27"/>
        </w:numPr>
        <w:rPr>
          <w:lang w:val="es-CO"/>
        </w:rPr>
      </w:pPr>
      <w:r w:rsidRPr="00D16216">
        <w:rPr>
          <w:lang w:val="es-CO"/>
        </w:rPr>
        <w:t>V38: Porcentaje de mujeres de 15 a 19 años con embarazo subsiguiente</w:t>
      </w:r>
    </w:p>
    <w:p w14:paraId="64189389" w14:textId="77777777" w:rsidR="00D16216" w:rsidRPr="00D16216" w:rsidRDefault="00D16216" w:rsidP="00D16216">
      <w:pPr>
        <w:pStyle w:val="Textoindependiente"/>
        <w:numPr>
          <w:ilvl w:val="0"/>
          <w:numId w:val="27"/>
        </w:numPr>
        <w:rPr>
          <w:lang w:val="es-CO"/>
        </w:rPr>
      </w:pPr>
      <w:r w:rsidRPr="00D16216">
        <w:rPr>
          <w:lang w:val="es-CO"/>
        </w:rPr>
        <w:t>V39: Porcentaje de mujeres en cargos directivos, según municipios de Antioquia</w:t>
      </w:r>
    </w:p>
    <w:p w14:paraId="1DE0CB9C" w14:textId="77777777" w:rsidR="00D16216" w:rsidRPr="00D16216" w:rsidRDefault="00D16216" w:rsidP="00D16216">
      <w:pPr>
        <w:pStyle w:val="Textoindependiente"/>
        <w:numPr>
          <w:ilvl w:val="0"/>
          <w:numId w:val="27"/>
        </w:numPr>
        <w:rPr>
          <w:lang w:val="es-CO"/>
        </w:rPr>
      </w:pPr>
      <w:r w:rsidRPr="00D16216">
        <w:rPr>
          <w:lang w:val="es-CO"/>
        </w:rPr>
        <w:t>V40: Porcentaje de mujeres que han experimentado alguna violencia física por una persona diferente al esposo o compañero</w:t>
      </w:r>
    </w:p>
    <w:p w14:paraId="53EFD52B" w14:textId="77777777" w:rsidR="00D16216" w:rsidRPr="00D16216" w:rsidRDefault="00D16216" w:rsidP="00D16216">
      <w:pPr>
        <w:pStyle w:val="Textoindependiente"/>
        <w:numPr>
          <w:ilvl w:val="0"/>
          <w:numId w:val="27"/>
        </w:numPr>
        <w:rPr>
          <w:lang w:val="es-CO"/>
        </w:rPr>
      </w:pPr>
      <w:r w:rsidRPr="00D16216">
        <w:rPr>
          <w:lang w:val="es-CO"/>
        </w:rPr>
        <w:t>V41: Porcentaje de mujeres que han sido forzadas físicamente por el esposo o compañero a tener relaciones o actos sexuales</w:t>
      </w:r>
    </w:p>
    <w:p w14:paraId="32D1C6FC" w14:textId="77777777" w:rsidR="00D16216" w:rsidRPr="00D16216" w:rsidRDefault="00D16216" w:rsidP="00D16216">
      <w:pPr>
        <w:pStyle w:val="Textoindependiente"/>
        <w:numPr>
          <w:ilvl w:val="0"/>
          <w:numId w:val="27"/>
        </w:numPr>
        <w:rPr>
          <w:lang w:val="es-CO"/>
        </w:rPr>
      </w:pPr>
      <w:r w:rsidRPr="00D16216">
        <w:rPr>
          <w:lang w:val="es-CO"/>
        </w:rPr>
        <w:t>V43: Porcentaje de municipios que cuentan con mecanismo intersectorial para el abordaje de las violencias de género</w:t>
      </w:r>
    </w:p>
    <w:p w14:paraId="34CB8EC2" w14:textId="77777777" w:rsidR="00D16216" w:rsidRPr="00D16216" w:rsidRDefault="00D16216" w:rsidP="00D16216">
      <w:pPr>
        <w:pStyle w:val="Textoindependiente"/>
        <w:numPr>
          <w:ilvl w:val="0"/>
          <w:numId w:val="27"/>
        </w:numPr>
        <w:rPr>
          <w:lang w:val="es-CO"/>
        </w:rPr>
      </w:pPr>
      <w:r w:rsidRPr="00D16216">
        <w:rPr>
          <w:lang w:val="es-CO"/>
        </w:rPr>
        <w:t>V55: Razón de mortalidad materna</w:t>
      </w:r>
    </w:p>
    <w:p w14:paraId="003080D2" w14:textId="77777777" w:rsidR="00D16216" w:rsidRPr="00D16216" w:rsidRDefault="00D16216" w:rsidP="00D16216">
      <w:pPr>
        <w:pStyle w:val="Textoindependiente"/>
        <w:numPr>
          <w:ilvl w:val="0"/>
          <w:numId w:val="27"/>
        </w:numPr>
        <w:rPr>
          <w:lang w:val="es-CO"/>
        </w:rPr>
      </w:pPr>
      <w:r w:rsidRPr="00D16216">
        <w:rPr>
          <w:lang w:val="es-CO"/>
        </w:rPr>
        <w:t>V63: Tasa de desempleo</w:t>
      </w:r>
    </w:p>
    <w:p w14:paraId="5FCAB1AF" w14:textId="77777777" w:rsidR="00D16216" w:rsidRPr="00D16216" w:rsidRDefault="00D16216" w:rsidP="00D16216">
      <w:pPr>
        <w:pStyle w:val="Textoindependiente"/>
        <w:numPr>
          <w:ilvl w:val="0"/>
          <w:numId w:val="27"/>
        </w:numPr>
        <w:rPr>
          <w:lang w:val="es-CO"/>
        </w:rPr>
      </w:pPr>
      <w:r w:rsidRPr="00D16216">
        <w:rPr>
          <w:lang w:val="es-CO"/>
        </w:rPr>
        <w:t>V66: Tasa de homicidio de mujeres (ocurrencia del hecho)</w:t>
      </w:r>
    </w:p>
    <w:p w14:paraId="7E0F65A8" w14:textId="77777777" w:rsidR="00D16216" w:rsidRPr="00D16216" w:rsidRDefault="00D16216" w:rsidP="00D16216">
      <w:pPr>
        <w:pStyle w:val="Textoindependiente"/>
        <w:numPr>
          <w:ilvl w:val="0"/>
          <w:numId w:val="27"/>
        </w:numPr>
        <w:rPr>
          <w:lang w:val="es-CO"/>
        </w:rPr>
      </w:pPr>
      <w:r w:rsidRPr="00D16216">
        <w:rPr>
          <w:lang w:val="es-CO"/>
        </w:rPr>
        <w:t>V72: Tasa de mortalidad por VIH/SIDA</w:t>
      </w:r>
    </w:p>
    <w:p w14:paraId="2FBBD984" w14:textId="77777777" w:rsidR="00D16216" w:rsidRPr="00D16216" w:rsidRDefault="00D16216" w:rsidP="00D16216">
      <w:pPr>
        <w:pStyle w:val="Textoindependiente"/>
        <w:numPr>
          <w:ilvl w:val="0"/>
          <w:numId w:val="27"/>
        </w:numPr>
        <w:rPr>
          <w:lang w:val="es-CO"/>
        </w:rPr>
      </w:pPr>
      <w:r w:rsidRPr="00D16216">
        <w:rPr>
          <w:lang w:val="es-CO"/>
        </w:rPr>
        <w:t>V73: Tasa de mortalidad por accidentes de tránsito terrestre</w:t>
      </w:r>
    </w:p>
    <w:p w14:paraId="54945D9E" w14:textId="77777777" w:rsidR="00D16216" w:rsidRPr="00D16216" w:rsidRDefault="00D16216" w:rsidP="00D16216">
      <w:pPr>
        <w:pStyle w:val="Textoindependiente"/>
        <w:numPr>
          <w:ilvl w:val="0"/>
          <w:numId w:val="27"/>
        </w:numPr>
        <w:rPr>
          <w:lang w:val="es-CO"/>
        </w:rPr>
      </w:pPr>
      <w:r w:rsidRPr="00D16216">
        <w:rPr>
          <w:lang w:val="es-CO"/>
        </w:rPr>
        <w:t>V75: Tasa de mortalidad por lesiones auto infligidas intencionalmente (suicidio)</w:t>
      </w:r>
    </w:p>
    <w:p w14:paraId="5AD846DF" w14:textId="77777777" w:rsidR="00D16216" w:rsidRPr="00D16216" w:rsidRDefault="00D16216" w:rsidP="00D16216">
      <w:pPr>
        <w:pStyle w:val="Textoindependiente"/>
        <w:numPr>
          <w:ilvl w:val="0"/>
          <w:numId w:val="27"/>
        </w:numPr>
        <w:rPr>
          <w:lang w:val="es-CO"/>
        </w:rPr>
      </w:pPr>
      <w:r w:rsidRPr="00D16216">
        <w:rPr>
          <w:lang w:val="es-CO"/>
        </w:rPr>
        <w:t>V76: Tasa de mortalidad por malaria</w:t>
      </w:r>
    </w:p>
    <w:p w14:paraId="3623B600" w14:textId="77777777" w:rsidR="00D16216" w:rsidRPr="00D16216" w:rsidRDefault="00D16216" w:rsidP="00D16216">
      <w:pPr>
        <w:pStyle w:val="Textoindependiente"/>
        <w:numPr>
          <w:ilvl w:val="0"/>
          <w:numId w:val="27"/>
        </w:numPr>
        <w:rPr>
          <w:lang w:val="es-CO"/>
        </w:rPr>
      </w:pPr>
      <w:r w:rsidRPr="00D16216">
        <w:rPr>
          <w:lang w:val="es-CO"/>
        </w:rPr>
        <w:t>V78: Tasa de mortalidad por tumores malignos en menores de 18 años</w:t>
      </w:r>
    </w:p>
    <w:p w14:paraId="1309E170" w14:textId="77777777" w:rsidR="00D16216" w:rsidRPr="00D16216" w:rsidRDefault="00D16216" w:rsidP="00D16216">
      <w:pPr>
        <w:pStyle w:val="Textoindependiente"/>
        <w:numPr>
          <w:ilvl w:val="0"/>
          <w:numId w:val="27"/>
        </w:numPr>
        <w:rPr>
          <w:lang w:val="es-CO"/>
        </w:rPr>
      </w:pPr>
      <w:r w:rsidRPr="00D16216">
        <w:rPr>
          <w:lang w:val="es-CO"/>
        </w:rPr>
        <w:t>V81: Tasa de mortalidad prematura por diabetes</w:t>
      </w:r>
    </w:p>
    <w:p w14:paraId="7E53CFC3" w14:textId="1783FBB3" w:rsidR="005A6B7A" w:rsidRPr="005A6B7A" w:rsidRDefault="00D16216" w:rsidP="001475B2">
      <w:pPr>
        <w:pStyle w:val="Textoindependiente"/>
        <w:numPr>
          <w:ilvl w:val="0"/>
          <w:numId w:val="27"/>
        </w:numPr>
      </w:pPr>
      <w:r w:rsidRPr="00D16216">
        <w:rPr>
          <w:lang w:val="es-CO"/>
        </w:rPr>
        <w:t>V82: Tasa de mortalidad prematura por enfermedades cardiovasculares</w:t>
      </w:r>
    </w:p>
    <w:p w14:paraId="2CBD0A4B" w14:textId="28C32FE2" w:rsidR="007C1C22" w:rsidRDefault="003C440A" w:rsidP="0033129E">
      <w:pPr>
        <w:pStyle w:val="Ttulo2"/>
        <w:tabs>
          <w:tab w:val="clear" w:pos="18pt"/>
          <w:tab w:val="num" w:pos="14.40pt"/>
        </w:tabs>
        <w:spacing w:after="6pt" w:line="11.40pt" w:lineRule="auto"/>
        <w:jc w:val="both"/>
      </w:pPr>
      <w:r>
        <w:t>Imputación</w:t>
      </w:r>
      <w:r w:rsidR="001475B2">
        <w:t xml:space="preserve"> de datos</w:t>
      </w:r>
    </w:p>
    <w:p w14:paraId="33A1B9E6" w14:textId="02D2BF8F" w:rsidR="00506AED" w:rsidRPr="001475B2" w:rsidRDefault="001475B2" w:rsidP="00246AE8">
      <w:pPr>
        <w:spacing w:after="6pt" w:line="11.40pt" w:lineRule="auto"/>
        <w:ind w:firstLine="14.40pt"/>
        <w:jc w:val="both"/>
        <w:rPr>
          <w:color w:val="FF0000"/>
        </w:rPr>
      </w:pPr>
      <w:r w:rsidRPr="00506AED">
        <w:t xml:space="preserve">El proceso de imputación realizado sobre las 33 variables </w:t>
      </w:r>
      <w:r w:rsidR="005617EA" w:rsidRPr="00506AED">
        <w:t xml:space="preserve">predictoras </w:t>
      </w:r>
      <w:r w:rsidRPr="00506AED">
        <w:t xml:space="preserve">permitió obtener un conjunto de datos </w:t>
      </w:r>
      <w:r w:rsidR="00701A80" w:rsidRPr="00506AED">
        <w:t>almacen</w:t>
      </w:r>
      <w:r w:rsidRPr="00506AED">
        <w:t>ado</w:t>
      </w:r>
      <w:r w:rsidR="00701A80" w:rsidRPr="00506AED">
        <w:t xml:space="preserve"> en nuevo dataframe llamado “</w:t>
      </w:r>
      <w:r w:rsidRPr="00506AED">
        <w:t>df_Imputed</w:t>
      </w:r>
      <w:r w:rsidR="00701A80" w:rsidRPr="00506AED">
        <w:t xml:space="preserve">”, </w:t>
      </w:r>
      <w:r w:rsidRPr="00506AED">
        <w:t xml:space="preserve">el cual </w:t>
      </w:r>
      <w:r w:rsidR="00701A80" w:rsidRPr="00506AED">
        <w:t>conservo los índices y columnas del dataframe original</w:t>
      </w:r>
      <w:r w:rsidR="005617EA" w:rsidRPr="00506AED">
        <w:t>.</w:t>
      </w:r>
      <w:r w:rsidRPr="00506AED">
        <w:t xml:space="preserve"> </w:t>
      </w:r>
      <w:r w:rsidR="005617EA" w:rsidRPr="00506AED">
        <w:t xml:space="preserve">La </w:t>
      </w:r>
      <w:r w:rsidR="00506AED" w:rsidRPr="00506AED">
        <w:t xml:space="preserve">siguiente </w:t>
      </w:r>
      <w:r w:rsidR="005617EA" w:rsidRPr="00506AED">
        <w:t>figura evidencia la totalidad de datos para las variables predictoras posterior al proceso de imputación</w:t>
      </w:r>
      <w:r w:rsidR="00506AED" w:rsidRPr="00506AED">
        <w:t xml:space="preserve"> (Figura 5)</w:t>
      </w:r>
      <w:r w:rsidR="005617EA" w:rsidRPr="00506AED">
        <w:t xml:space="preserve">. </w:t>
      </w:r>
    </w:p>
    <w:p w14:paraId="3C5E2247" w14:textId="350C52F0" w:rsidR="00293FB8" w:rsidRDefault="0060046E" w:rsidP="002F714D">
      <w:pPr>
        <w:pStyle w:val="Textoindependiente"/>
        <w:jc w:val="center"/>
        <w:rPr>
          <w:lang w:val="es-CO"/>
        </w:rPr>
      </w:pPr>
      <w:r>
        <w:rPr>
          <w:noProof/>
          <w:lang w:val="es-CO"/>
        </w:rPr>
        <w:drawing>
          <wp:inline distT="0" distB="0" distL="0" distR="0" wp14:anchorId="767ACFF1" wp14:editId="630BF735">
            <wp:extent cx="3090545" cy="2164715"/>
            <wp:effectExtent l="0" t="0" r="0" b="6985"/>
            <wp:docPr id="18180279"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80279" name="Imagen 1818027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2164715"/>
                    </a:xfrm>
                    <a:prstGeom prst="rect">
                      <a:avLst/>
                    </a:prstGeom>
                  </pic:spPr>
                </pic:pic>
              </a:graphicData>
            </a:graphic>
          </wp:inline>
        </w:drawing>
      </w:r>
    </w:p>
    <w:p w14:paraId="7CD7ADA7" w14:textId="32F22008" w:rsidR="00506AED" w:rsidRPr="00506AED" w:rsidRDefault="00506AED" w:rsidP="00506AED">
      <w:pPr>
        <w:pStyle w:val="Descripcin"/>
        <w:rPr>
          <w:i w:val="0"/>
          <w:iCs w:val="0"/>
          <w:smallCaps/>
          <w:color w:val="auto"/>
          <w:sz w:val="16"/>
          <w:szCs w:val="16"/>
        </w:rPr>
      </w:pPr>
      <w:r w:rsidRPr="00506AED">
        <w:rPr>
          <w:i w:val="0"/>
          <w:iCs w:val="0"/>
          <w:smallCaps/>
          <w:color w:val="auto"/>
          <w:sz w:val="16"/>
          <w:szCs w:val="16"/>
        </w:rPr>
        <w:t xml:space="preserve">Figura </w:t>
      </w:r>
      <w:r w:rsidRPr="00506AED">
        <w:rPr>
          <w:i w:val="0"/>
          <w:iCs w:val="0"/>
          <w:smallCaps/>
          <w:color w:val="auto"/>
          <w:sz w:val="16"/>
          <w:szCs w:val="16"/>
        </w:rPr>
        <w:fldChar w:fldCharType="begin"/>
      </w:r>
      <w:r w:rsidRPr="00506AED">
        <w:rPr>
          <w:i w:val="0"/>
          <w:iCs w:val="0"/>
          <w:smallCaps/>
          <w:color w:val="auto"/>
          <w:sz w:val="16"/>
          <w:szCs w:val="16"/>
        </w:rPr>
        <w:instrText xml:space="preserve"> SEQ Figura \* ARABIC </w:instrText>
      </w:r>
      <w:r w:rsidRPr="00506AED">
        <w:rPr>
          <w:i w:val="0"/>
          <w:iCs w:val="0"/>
          <w:smallCaps/>
          <w:color w:val="auto"/>
          <w:sz w:val="16"/>
          <w:szCs w:val="16"/>
        </w:rPr>
        <w:fldChar w:fldCharType="separate"/>
      </w:r>
      <w:r w:rsidR="00400E07">
        <w:rPr>
          <w:i w:val="0"/>
          <w:iCs w:val="0"/>
          <w:smallCaps/>
          <w:noProof/>
          <w:color w:val="auto"/>
          <w:sz w:val="16"/>
          <w:szCs w:val="16"/>
        </w:rPr>
        <w:t>5</w:t>
      </w:r>
      <w:r w:rsidRPr="00506AED">
        <w:rPr>
          <w:i w:val="0"/>
          <w:iCs w:val="0"/>
          <w:smallCaps/>
          <w:color w:val="auto"/>
          <w:sz w:val="16"/>
          <w:szCs w:val="16"/>
        </w:rPr>
        <w:fldChar w:fldCharType="end"/>
      </w:r>
      <w:r w:rsidRPr="00506AED">
        <w:rPr>
          <w:i w:val="0"/>
          <w:iCs w:val="0"/>
          <w:smallCaps/>
          <w:color w:val="auto"/>
          <w:sz w:val="16"/>
          <w:szCs w:val="16"/>
        </w:rPr>
        <w:t>. Mapeo de datos imputados para las variables predictora</w:t>
      </w:r>
    </w:p>
    <w:p w14:paraId="7F125E52" w14:textId="776BC7AA" w:rsidR="00D16216" w:rsidRDefault="00293FB8" w:rsidP="00AB1672">
      <w:pPr>
        <w:pStyle w:val="Ttulo2"/>
        <w:tabs>
          <w:tab w:val="clear" w:pos="18pt"/>
          <w:tab w:val="num" w:pos="14.40pt"/>
        </w:tabs>
        <w:spacing w:after="6pt" w:line="11.40pt" w:lineRule="auto"/>
        <w:jc w:val="both"/>
      </w:pPr>
      <w:r>
        <w:t>Depuración de registros con datos nulo en O1 y O2</w:t>
      </w:r>
    </w:p>
    <w:p w14:paraId="1B1F7942" w14:textId="0073DFEA" w:rsidR="00A56737" w:rsidRDefault="002E0C05" w:rsidP="00AB1672">
      <w:pPr>
        <w:spacing w:after="6pt" w:line="11.40pt" w:lineRule="auto"/>
        <w:ind w:firstLine="14.40pt"/>
        <w:jc w:val="both"/>
      </w:pPr>
      <w:r>
        <w:t xml:space="preserve">La depuración de los registros con datos faltantes en los indicadores de la </w:t>
      </w:r>
      <w:r>
        <w:t>i</w:t>
      </w:r>
      <w:r w:rsidRPr="00FF7BBF">
        <w:t xml:space="preserve">ncidencia de desnutrición aguda en población menor de 5 años y </w:t>
      </w:r>
      <w:r>
        <w:t>la p</w:t>
      </w:r>
      <w:r w:rsidRPr="00FF7BBF">
        <w:t>revalencia de inseguridad alimentaria en el hogar (moderada o severa)</w:t>
      </w:r>
      <w:r>
        <w:t>,</w:t>
      </w:r>
      <w:r>
        <w:t xml:space="preserve"> </w:t>
      </w:r>
      <w:r w:rsidR="00246AE8">
        <w:t xml:space="preserve">permitió contar finalmente con mediciones reales para O1 en los años de 2017 a 2022, y para O2 en los años de </w:t>
      </w:r>
      <w:r w:rsidR="00246AE8" w:rsidRPr="00246AE8">
        <w:t>2013</w:t>
      </w:r>
      <w:r w:rsidR="00246AE8">
        <w:t>,</w:t>
      </w:r>
      <w:r w:rsidR="00246AE8" w:rsidRPr="00246AE8">
        <w:t xml:space="preserve"> 2017</w:t>
      </w:r>
      <w:r w:rsidR="00246AE8">
        <w:t>,</w:t>
      </w:r>
      <w:r w:rsidR="00246AE8" w:rsidRPr="00246AE8">
        <w:t xml:space="preserve"> 2019 </w:t>
      </w:r>
      <w:r w:rsidR="00246AE8">
        <w:t xml:space="preserve">y </w:t>
      </w:r>
      <w:r w:rsidR="00246AE8" w:rsidRPr="00246AE8">
        <w:t>2021</w:t>
      </w:r>
      <w:r w:rsidR="00246AE8">
        <w:t>.</w:t>
      </w:r>
    </w:p>
    <w:p w14:paraId="5BB43032" w14:textId="23FABE9E" w:rsidR="00246AE8" w:rsidRPr="00A56737" w:rsidRDefault="00246AE8" w:rsidP="00AB1672">
      <w:pPr>
        <w:spacing w:after="6pt" w:line="11.40pt" w:lineRule="auto"/>
        <w:ind w:firstLine="14.40pt"/>
        <w:jc w:val="both"/>
      </w:pPr>
      <w:r>
        <w:t xml:space="preserve">Estos indicadores presentan una distribución con valores de medición a partir de cero y con datos extremos </w:t>
      </w:r>
      <w:r w:rsidR="00B55B6C">
        <w:t>a los cuales no se les realizó manejo como atípicos, ya que corresponden a mediciones del indicador dentro de un contexto dinámico poblacional, y reflejan el comportamiento del evento en los territorios sujetos de dicha medición (Figura 6).</w:t>
      </w:r>
    </w:p>
    <w:p w14:paraId="06B6B91B" w14:textId="20AA4862" w:rsidR="00B55B6C" w:rsidRDefault="00BE2DEB" w:rsidP="00B55B6C">
      <w:pPr>
        <w:pStyle w:val="Textoindependiente"/>
        <w:jc w:val="center"/>
      </w:pPr>
      <w:r>
        <w:rPr>
          <w:noProof/>
          <w:lang w:val="es-CO"/>
        </w:rPr>
        <w:drawing>
          <wp:inline distT="0" distB="0" distL="0" distR="0" wp14:anchorId="0D32E9F6" wp14:editId="0FD4FD65">
            <wp:extent cx="3090545" cy="1805305"/>
            <wp:effectExtent l="0" t="0" r="0" b="4445"/>
            <wp:docPr id="2038766459" name="Imagen 6" descr="Gráfico, Gráfico de cajas y bigote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8766459" name="Imagen 6" descr="Gráfico, Gráfico de cajas y bigotes&#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805305"/>
                    </a:xfrm>
                    <a:prstGeom prst="rect">
                      <a:avLst/>
                    </a:prstGeom>
                  </pic:spPr>
                </pic:pic>
              </a:graphicData>
            </a:graphic>
          </wp:inline>
        </w:drawing>
      </w:r>
    </w:p>
    <w:p w14:paraId="1C01F3BF" w14:textId="04F24726" w:rsidR="00B55B6C" w:rsidRPr="00787852" w:rsidRDefault="00787852" w:rsidP="00787852">
      <w:pPr>
        <w:pStyle w:val="Descripcin"/>
        <w:rPr>
          <w:i w:val="0"/>
          <w:iCs w:val="0"/>
          <w:smallCaps/>
          <w:color w:val="auto"/>
          <w:sz w:val="16"/>
          <w:szCs w:val="16"/>
        </w:rPr>
      </w:pPr>
      <w:r w:rsidRPr="00787852">
        <w:rPr>
          <w:i w:val="0"/>
          <w:iCs w:val="0"/>
          <w:smallCaps/>
          <w:color w:val="auto"/>
          <w:sz w:val="16"/>
          <w:szCs w:val="16"/>
        </w:rPr>
        <w:t xml:space="preserve">Figura </w:t>
      </w:r>
      <w:r w:rsidRPr="00787852">
        <w:rPr>
          <w:i w:val="0"/>
          <w:iCs w:val="0"/>
          <w:smallCaps/>
          <w:color w:val="auto"/>
          <w:sz w:val="16"/>
          <w:szCs w:val="16"/>
        </w:rPr>
        <w:fldChar w:fldCharType="begin"/>
      </w:r>
      <w:r w:rsidRPr="00787852">
        <w:rPr>
          <w:i w:val="0"/>
          <w:iCs w:val="0"/>
          <w:smallCaps/>
          <w:color w:val="auto"/>
          <w:sz w:val="16"/>
          <w:szCs w:val="16"/>
        </w:rPr>
        <w:instrText xml:space="preserve"> SEQ Figura \* ARABIC </w:instrText>
      </w:r>
      <w:r w:rsidRPr="00787852">
        <w:rPr>
          <w:i w:val="0"/>
          <w:iCs w:val="0"/>
          <w:smallCaps/>
          <w:color w:val="auto"/>
          <w:sz w:val="16"/>
          <w:szCs w:val="16"/>
        </w:rPr>
        <w:fldChar w:fldCharType="separate"/>
      </w:r>
      <w:r w:rsidR="00400E07">
        <w:rPr>
          <w:i w:val="0"/>
          <w:iCs w:val="0"/>
          <w:smallCaps/>
          <w:noProof/>
          <w:color w:val="auto"/>
          <w:sz w:val="16"/>
          <w:szCs w:val="16"/>
        </w:rPr>
        <w:t>6</w:t>
      </w:r>
      <w:r w:rsidRPr="00787852">
        <w:rPr>
          <w:i w:val="0"/>
          <w:iCs w:val="0"/>
          <w:smallCaps/>
          <w:color w:val="auto"/>
          <w:sz w:val="16"/>
          <w:szCs w:val="16"/>
        </w:rPr>
        <w:fldChar w:fldCharType="end"/>
      </w:r>
      <w:r w:rsidRPr="00787852">
        <w:rPr>
          <w:i w:val="0"/>
          <w:iCs w:val="0"/>
          <w:smallCaps/>
          <w:color w:val="auto"/>
          <w:sz w:val="16"/>
          <w:szCs w:val="16"/>
        </w:rPr>
        <w:t>. Distribución de variables desenlace O1 y O2</w:t>
      </w:r>
    </w:p>
    <w:p w14:paraId="6E234E10" w14:textId="15052DC8" w:rsidR="003C440A" w:rsidRDefault="00A459DB" w:rsidP="00B047ED">
      <w:pPr>
        <w:pStyle w:val="Ttulo2"/>
        <w:tabs>
          <w:tab w:val="clear" w:pos="18pt"/>
          <w:tab w:val="num" w:pos="14.40pt"/>
        </w:tabs>
        <w:spacing w:after="6pt" w:line="11.40pt" w:lineRule="auto"/>
        <w:jc w:val="both"/>
      </w:pPr>
      <w:r>
        <w:t>Categorización de variables</w:t>
      </w:r>
      <w:r w:rsidR="006631B6">
        <w:t xml:space="preserve"> dependientes</w:t>
      </w:r>
    </w:p>
    <w:p w14:paraId="651BBFD6" w14:textId="50828247" w:rsidR="00A459DB" w:rsidRPr="00417261" w:rsidRDefault="00B047ED" w:rsidP="00417261">
      <w:pPr>
        <w:pStyle w:val="Textoindependiente"/>
        <w:ind w:firstLine="0pt"/>
        <w:rPr>
          <w:lang w:val="es-CO"/>
        </w:rPr>
      </w:pPr>
      <w:r w:rsidRPr="00417261">
        <w:rPr>
          <w:lang w:val="es-CO"/>
        </w:rPr>
        <w:tab/>
        <w:t xml:space="preserve">La categorización de la </w:t>
      </w:r>
      <w:r w:rsidRPr="00417261">
        <w:rPr>
          <w:spacing w:val="0"/>
          <w:lang w:val="es-CO" w:eastAsia="en-US"/>
        </w:rPr>
        <w:t xml:space="preserve">incidencia de desnutrición aguda en población menor de 5 </w:t>
      </w:r>
      <w:r w:rsidRPr="00417261">
        <w:rPr>
          <w:spacing w:val="0"/>
          <w:lang w:val="es-CO" w:eastAsia="en-US"/>
        </w:rPr>
        <w:t xml:space="preserve">años permitió conocer el comportamiento de dicho indicador desde tres niveles de severidad, en un nivel leve con un rango que va desde 0 hasta 63.5 casos </w:t>
      </w:r>
      <w:r w:rsidRPr="00417261">
        <w:rPr>
          <w:spacing w:val="0"/>
          <w:lang w:val="es-CO" w:eastAsia="en-US"/>
        </w:rPr>
        <w:t>por 100 mil menores de 5 años</w:t>
      </w:r>
      <w:r w:rsidRPr="00417261">
        <w:rPr>
          <w:spacing w:val="0"/>
          <w:lang w:val="es-CO" w:eastAsia="en-US"/>
        </w:rPr>
        <w:t xml:space="preserve">, moderado hasta 240.5 </w:t>
      </w:r>
      <w:r w:rsidRPr="00417261">
        <w:rPr>
          <w:spacing w:val="0"/>
          <w:lang w:val="es-CO" w:eastAsia="en-US"/>
        </w:rPr>
        <w:t>casos por 100 mil menores de 5 años</w:t>
      </w:r>
      <w:r w:rsidRPr="00417261">
        <w:rPr>
          <w:spacing w:val="0"/>
          <w:lang w:val="es-CO" w:eastAsia="en-US"/>
        </w:rPr>
        <w:t xml:space="preserve"> y alto hasta 3,533.6 </w:t>
      </w:r>
      <w:r w:rsidRPr="00417261">
        <w:rPr>
          <w:spacing w:val="0"/>
          <w:lang w:val="es-CO" w:eastAsia="en-US"/>
        </w:rPr>
        <w:t>casos por 100 mil menores de 5 años</w:t>
      </w:r>
      <w:r w:rsidRPr="00417261">
        <w:rPr>
          <w:spacing w:val="0"/>
          <w:lang w:val="es-CO" w:eastAsia="en-US"/>
        </w:rPr>
        <w:t>. En términos de frecuencia, el nivel alto presenta picos de mayor incidencia en la población</w:t>
      </w:r>
      <w:r w:rsidR="00417261" w:rsidRPr="00417261">
        <w:rPr>
          <w:spacing w:val="0"/>
          <w:lang w:val="es-CO" w:eastAsia="en-US"/>
        </w:rPr>
        <w:t xml:space="preserve"> de estudio (Figura 7).</w:t>
      </w:r>
    </w:p>
    <w:p w14:paraId="05701850" w14:textId="3DD21EB5" w:rsidR="00A459DB" w:rsidRDefault="002E00A6" w:rsidP="002E00A6">
      <w:pPr>
        <w:pStyle w:val="Textoindependiente"/>
        <w:jc w:val="center"/>
        <w:rPr>
          <w:lang w:val="es-CO"/>
        </w:rPr>
      </w:pPr>
      <w:r>
        <w:rPr>
          <w:noProof/>
          <w:lang w:val="es-CO"/>
        </w:rPr>
        <w:drawing>
          <wp:inline distT="0" distB="0" distL="0" distR="0" wp14:anchorId="40F0E284" wp14:editId="1071D130">
            <wp:extent cx="3090545" cy="2170430"/>
            <wp:effectExtent l="0" t="0" r="0" b="1270"/>
            <wp:docPr id="174976039"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976039" name="Imagen 174976039"/>
                    <pic:cNvPicPr/>
                  </pic:nvPicPr>
                  <pic:blipFill>
                    <a:blip r:embed="rId20">
                      <a:extLst>
                        <a:ext uri="{28A0092B-C50C-407E-A947-70E740481C1C}">
                          <a14:useLocalDpi xmlns:a14="http://schemas.microsoft.com/office/drawing/2010/main" val="0"/>
                        </a:ext>
                      </a:extLst>
                    </a:blip>
                    <a:stretch>
                      <a:fillRect/>
                    </a:stretch>
                  </pic:blipFill>
                  <pic:spPr>
                    <a:xfrm>
                      <a:off x="0" y="0"/>
                      <a:ext cx="3090545" cy="2170430"/>
                    </a:xfrm>
                    <a:prstGeom prst="rect">
                      <a:avLst/>
                    </a:prstGeom>
                  </pic:spPr>
                </pic:pic>
              </a:graphicData>
            </a:graphic>
          </wp:inline>
        </w:drawing>
      </w:r>
    </w:p>
    <w:p w14:paraId="7CBEFE41" w14:textId="124965C4" w:rsidR="00417261" w:rsidRPr="00417261" w:rsidRDefault="00417261" w:rsidP="00417261">
      <w:pPr>
        <w:pStyle w:val="Descripcin"/>
        <w:rPr>
          <w:i w:val="0"/>
          <w:iCs w:val="0"/>
          <w:smallCaps/>
          <w:color w:val="auto"/>
          <w:sz w:val="16"/>
          <w:szCs w:val="16"/>
        </w:rPr>
      </w:pPr>
      <w:r w:rsidRPr="00417261">
        <w:rPr>
          <w:i w:val="0"/>
          <w:iCs w:val="0"/>
          <w:smallCaps/>
          <w:color w:val="auto"/>
          <w:sz w:val="16"/>
          <w:szCs w:val="16"/>
        </w:rPr>
        <w:t xml:space="preserve">Figura </w:t>
      </w:r>
      <w:r w:rsidRPr="00417261">
        <w:rPr>
          <w:i w:val="0"/>
          <w:iCs w:val="0"/>
          <w:smallCaps/>
          <w:color w:val="auto"/>
          <w:sz w:val="16"/>
          <w:szCs w:val="16"/>
        </w:rPr>
        <w:fldChar w:fldCharType="begin"/>
      </w:r>
      <w:r w:rsidRPr="00417261">
        <w:rPr>
          <w:i w:val="0"/>
          <w:iCs w:val="0"/>
          <w:smallCaps/>
          <w:color w:val="auto"/>
          <w:sz w:val="16"/>
          <w:szCs w:val="16"/>
        </w:rPr>
        <w:instrText xml:space="preserve"> SEQ Figura \* ARABIC </w:instrText>
      </w:r>
      <w:r w:rsidRPr="00417261">
        <w:rPr>
          <w:i w:val="0"/>
          <w:iCs w:val="0"/>
          <w:smallCaps/>
          <w:color w:val="auto"/>
          <w:sz w:val="16"/>
          <w:szCs w:val="16"/>
        </w:rPr>
        <w:fldChar w:fldCharType="separate"/>
      </w:r>
      <w:r w:rsidR="00400E07">
        <w:rPr>
          <w:i w:val="0"/>
          <w:iCs w:val="0"/>
          <w:smallCaps/>
          <w:noProof/>
          <w:color w:val="auto"/>
          <w:sz w:val="16"/>
          <w:szCs w:val="16"/>
        </w:rPr>
        <w:t>7</w:t>
      </w:r>
      <w:r w:rsidRPr="00417261">
        <w:rPr>
          <w:i w:val="0"/>
          <w:iCs w:val="0"/>
          <w:smallCaps/>
          <w:color w:val="auto"/>
          <w:sz w:val="16"/>
          <w:szCs w:val="16"/>
        </w:rPr>
        <w:fldChar w:fldCharType="end"/>
      </w:r>
      <w:r w:rsidRPr="00417261">
        <w:rPr>
          <w:i w:val="0"/>
          <w:iCs w:val="0"/>
          <w:smallCaps/>
          <w:color w:val="auto"/>
          <w:sz w:val="16"/>
          <w:szCs w:val="16"/>
        </w:rPr>
        <w:t>. Frecuencia de la incidencia de desnutrición aguda en menores de 5 años según nivel de severidad</w:t>
      </w:r>
    </w:p>
    <w:p w14:paraId="1C0F79CA" w14:textId="362B2E12" w:rsidR="00417261" w:rsidRPr="00417261" w:rsidRDefault="00417261" w:rsidP="00417261">
      <w:pPr>
        <w:pStyle w:val="Textoindependiente"/>
        <w:ind w:firstLine="0pt"/>
        <w:rPr>
          <w:lang w:val="es-CO"/>
        </w:rPr>
      </w:pPr>
      <w:r w:rsidRPr="00417261">
        <w:rPr>
          <w:lang w:val="es-CO"/>
        </w:rPr>
        <w:tab/>
        <w:t xml:space="preserve">La categorización de la </w:t>
      </w:r>
      <w:r w:rsidR="00D62429">
        <w:rPr>
          <w:spacing w:val="0"/>
          <w:lang w:val="es-CO" w:eastAsia="en-US"/>
        </w:rPr>
        <w:t>p</w:t>
      </w:r>
      <w:r w:rsidR="00D62429" w:rsidRPr="00FF7BBF">
        <w:rPr>
          <w:spacing w:val="0"/>
          <w:lang w:val="es-CO" w:eastAsia="en-US"/>
        </w:rPr>
        <w:t>revalencia de inseguridad alimentaria en el hogar (moderada o severa)</w:t>
      </w:r>
      <w:r w:rsidR="00D62429">
        <w:rPr>
          <w:spacing w:val="0"/>
          <w:lang w:val="es-CO" w:eastAsia="en-US"/>
        </w:rPr>
        <w:t xml:space="preserve"> </w:t>
      </w:r>
      <w:r w:rsidRPr="00417261">
        <w:rPr>
          <w:spacing w:val="0"/>
          <w:lang w:val="es-CO" w:eastAsia="en-US"/>
        </w:rPr>
        <w:t xml:space="preserve">permitió conocer el comportamiento de dicho indicador desde tres niveles de severidad, en un nivel leve con un rango que va desde 0 hasta </w:t>
      </w:r>
      <w:r w:rsidR="00D62429">
        <w:rPr>
          <w:spacing w:val="0"/>
          <w:lang w:val="es-CO" w:eastAsia="en-US"/>
        </w:rPr>
        <w:t xml:space="preserve">19,7%, </w:t>
      </w:r>
      <w:r w:rsidRPr="00417261">
        <w:rPr>
          <w:spacing w:val="0"/>
          <w:lang w:val="es-CO" w:eastAsia="en-US"/>
        </w:rPr>
        <w:t xml:space="preserve">moderado hasta </w:t>
      </w:r>
      <w:r w:rsidR="00D62429">
        <w:rPr>
          <w:spacing w:val="0"/>
          <w:lang w:val="es-CO" w:eastAsia="en-US"/>
        </w:rPr>
        <w:t>30.7%</w:t>
      </w:r>
      <w:r w:rsidRPr="00417261">
        <w:rPr>
          <w:spacing w:val="0"/>
          <w:lang w:val="es-CO" w:eastAsia="en-US"/>
        </w:rPr>
        <w:t xml:space="preserve"> y alto hasta </w:t>
      </w:r>
      <w:r w:rsidR="00D62429">
        <w:rPr>
          <w:spacing w:val="0"/>
          <w:lang w:val="es-CO" w:eastAsia="en-US"/>
        </w:rPr>
        <w:t xml:space="preserve">76.6%. </w:t>
      </w:r>
      <w:r w:rsidRPr="00417261">
        <w:rPr>
          <w:spacing w:val="0"/>
          <w:lang w:val="es-CO" w:eastAsia="en-US"/>
        </w:rPr>
        <w:t xml:space="preserve">En términos de frecuencia, el nivel alto presenta picos de mayor </w:t>
      </w:r>
      <w:r w:rsidR="00D62429">
        <w:rPr>
          <w:spacing w:val="0"/>
          <w:lang w:val="es-CO" w:eastAsia="en-US"/>
        </w:rPr>
        <w:t>prevalencia</w:t>
      </w:r>
      <w:r w:rsidRPr="00417261">
        <w:rPr>
          <w:spacing w:val="0"/>
          <w:lang w:val="es-CO" w:eastAsia="en-US"/>
        </w:rPr>
        <w:t xml:space="preserve"> en la población de estudio (Figura </w:t>
      </w:r>
      <w:r w:rsidR="00D62429">
        <w:rPr>
          <w:spacing w:val="0"/>
          <w:lang w:val="es-CO" w:eastAsia="en-US"/>
        </w:rPr>
        <w:t>8</w:t>
      </w:r>
      <w:r w:rsidRPr="00417261">
        <w:rPr>
          <w:spacing w:val="0"/>
          <w:lang w:val="es-CO" w:eastAsia="en-US"/>
        </w:rPr>
        <w:t>).</w:t>
      </w:r>
    </w:p>
    <w:p w14:paraId="35FC27B9" w14:textId="7FB62FE2" w:rsidR="00A459DB" w:rsidRDefault="00354FAB" w:rsidP="00354FAB">
      <w:pPr>
        <w:pStyle w:val="Textoindependiente"/>
        <w:jc w:val="center"/>
        <w:rPr>
          <w:lang w:val="es-CO"/>
        </w:rPr>
      </w:pPr>
      <w:r>
        <w:rPr>
          <w:noProof/>
          <w:lang w:val="es-CO"/>
        </w:rPr>
        <w:drawing>
          <wp:inline distT="0" distB="0" distL="0" distR="0" wp14:anchorId="0B57E565" wp14:editId="424E11E2">
            <wp:extent cx="3090545" cy="2179955"/>
            <wp:effectExtent l="0" t="0" r="0" b="0"/>
            <wp:docPr id="2030903935"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0903935" name="Imagen 2030903935"/>
                    <pic:cNvPicPr/>
                  </pic:nvPicPr>
                  <pic:blipFill>
                    <a:blip r:embed="rId21">
                      <a:extLst>
                        <a:ext uri="{28A0092B-C50C-407E-A947-70E740481C1C}">
                          <a14:useLocalDpi xmlns:a14="http://schemas.microsoft.com/office/drawing/2010/main" val="0"/>
                        </a:ext>
                      </a:extLst>
                    </a:blip>
                    <a:stretch>
                      <a:fillRect/>
                    </a:stretch>
                  </pic:blipFill>
                  <pic:spPr>
                    <a:xfrm>
                      <a:off x="0" y="0"/>
                      <a:ext cx="3090545" cy="2179955"/>
                    </a:xfrm>
                    <a:prstGeom prst="rect">
                      <a:avLst/>
                    </a:prstGeom>
                  </pic:spPr>
                </pic:pic>
              </a:graphicData>
            </a:graphic>
          </wp:inline>
        </w:drawing>
      </w:r>
    </w:p>
    <w:p w14:paraId="022D3DEB" w14:textId="124920DC" w:rsidR="00A459DB" w:rsidRPr="00D62429" w:rsidRDefault="00D62429" w:rsidP="00D62429">
      <w:pPr>
        <w:pStyle w:val="Descripcin"/>
        <w:rPr>
          <w:i w:val="0"/>
          <w:iCs w:val="0"/>
          <w:smallCaps/>
          <w:color w:val="auto"/>
          <w:sz w:val="16"/>
          <w:szCs w:val="16"/>
        </w:rPr>
      </w:pPr>
      <w:r w:rsidRPr="00D62429">
        <w:rPr>
          <w:i w:val="0"/>
          <w:iCs w:val="0"/>
          <w:smallCaps/>
          <w:color w:val="auto"/>
          <w:sz w:val="16"/>
          <w:szCs w:val="16"/>
        </w:rPr>
        <w:t xml:space="preserve">Figura </w:t>
      </w:r>
      <w:r w:rsidRPr="00D62429">
        <w:rPr>
          <w:i w:val="0"/>
          <w:iCs w:val="0"/>
          <w:smallCaps/>
          <w:color w:val="auto"/>
          <w:sz w:val="16"/>
          <w:szCs w:val="16"/>
        </w:rPr>
        <w:fldChar w:fldCharType="begin"/>
      </w:r>
      <w:r w:rsidRPr="00D62429">
        <w:rPr>
          <w:i w:val="0"/>
          <w:iCs w:val="0"/>
          <w:smallCaps/>
          <w:color w:val="auto"/>
          <w:sz w:val="16"/>
          <w:szCs w:val="16"/>
        </w:rPr>
        <w:instrText xml:space="preserve"> SEQ Figura \* ARABIC </w:instrText>
      </w:r>
      <w:r w:rsidRPr="00D62429">
        <w:rPr>
          <w:i w:val="0"/>
          <w:iCs w:val="0"/>
          <w:smallCaps/>
          <w:color w:val="auto"/>
          <w:sz w:val="16"/>
          <w:szCs w:val="16"/>
        </w:rPr>
        <w:fldChar w:fldCharType="separate"/>
      </w:r>
      <w:r w:rsidR="00400E07">
        <w:rPr>
          <w:i w:val="0"/>
          <w:iCs w:val="0"/>
          <w:smallCaps/>
          <w:noProof/>
          <w:color w:val="auto"/>
          <w:sz w:val="16"/>
          <w:szCs w:val="16"/>
        </w:rPr>
        <w:t>8</w:t>
      </w:r>
      <w:r w:rsidRPr="00D62429">
        <w:rPr>
          <w:i w:val="0"/>
          <w:iCs w:val="0"/>
          <w:smallCaps/>
          <w:color w:val="auto"/>
          <w:sz w:val="16"/>
          <w:szCs w:val="16"/>
        </w:rPr>
        <w:fldChar w:fldCharType="end"/>
      </w:r>
      <w:r w:rsidRPr="00D62429">
        <w:rPr>
          <w:i w:val="0"/>
          <w:iCs w:val="0"/>
          <w:smallCaps/>
          <w:color w:val="auto"/>
          <w:sz w:val="16"/>
          <w:szCs w:val="16"/>
        </w:rPr>
        <w:t>. Frecuencia de la prevalencia de inseguridad alimentaria en el hogar según nivel de severidad</w:t>
      </w:r>
    </w:p>
    <w:p w14:paraId="17093033" w14:textId="3300E904" w:rsidR="007C1C22" w:rsidRPr="00981598" w:rsidRDefault="00416635" w:rsidP="00D62429">
      <w:pPr>
        <w:pStyle w:val="Ttulo2"/>
        <w:tabs>
          <w:tab w:val="clear" w:pos="18pt"/>
          <w:tab w:val="num" w:pos="14.40pt"/>
        </w:tabs>
        <w:spacing w:after="6pt" w:line="11.40pt" w:lineRule="auto"/>
        <w:jc w:val="both"/>
      </w:pPr>
      <w:r>
        <w:t>Construcción y mé</w:t>
      </w:r>
      <w:r w:rsidR="007C1C22" w:rsidRPr="00981598">
        <w:t>tricas de los modelos</w:t>
      </w:r>
    </w:p>
    <w:p w14:paraId="565E96C7" w14:textId="788B0B1F" w:rsidR="007C1C22" w:rsidRDefault="00CF56F0" w:rsidP="00D62429">
      <w:pPr>
        <w:pStyle w:val="Textoindependiente"/>
        <w:ind w:firstLine="0pt"/>
        <w:rPr>
          <w:lang w:val="es-CO"/>
        </w:rPr>
      </w:pPr>
      <w:r>
        <w:rPr>
          <w:lang w:val="es-CO"/>
        </w:rPr>
        <w:t xml:space="preserve">Mediante el uso de la clase </w:t>
      </w:r>
      <w:r w:rsidRPr="00CF56F0">
        <w:rPr>
          <w:rFonts w:ascii="Cascadia Mono" w:hAnsi="Cascadia Mono" w:cs="Cascadia Mono"/>
          <w:sz w:val="16"/>
          <w:szCs w:val="16"/>
          <w:lang w:val="es-CO"/>
        </w:rPr>
        <w:t>ClassificationExperiment()</w:t>
      </w:r>
      <w:r>
        <w:rPr>
          <w:lang w:val="es-CO"/>
        </w:rPr>
        <w:t xml:space="preserve"> contenida en PyCaret, fue posible </w:t>
      </w:r>
      <w:r w:rsidR="008300B4">
        <w:rPr>
          <w:lang w:val="es-CO"/>
        </w:rPr>
        <w:t>con</w:t>
      </w:r>
      <w:r>
        <w:rPr>
          <w:lang w:val="es-CO"/>
        </w:rPr>
        <w:t xml:space="preserve"> el método </w:t>
      </w:r>
      <w:r w:rsidRPr="00CF56F0">
        <w:rPr>
          <w:rFonts w:ascii="Cascadia Mono" w:hAnsi="Cascadia Mono" w:cs="Cascadia Mono"/>
          <w:sz w:val="16"/>
          <w:szCs w:val="16"/>
          <w:lang w:val="es-CO"/>
        </w:rPr>
        <w:t>setup</w:t>
      </w:r>
      <w:r w:rsidRPr="00CF56F0">
        <w:rPr>
          <w:lang w:val="es-CO"/>
        </w:rPr>
        <w:t>,</w:t>
      </w:r>
      <w:r>
        <w:rPr>
          <w:lang w:val="es-CO"/>
        </w:rPr>
        <w:t xml:space="preserve"> </w:t>
      </w:r>
      <w:r w:rsidR="008300B4">
        <w:rPr>
          <w:lang w:val="es-CO"/>
        </w:rPr>
        <w:t>establecer</w:t>
      </w:r>
      <w:r>
        <w:rPr>
          <w:lang w:val="es-CO"/>
        </w:rPr>
        <w:t xml:space="preserve"> y visualizar la configuración del entorno de experimentación para cada indicador O1 y O2 (Tabla 2).</w:t>
      </w:r>
    </w:p>
    <w:p w14:paraId="7C72A435" w14:textId="1439BEAE" w:rsidR="00D62429" w:rsidRPr="00502816" w:rsidRDefault="00CF56F0" w:rsidP="00CF56F0">
      <w:pPr>
        <w:pStyle w:val="Descripcin"/>
        <w:rPr>
          <w:i w:val="0"/>
          <w:iCs w:val="0"/>
          <w:smallCaps/>
          <w:color w:val="auto"/>
          <w:sz w:val="16"/>
          <w:szCs w:val="16"/>
        </w:rPr>
      </w:pPr>
      <w:r w:rsidRPr="00502816">
        <w:rPr>
          <w:i w:val="0"/>
          <w:iCs w:val="0"/>
          <w:smallCaps/>
          <w:color w:val="auto"/>
          <w:sz w:val="16"/>
          <w:szCs w:val="16"/>
        </w:rPr>
        <w:t xml:space="preserve">Tabla </w:t>
      </w:r>
      <w:r w:rsidRPr="00502816">
        <w:rPr>
          <w:i w:val="0"/>
          <w:iCs w:val="0"/>
          <w:smallCaps/>
          <w:color w:val="auto"/>
          <w:sz w:val="16"/>
          <w:szCs w:val="16"/>
        </w:rPr>
        <w:fldChar w:fldCharType="begin"/>
      </w:r>
      <w:r w:rsidRPr="00502816">
        <w:rPr>
          <w:i w:val="0"/>
          <w:iCs w:val="0"/>
          <w:smallCaps/>
          <w:color w:val="auto"/>
          <w:sz w:val="16"/>
          <w:szCs w:val="16"/>
        </w:rPr>
        <w:instrText xml:space="preserve"> SEQ Tabla \* ARABIC </w:instrText>
      </w:r>
      <w:r w:rsidRPr="00502816">
        <w:rPr>
          <w:i w:val="0"/>
          <w:iCs w:val="0"/>
          <w:smallCaps/>
          <w:color w:val="auto"/>
          <w:sz w:val="16"/>
          <w:szCs w:val="16"/>
        </w:rPr>
        <w:fldChar w:fldCharType="separate"/>
      </w:r>
      <w:r w:rsidR="00400E07">
        <w:rPr>
          <w:i w:val="0"/>
          <w:iCs w:val="0"/>
          <w:smallCaps/>
          <w:noProof/>
          <w:color w:val="auto"/>
          <w:sz w:val="16"/>
          <w:szCs w:val="16"/>
        </w:rPr>
        <w:t>2</w:t>
      </w:r>
      <w:r w:rsidRPr="00502816">
        <w:rPr>
          <w:i w:val="0"/>
          <w:iCs w:val="0"/>
          <w:smallCaps/>
          <w:color w:val="auto"/>
          <w:sz w:val="16"/>
          <w:szCs w:val="16"/>
        </w:rPr>
        <w:fldChar w:fldCharType="end"/>
      </w:r>
      <w:r w:rsidRPr="00502816">
        <w:rPr>
          <w:i w:val="0"/>
          <w:iCs w:val="0"/>
          <w:smallCaps/>
          <w:color w:val="auto"/>
          <w:sz w:val="16"/>
          <w:szCs w:val="16"/>
        </w:rPr>
        <w:t>. Configuración entorno de experimentación variable</w:t>
      </w:r>
      <w:r w:rsidR="005B31C8">
        <w:rPr>
          <w:i w:val="0"/>
          <w:iCs w:val="0"/>
          <w:smallCaps/>
          <w:color w:val="auto"/>
          <w:sz w:val="16"/>
          <w:szCs w:val="16"/>
        </w:rPr>
        <w:t>s</w:t>
      </w:r>
      <w:r w:rsidRPr="00502816">
        <w:rPr>
          <w:i w:val="0"/>
          <w:iCs w:val="0"/>
          <w:smallCaps/>
          <w:color w:val="auto"/>
          <w:sz w:val="16"/>
          <w:szCs w:val="16"/>
        </w:rPr>
        <w:t xml:space="preserve"> desenlace O1</w:t>
      </w:r>
      <w:r w:rsidR="005B31C8">
        <w:rPr>
          <w:i w:val="0"/>
          <w:iCs w:val="0"/>
          <w:smallCaps/>
          <w:color w:val="auto"/>
          <w:sz w:val="16"/>
          <w:szCs w:val="16"/>
        </w:rPr>
        <w:t xml:space="preserve"> y O2</w:t>
      </w:r>
    </w:p>
    <w:tbl>
      <w:tblPr>
        <w:tblStyle w:val="Tablaconcuadrcula"/>
        <w:tblW w:w="0pt" w:type="auto"/>
        <w:tblLook w:firstRow="1" w:lastRow="0" w:firstColumn="1" w:lastColumn="0" w:noHBand="0" w:noVBand="1"/>
      </w:tblPr>
      <w:tblGrid>
        <w:gridCol w:w="1553"/>
        <w:gridCol w:w="1652"/>
        <w:gridCol w:w="1652"/>
      </w:tblGrid>
      <w:tr w:rsidR="000E20A4" w:rsidRPr="000E20A4" w14:paraId="5CB9F97A" w14:textId="77777777" w:rsidTr="000E20A4">
        <w:trPr>
          <w:trHeight w:val="300"/>
          <w:tblHeader/>
        </w:trPr>
        <w:tc>
          <w:tcPr>
            <w:tcW w:w="0pt" w:type="auto"/>
            <w:shd w:val="clear" w:color="auto" w:fill="E7E6E6" w:themeFill="background2"/>
            <w:noWrap/>
            <w:hideMark/>
          </w:tcPr>
          <w:p w14:paraId="5AFADB64" w14:textId="77777777" w:rsidR="000E20A4" w:rsidRPr="000E20A4" w:rsidRDefault="000E20A4" w:rsidP="000E20A4">
            <w:pPr>
              <w:rPr>
                <w:rFonts w:eastAsia="Times New Roman"/>
                <w:b/>
                <w:bCs/>
                <w:color w:val="000000"/>
                <w:sz w:val="16"/>
                <w:szCs w:val="16"/>
                <w:lang w:eastAsia="es-CO"/>
              </w:rPr>
            </w:pPr>
            <w:r w:rsidRPr="000E20A4">
              <w:rPr>
                <w:rFonts w:eastAsia="Times New Roman"/>
                <w:b/>
                <w:bCs/>
                <w:color w:val="000000"/>
                <w:sz w:val="16"/>
                <w:szCs w:val="16"/>
                <w:lang w:eastAsia="es-CO"/>
              </w:rPr>
              <w:t>Descripción</w:t>
            </w:r>
          </w:p>
        </w:tc>
        <w:tc>
          <w:tcPr>
            <w:tcW w:w="0pt" w:type="auto"/>
            <w:shd w:val="clear" w:color="auto" w:fill="E7E6E6" w:themeFill="background2"/>
            <w:noWrap/>
            <w:hideMark/>
          </w:tcPr>
          <w:p w14:paraId="64BF6338" w14:textId="77777777" w:rsidR="000E20A4" w:rsidRPr="000E20A4" w:rsidRDefault="000E20A4" w:rsidP="000E20A4">
            <w:pPr>
              <w:rPr>
                <w:rFonts w:eastAsia="Times New Roman"/>
                <w:b/>
                <w:bCs/>
                <w:color w:val="000000"/>
                <w:sz w:val="16"/>
                <w:szCs w:val="16"/>
                <w:lang w:eastAsia="es-CO"/>
              </w:rPr>
            </w:pPr>
            <w:r w:rsidRPr="000E20A4">
              <w:rPr>
                <w:rFonts w:eastAsia="Times New Roman"/>
                <w:b/>
                <w:bCs/>
                <w:color w:val="000000"/>
                <w:sz w:val="16"/>
                <w:szCs w:val="16"/>
                <w:lang w:eastAsia="es-CO"/>
              </w:rPr>
              <w:t>Valores O1</w:t>
            </w:r>
          </w:p>
        </w:tc>
        <w:tc>
          <w:tcPr>
            <w:tcW w:w="0pt" w:type="auto"/>
            <w:shd w:val="clear" w:color="auto" w:fill="E7E6E6" w:themeFill="background2"/>
            <w:noWrap/>
            <w:hideMark/>
          </w:tcPr>
          <w:p w14:paraId="1D4E37A8" w14:textId="77777777" w:rsidR="000E20A4" w:rsidRPr="000E20A4" w:rsidRDefault="000E20A4" w:rsidP="000E20A4">
            <w:pPr>
              <w:rPr>
                <w:rFonts w:eastAsia="Times New Roman"/>
                <w:b/>
                <w:bCs/>
                <w:color w:val="000000"/>
                <w:sz w:val="16"/>
                <w:szCs w:val="16"/>
                <w:lang w:eastAsia="es-CO"/>
              </w:rPr>
            </w:pPr>
            <w:r w:rsidRPr="000E20A4">
              <w:rPr>
                <w:rFonts w:eastAsia="Times New Roman"/>
                <w:b/>
                <w:bCs/>
                <w:color w:val="000000"/>
                <w:sz w:val="16"/>
                <w:szCs w:val="16"/>
                <w:lang w:eastAsia="es-CO"/>
              </w:rPr>
              <w:t>Valores O2</w:t>
            </w:r>
          </w:p>
        </w:tc>
      </w:tr>
      <w:tr w:rsidR="000E20A4" w:rsidRPr="000E20A4" w14:paraId="57F2556E" w14:textId="77777777" w:rsidTr="000E20A4">
        <w:trPr>
          <w:trHeight w:val="227"/>
        </w:trPr>
        <w:tc>
          <w:tcPr>
            <w:tcW w:w="0pt" w:type="auto"/>
            <w:noWrap/>
            <w:vAlign w:val="center"/>
            <w:hideMark/>
          </w:tcPr>
          <w:p w14:paraId="65A4A82B"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Session</w:t>
            </w:r>
            <w:proofErr w:type="spellEnd"/>
            <w:r w:rsidRPr="000E20A4">
              <w:rPr>
                <w:rFonts w:eastAsia="Times New Roman"/>
                <w:color w:val="000000"/>
                <w:sz w:val="16"/>
                <w:szCs w:val="16"/>
                <w:lang w:eastAsia="es-CO"/>
              </w:rPr>
              <w:t xml:space="preserve"> id</w:t>
            </w:r>
          </w:p>
        </w:tc>
        <w:tc>
          <w:tcPr>
            <w:tcW w:w="0pt" w:type="auto"/>
            <w:noWrap/>
            <w:vAlign w:val="center"/>
            <w:hideMark/>
          </w:tcPr>
          <w:p w14:paraId="78D45435"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123</w:t>
            </w:r>
          </w:p>
        </w:tc>
        <w:tc>
          <w:tcPr>
            <w:tcW w:w="0pt" w:type="auto"/>
            <w:noWrap/>
            <w:vAlign w:val="center"/>
            <w:hideMark/>
          </w:tcPr>
          <w:p w14:paraId="04AF6640"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135</w:t>
            </w:r>
          </w:p>
        </w:tc>
      </w:tr>
      <w:tr w:rsidR="000E20A4" w:rsidRPr="000E20A4" w14:paraId="2F7C9051" w14:textId="77777777" w:rsidTr="000E20A4">
        <w:trPr>
          <w:trHeight w:val="227"/>
        </w:trPr>
        <w:tc>
          <w:tcPr>
            <w:tcW w:w="0pt" w:type="auto"/>
            <w:noWrap/>
            <w:vAlign w:val="center"/>
            <w:hideMark/>
          </w:tcPr>
          <w:p w14:paraId="06C42EF0" w14:textId="77777777" w:rsidR="000E20A4" w:rsidRPr="000E20A4" w:rsidRDefault="000E20A4" w:rsidP="000E20A4">
            <w:pPr>
              <w:jc w:val="start"/>
              <w:rPr>
                <w:rFonts w:eastAsia="Times New Roman"/>
                <w:color w:val="000000"/>
                <w:sz w:val="16"/>
                <w:szCs w:val="16"/>
                <w:lang w:eastAsia="es-CO"/>
              </w:rPr>
            </w:pPr>
            <w:r w:rsidRPr="000E20A4">
              <w:rPr>
                <w:rFonts w:eastAsia="Times New Roman"/>
                <w:color w:val="000000"/>
                <w:sz w:val="16"/>
                <w:szCs w:val="16"/>
                <w:lang w:eastAsia="es-CO"/>
              </w:rPr>
              <w:t>Target</w:t>
            </w:r>
          </w:p>
        </w:tc>
        <w:tc>
          <w:tcPr>
            <w:tcW w:w="0pt" w:type="auto"/>
            <w:noWrap/>
            <w:vAlign w:val="center"/>
            <w:hideMark/>
          </w:tcPr>
          <w:p w14:paraId="2F4955BA"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O1_bins</w:t>
            </w:r>
          </w:p>
        </w:tc>
        <w:tc>
          <w:tcPr>
            <w:tcW w:w="0pt" w:type="auto"/>
            <w:noWrap/>
            <w:vAlign w:val="center"/>
            <w:hideMark/>
          </w:tcPr>
          <w:p w14:paraId="2B6A7E50"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O2_bins</w:t>
            </w:r>
          </w:p>
        </w:tc>
      </w:tr>
      <w:tr w:rsidR="000E20A4" w:rsidRPr="000E20A4" w14:paraId="6704024B" w14:textId="77777777" w:rsidTr="000E20A4">
        <w:trPr>
          <w:trHeight w:val="227"/>
        </w:trPr>
        <w:tc>
          <w:tcPr>
            <w:tcW w:w="0pt" w:type="auto"/>
            <w:noWrap/>
            <w:vAlign w:val="center"/>
            <w:hideMark/>
          </w:tcPr>
          <w:p w14:paraId="58B93151" w14:textId="77777777" w:rsidR="000E20A4" w:rsidRPr="000E20A4" w:rsidRDefault="000E20A4" w:rsidP="000E20A4">
            <w:pPr>
              <w:jc w:val="start"/>
              <w:rPr>
                <w:rFonts w:eastAsia="Times New Roman"/>
                <w:color w:val="000000"/>
                <w:sz w:val="16"/>
                <w:szCs w:val="16"/>
                <w:lang w:eastAsia="es-CO"/>
              </w:rPr>
            </w:pPr>
            <w:r w:rsidRPr="000E20A4">
              <w:rPr>
                <w:rFonts w:eastAsia="Times New Roman"/>
                <w:color w:val="000000"/>
                <w:sz w:val="16"/>
                <w:szCs w:val="16"/>
                <w:lang w:eastAsia="es-CO"/>
              </w:rPr>
              <w:t xml:space="preserve">Target </w:t>
            </w:r>
            <w:proofErr w:type="spellStart"/>
            <w:r w:rsidRPr="000E20A4">
              <w:rPr>
                <w:rFonts w:eastAsia="Times New Roman"/>
                <w:color w:val="000000"/>
                <w:sz w:val="16"/>
                <w:szCs w:val="16"/>
                <w:lang w:eastAsia="es-CO"/>
              </w:rPr>
              <w:t>type</w:t>
            </w:r>
            <w:proofErr w:type="spellEnd"/>
          </w:p>
        </w:tc>
        <w:tc>
          <w:tcPr>
            <w:tcW w:w="0pt" w:type="auto"/>
            <w:noWrap/>
            <w:vAlign w:val="center"/>
            <w:hideMark/>
          </w:tcPr>
          <w:p w14:paraId="53A5CB9D" w14:textId="77777777" w:rsidR="000E20A4" w:rsidRPr="000E20A4" w:rsidRDefault="000E20A4" w:rsidP="000E20A4">
            <w:pPr>
              <w:rPr>
                <w:rFonts w:eastAsia="Times New Roman"/>
                <w:color w:val="000000"/>
                <w:sz w:val="16"/>
                <w:szCs w:val="16"/>
                <w:lang w:eastAsia="es-CO"/>
              </w:rPr>
            </w:pPr>
            <w:proofErr w:type="spellStart"/>
            <w:r w:rsidRPr="000E20A4">
              <w:rPr>
                <w:rFonts w:eastAsia="Times New Roman"/>
                <w:color w:val="000000"/>
                <w:sz w:val="16"/>
                <w:szCs w:val="16"/>
                <w:lang w:eastAsia="es-CO"/>
              </w:rPr>
              <w:t>Multiclass</w:t>
            </w:r>
            <w:proofErr w:type="spellEnd"/>
          </w:p>
        </w:tc>
        <w:tc>
          <w:tcPr>
            <w:tcW w:w="0pt" w:type="auto"/>
            <w:noWrap/>
            <w:vAlign w:val="center"/>
            <w:hideMark/>
          </w:tcPr>
          <w:p w14:paraId="1A81220D" w14:textId="77777777" w:rsidR="000E20A4" w:rsidRPr="000E20A4" w:rsidRDefault="000E20A4" w:rsidP="000E20A4">
            <w:pPr>
              <w:rPr>
                <w:rFonts w:eastAsia="Times New Roman"/>
                <w:color w:val="000000"/>
                <w:sz w:val="16"/>
                <w:szCs w:val="16"/>
                <w:lang w:eastAsia="es-CO"/>
              </w:rPr>
            </w:pPr>
            <w:proofErr w:type="spellStart"/>
            <w:r w:rsidRPr="000E20A4">
              <w:rPr>
                <w:rFonts w:eastAsia="Times New Roman"/>
                <w:color w:val="000000"/>
                <w:sz w:val="16"/>
                <w:szCs w:val="16"/>
                <w:lang w:eastAsia="es-CO"/>
              </w:rPr>
              <w:t>Multiclass</w:t>
            </w:r>
            <w:proofErr w:type="spellEnd"/>
          </w:p>
        </w:tc>
      </w:tr>
      <w:tr w:rsidR="000E20A4" w:rsidRPr="000E20A4" w14:paraId="78248BAA" w14:textId="77777777" w:rsidTr="000E20A4">
        <w:trPr>
          <w:trHeight w:val="227"/>
        </w:trPr>
        <w:tc>
          <w:tcPr>
            <w:tcW w:w="0pt" w:type="auto"/>
            <w:noWrap/>
            <w:vAlign w:val="center"/>
            <w:hideMark/>
          </w:tcPr>
          <w:p w14:paraId="1FD8F295" w14:textId="77777777" w:rsidR="000E20A4" w:rsidRPr="000E20A4" w:rsidRDefault="000E20A4" w:rsidP="000E20A4">
            <w:pPr>
              <w:jc w:val="start"/>
              <w:rPr>
                <w:rFonts w:eastAsia="Times New Roman"/>
                <w:color w:val="000000"/>
                <w:sz w:val="16"/>
                <w:szCs w:val="16"/>
                <w:lang w:eastAsia="es-CO"/>
              </w:rPr>
            </w:pPr>
            <w:r w:rsidRPr="000E20A4">
              <w:rPr>
                <w:rFonts w:eastAsia="Times New Roman"/>
                <w:color w:val="000000"/>
                <w:sz w:val="16"/>
                <w:szCs w:val="16"/>
                <w:lang w:eastAsia="es-CO"/>
              </w:rPr>
              <w:t xml:space="preserve">Target </w:t>
            </w:r>
            <w:proofErr w:type="spellStart"/>
            <w:r w:rsidRPr="000E20A4">
              <w:rPr>
                <w:rFonts w:eastAsia="Times New Roman"/>
                <w:color w:val="000000"/>
                <w:sz w:val="16"/>
                <w:szCs w:val="16"/>
                <w:lang w:eastAsia="es-CO"/>
              </w:rPr>
              <w:t>mapping</w:t>
            </w:r>
            <w:proofErr w:type="spellEnd"/>
          </w:p>
        </w:tc>
        <w:tc>
          <w:tcPr>
            <w:tcW w:w="0pt" w:type="auto"/>
            <w:noWrap/>
            <w:vAlign w:val="center"/>
            <w:hideMark/>
          </w:tcPr>
          <w:p w14:paraId="60DEF0DB"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Alto: 0, Leve: 1, Moderado: 2</w:t>
            </w:r>
          </w:p>
        </w:tc>
        <w:tc>
          <w:tcPr>
            <w:tcW w:w="0pt" w:type="auto"/>
            <w:noWrap/>
            <w:vAlign w:val="center"/>
            <w:hideMark/>
          </w:tcPr>
          <w:p w14:paraId="63CADA46"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Alto: 0, Leve: 1, Moderado: 2</w:t>
            </w:r>
          </w:p>
        </w:tc>
      </w:tr>
      <w:tr w:rsidR="000E20A4" w:rsidRPr="000E20A4" w14:paraId="5D2AE29E" w14:textId="77777777" w:rsidTr="000E20A4">
        <w:trPr>
          <w:trHeight w:val="227"/>
        </w:trPr>
        <w:tc>
          <w:tcPr>
            <w:tcW w:w="0pt" w:type="auto"/>
            <w:noWrap/>
            <w:vAlign w:val="center"/>
            <w:hideMark/>
          </w:tcPr>
          <w:p w14:paraId="2D0EE99A" w14:textId="77777777" w:rsidR="000E20A4" w:rsidRPr="000E20A4" w:rsidRDefault="000E20A4" w:rsidP="000E20A4">
            <w:pPr>
              <w:jc w:val="start"/>
              <w:rPr>
                <w:rFonts w:eastAsia="Times New Roman"/>
                <w:color w:val="000000"/>
                <w:sz w:val="16"/>
                <w:szCs w:val="16"/>
                <w:lang w:eastAsia="es-CO"/>
              </w:rPr>
            </w:pPr>
            <w:r w:rsidRPr="000E20A4">
              <w:rPr>
                <w:rFonts w:eastAsia="Times New Roman"/>
                <w:color w:val="000000"/>
                <w:sz w:val="16"/>
                <w:szCs w:val="16"/>
                <w:lang w:eastAsia="es-CO"/>
              </w:rPr>
              <w:t xml:space="preserve">Original data </w:t>
            </w:r>
            <w:proofErr w:type="spellStart"/>
            <w:r w:rsidRPr="000E20A4">
              <w:rPr>
                <w:rFonts w:eastAsia="Times New Roman"/>
                <w:color w:val="000000"/>
                <w:sz w:val="16"/>
                <w:szCs w:val="16"/>
                <w:lang w:eastAsia="es-CO"/>
              </w:rPr>
              <w:t>shape</w:t>
            </w:r>
            <w:proofErr w:type="spellEnd"/>
          </w:p>
        </w:tc>
        <w:tc>
          <w:tcPr>
            <w:tcW w:w="0pt" w:type="auto"/>
            <w:noWrap/>
            <w:vAlign w:val="center"/>
            <w:hideMark/>
          </w:tcPr>
          <w:p w14:paraId="302481B4"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(750, 36)</w:t>
            </w:r>
          </w:p>
        </w:tc>
        <w:tc>
          <w:tcPr>
            <w:tcW w:w="0pt" w:type="auto"/>
            <w:noWrap/>
            <w:vAlign w:val="center"/>
            <w:hideMark/>
          </w:tcPr>
          <w:p w14:paraId="0390982F"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(500, 36)</w:t>
            </w:r>
          </w:p>
        </w:tc>
      </w:tr>
      <w:tr w:rsidR="000E20A4" w:rsidRPr="000E20A4" w14:paraId="669A8AA8" w14:textId="77777777" w:rsidTr="000E20A4">
        <w:trPr>
          <w:trHeight w:val="227"/>
        </w:trPr>
        <w:tc>
          <w:tcPr>
            <w:tcW w:w="0pt" w:type="auto"/>
            <w:noWrap/>
            <w:vAlign w:val="center"/>
            <w:hideMark/>
          </w:tcPr>
          <w:p w14:paraId="5144B34B"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Transformed</w:t>
            </w:r>
            <w:proofErr w:type="spellEnd"/>
            <w:r w:rsidRPr="000E20A4">
              <w:rPr>
                <w:rFonts w:eastAsia="Times New Roman"/>
                <w:color w:val="000000"/>
                <w:sz w:val="16"/>
                <w:szCs w:val="16"/>
                <w:lang w:eastAsia="es-CO"/>
              </w:rPr>
              <w:t xml:space="preserve"> data </w:t>
            </w:r>
            <w:proofErr w:type="spellStart"/>
            <w:r w:rsidRPr="000E20A4">
              <w:rPr>
                <w:rFonts w:eastAsia="Times New Roman"/>
                <w:color w:val="000000"/>
                <w:sz w:val="16"/>
                <w:szCs w:val="16"/>
                <w:lang w:eastAsia="es-CO"/>
              </w:rPr>
              <w:t>shape</w:t>
            </w:r>
            <w:proofErr w:type="spellEnd"/>
          </w:p>
        </w:tc>
        <w:tc>
          <w:tcPr>
            <w:tcW w:w="0pt" w:type="auto"/>
            <w:noWrap/>
            <w:vAlign w:val="center"/>
            <w:hideMark/>
          </w:tcPr>
          <w:p w14:paraId="539F33AA"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(750, 36)</w:t>
            </w:r>
          </w:p>
        </w:tc>
        <w:tc>
          <w:tcPr>
            <w:tcW w:w="0pt" w:type="auto"/>
            <w:noWrap/>
            <w:vAlign w:val="center"/>
            <w:hideMark/>
          </w:tcPr>
          <w:p w14:paraId="1D8DDE6C"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(500, 36)</w:t>
            </w:r>
          </w:p>
        </w:tc>
      </w:tr>
      <w:tr w:rsidR="000E20A4" w:rsidRPr="000E20A4" w14:paraId="3F9504E1" w14:textId="77777777" w:rsidTr="000E20A4">
        <w:trPr>
          <w:trHeight w:val="227"/>
        </w:trPr>
        <w:tc>
          <w:tcPr>
            <w:tcW w:w="0pt" w:type="auto"/>
            <w:noWrap/>
            <w:vAlign w:val="center"/>
            <w:hideMark/>
          </w:tcPr>
          <w:p w14:paraId="51C63C6D"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Transformed</w:t>
            </w:r>
            <w:proofErr w:type="spellEnd"/>
            <w:r w:rsidRPr="000E20A4">
              <w:rPr>
                <w:rFonts w:eastAsia="Times New Roman"/>
                <w:color w:val="000000"/>
                <w:sz w:val="16"/>
                <w:szCs w:val="16"/>
                <w:lang w:eastAsia="es-CO"/>
              </w:rPr>
              <w:t xml:space="preserve"> </w:t>
            </w:r>
            <w:proofErr w:type="spellStart"/>
            <w:r w:rsidRPr="000E20A4">
              <w:rPr>
                <w:rFonts w:eastAsia="Times New Roman"/>
                <w:color w:val="000000"/>
                <w:sz w:val="16"/>
                <w:szCs w:val="16"/>
                <w:lang w:eastAsia="es-CO"/>
              </w:rPr>
              <w:t>train</w:t>
            </w:r>
            <w:proofErr w:type="spellEnd"/>
            <w:r w:rsidRPr="000E20A4">
              <w:rPr>
                <w:rFonts w:eastAsia="Times New Roman"/>
                <w:color w:val="000000"/>
                <w:sz w:val="16"/>
                <w:szCs w:val="16"/>
                <w:lang w:eastAsia="es-CO"/>
              </w:rPr>
              <w:t xml:space="preserve"> set </w:t>
            </w:r>
            <w:proofErr w:type="spellStart"/>
            <w:r w:rsidRPr="000E20A4">
              <w:rPr>
                <w:rFonts w:eastAsia="Times New Roman"/>
                <w:color w:val="000000"/>
                <w:sz w:val="16"/>
                <w:szCs w:val="16"/>
                <w:lang w:eastAsia="es-CO"/>
              </w:rPr>
              <w:t>shape</w:t>
            </w:r>
            <w:proofErr w:type="spellEnd"/>
          </w:p>
        </w:tc>
        <w:tc>
          <w:tcPr>
            <w:tcW w:w="0pt" w:type="auto"/>
            <w:noWrap/>
            <w:vAlign w:val="center"/>
            <w:hideMark/>
          </w:tcPr>
          <w:p w14:paraId="3D0902EE"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(525, 36)</w:t>
            </w:r>
          </w:p>
        </w:tc>
        <w:tc>
          <w:tcPr>
            <w:tcW w:w="0pt" w:type="auto"/>
            <w:noWrap/>
            <w:vAlign w:val="center"/>
            <w:hideMark/>
          </w:tcPr>
          <w:p w14:paraId="1DC23C6E"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(350, 36)</w:t>
            </w:r>
          </w:p>
        </w:tc>
      </w:tr>
      <w:tr w:rsidR="000E20A4" w:rsidRPr="000E20A4" w14:paraId="6349A5A0" w14:textId="77777777" w:rsidTr="000E20A4">
        <w:trPr>
          <w:trHeight w:val="227"/>
        </w:trPr>
        <w:tc>
          <w:tcPr>
            <w:tcW w:w="0pt" w:type="auto"/>
            <w:noWrap/>
            <w:vAlign w:val="center"/>
            <w:hideMark/>
          </w:tcPr>
          <w:p w14:paraId="52E8F910"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Transformed</w:t>
            </w:r>
            <w:proofErr w:type="spellEnd"/>
            <w:r w:rsidRPr="000E20A4">
              <w:rPr>
                <w:rFonts w:eastAsia="Times New Roman"/>
                <w:color w:val="000000"/>
                <w:sz w:val="16"/>
                <w:szCs w:val="16"/>
                <w:lang w:eastAsia="es-CO"/>
              </w:rPr>
              <w:t xml:space="preserve"> test set </w:t>
            </w:r>
            <w:proofErr w:type="spellStart"/>
            <w:r w:rsidRPr="000E20A4">
              <w:rPr>
                <w:rFonts w:eastAsia="Times New Roman"/>
                <w:color w:val="000000"/>
                <w:sz w:val="16"/>
                <w:szCs w:val="16"/>
                <w:lang w:eastAsia="es-CO"/>
              </w:rPr>
              <w:t>shape</w:t>
            </w:r>
            <w:proofErr w:type="spellEnd"/>
          </w:p>
        </w:tc>
        <w:tc>
          <w:tcPr>
            <w:tcW w:w="0pt" w:type="auto"/>
            <w:noWrap/>
            <w:vAlign w:val="center"/>
            <w:hideMark/>
          </w:tcPr>
          <w:p w14:paraId="4EA7C609"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(225, 36)</w:t>
            </w:r>
          </w:p>
        </w:tc>
        <w:tc>
          <w:tcPr>
            <w:tcW w:w="0pt" w:type="auto"/>
            <w:noWrap/>
            <w:vAlign w:val="center"/>
            <w:hideMark/>
          </w:tcPr>
          <w:p w14:paraId="15651E57"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(150, 36)</w:t>
            </w:r>
          </w:p>
        </w:tc>
      </w:tr>
      <w:tr w:rsidR="000E20A4" w:rsidRPr="000E20A4" w14:paraId="168C8064" w14:textId="77777777" w:rsidTr="000E20A4">
        <w:trPr>
          <w:trHeight w:val="227"/>
        </w:trPr>
        <w:tc>
          <w:tcPr>
            <w:tcW w:w="0pt" w:type="auto"/>
            <w:noWrap/>
            <w:vAlign w:val="center"/>
            <w:hideMark/>
          </w:tcPr>
          <w:p w14:paraId="1B63E9E8"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Numeric</w:t>
            </w:r>
            <w:proofErr w:type="spellEnd"/>
            <w:r w:rsidRPr="000E20A4">
              <w:rPr>
                <w:rFonts w:eastAsia="Times New Roman"/>
                <w:color w:val="000000"/>
                <w:sz w:val="16"/>
                <w:szCs w:val="16"/>
                <w:lang w:eastAsia="es-CO"/>
              </w:rPr>
              <w:t xml:space="preserve"> </w:t>
            </w:r>
            <w:proofErr w:type="spellStart"/>
            <w:r w:rsidRPr="000E20A4">
              <w:rPr>
                <w:rFonts w:eastAsia="Times New Roman"/>
                <w:color w:val="000000"/>
                <w:sz w:val="16"/>
                <w:szCs w:val="16"/>
                <w:lang w:eastAsia="es-CO"/>
              </w:rPr>
              <w:t>features</w:t>
            </w:r>
            <w:proofErr w:type="spellEnd"/>
          </w:p>
        </w:tc>
        <w:tc>
          <w:tcPr>
            <w:tcW w:w="0pt" w:type="auto"/>
            <w:noWrap/>
            <w:vAlign w:val="center"/>
            <w:hideMark/>
          </w:tcPr>
          <w:p w14:paraId="631129A5"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35</w:t>
            </w:r>
          </w:p>
        </w:tc>
        <w:tc>
          <w:tcPr>
            <w:tcW w:w="0pt" w:type="auto"/>
            <w:noWrap/>
            <w:vAlign w:val="center"/>
            <w:hideMark/>
          </w:tcPr>
          <w:p w14:paraId="247779E8"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35</w:t>
            </w:r>
          </w:p>
        </w:tc>
      </w:tr>
      <w:tr w:rsidR="000E20A4" w:rsidRPr="000E20A4" w14:paraId="7A9791C1" w14:textId="77777777" w:rsidTr="000E20A4">
        <w:trPr>
          <w:trHeight w:val="227"/>
        </w:trPr>
        <w:tc>
          <w:tcPr>
            <w:tcW w:w="0pt" w:type="auto"/>
            <w:noWrap/>
            <w:vAlign w:val="center"/>
            <w:hideMark/>
          </w:tcPr>
          <w:p w14:paraId="27263E44"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Preprocess</w:t>
            </w:r>
            <w:proofErr w:type="spellEnd"/>
          </w:p>
        </w:tc>
        <w:tc>
          <w:tcPr>
            <w:tcW w:w="0pt" w:type="auto"/>
            <w:noWrap/>
            <w:vAlign w:val="center"/>
            <w:hideMark/>
          </w:tcPr>
          <w:p w14:paraId="012F8A8D"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True</w:t>
            </w:r>
          </w:p>
        </w:tc>
        <w:tc>
          <w:tcPr>
            <w:tcW w:w="0pt" w:type="auto"/>
            <w:noWrap/>
            <w:vAlign w:val="center"/>
            <w:hideMark/>
          </w:tcPr>
          <w:p w14:paraId="17E30084"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True</w:t>
            </w:r>
          </w:p>
        </w:tc>
      </w:tr>
      <w:tr w:rsidR="000E20A4" w:rsidRPr="000E20A4" w14:paraId="46095588" w14:textId="77777777" w:rsidTr="000E20A4">
        <w:trPr>
          <w:trHeight w:val="227"/>
        </w:trPr>
        <w:tc>
          <w:tcPr>
            <w:tcW w:w="0pt" w:type="auto"/>
            <w:noWrap/>
            <w:vAlign w:val="center"/>
            <w:hideMark/>
          </w:tcPr>
          <w:p w14:paraId="23BFA199"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Imputation</w:t>
            </w:r>
            <w:proofErr w:type="spellEnd"/>
            <w:r w:rsidRPr="000E20A4">
              <w:rPr>
                <w:rFonts w:eastAsia="Times New Roman"/>
                <w:color w:val="000000"/>
                <w:sz w:val="16"/>
                <w:szCs w:val="16"/>
                <w:lang w:eastAsia="es-CO"/>
              </w:rPr>
              <w:t xml:space="preserve"> </w:t>
            </w:r>
            <w:proofErr w:type="spellStart"/>
            <w:r w:rsidRPr="000E20A4">
              <w:rPr>
                <w:rFonts w:eastAsia="Times New Roman"/>
                <w:color w:val="000000"/>
                <w:sz w:val="16"/>
                <w:szCs w:val="16"/>
                <w:lang w:eastAsia="es-CO"/>
              </w:rPr>
              <w:t>type</w:t>
            </w:r>
            <w:proofErr w:type="spellEnd"/>
          </w:p>
        </w:tc>
        <w:tc>
          <w:tcPr>
            <w:tcW w:w="0pt" w:type="auto"/>
            <w:noWrap/>
            <w:vAlign w:val="center"/>
            <w:hideMark/>
          </w:tcPr>
          <w:p w14:paraId="09A72BD9"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simple</w:t>
            </w:r>
          </w:p>
        </w:tc>
        <w:tc>
          <w:tcPr>
            <w:tcW w:w="0pt" w:type="auto"/>
            <w:noWrap/>
            <w:vAlign w:val="center"/>
            <w:hideMark/>
          </w:tcPr>
          <w:p w14:paraId="6D49DF53"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simple</w:t>
            </w:r>
          </w:p>
        </w:tc>
      </w:tr>
      <w:tr w:rsidR="000E20A4" w:rsidRPr="000E20A4" w14:paraId="71929455" w14:textId="77777777" w:rsidTr="000E20A4">
        <w:trPr>
          <w:trHeight w:val="227"/>
        </w:trPr>
        <w:tc>
          <w:tcPr>
            <w:tcW w:w="0pt" w:type="auto"/>
            <w:noWrap/>
            <w:vAlign w:val="center"/>
            <w:hideMark/>
          </w:tcPr>
          <w:p w14:paraId="6F232F46"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Numeric</w:t>
            </w:r>
            <w:proofErr w:type="spellEnd"/>
            <w:r w:rsidRPr="000E20A4">
              <w:rPr>
                <w:rFonts w:eastAsia="Times New Roman"/>
                <w:color w:val="000000"/>
                <w:sz w:val="16"/>
                <w:szCs w:val="16"/>
                <w:lang w:eastAsia="es-CO"/>
              </w:rPr>
              <w:t xml:space="preserve"> </w:t>
            </w:r>
            <w:proofErr w:type="spellStart"/>
            <w:r w:rsidRPr="000E20A4">
              <w:rPr>
                <w:rFonts w:eastAsia="Times New Roman"/>
                <w:color w:val="000000"/>
                <w:sz w:val="16"/>
                <w:szCs w:val="16"/>
                <w:lang w:eastAsia="es-CO"/>
              </w:rPr>
              <w:t>imputation</w:t>
            </w:r>
            <w:proofErr w:type="spellEnd"/>
          </w:p>
        </w:tc>
        <w:tc>
          <w:tcPr>
            <w:tcW w:w="0pt" w:type="auto"/>
            <w:noWrap/>
            <w:vAlign w:val="center"/>
            <w:hideMark/>
          </w:tcPr>
          <w:p w14:paraId="33D98DB6"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mean</w:t>
            </w:r>
          </w:p>
        </w:tc>
        <w:tc>
          <w:tcPr>
            <w:tcW w:w="0pt" w:type="auto"/>
            <w:noWrap/>
            <w:vAlign w:val="center"/>
            <w:hideMark/>
          </w:tcPr>
          <w:p w14:paraId="3C1E4D91"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mean</w:t>
            </w:r>
          </w:p>
        </w:tc>
      </w:tr>
      <w:tr w:rsidR="000E20A4" w:rsidRPr="000E20A4" w14:paraId="6BDCEBEE" w14:textId="77777777" w:rsidTr="000E20A4">
        <w:trPr>
          <w:trHeight w:val="227"/>
        </w:trPr>
        <w:tc>
          <w:tcPr>
            <w:tcW w:w="0pt" w:type="auto"/>
            <w:noWrap/>
            <w:vAlign w:val="center"/>
            <w:hideMark/>
          </w:tcPr>
          <w:p w14:paraId="1F5166DC"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Categorical</w:t>
            </w:r>
            <w:proofErr w:type="spellEnd"/>
            <w:r w:rsidRPr="000E20A4">
              <w:rPr>
                <w:rFonts w:eastAsia="Times New Roman"/>
                <w:color w:val="000000"/>
                <w:sz w:val="16"/>
                <w:szCs w:val="16"/>
                <w:lang w:eastAsia="es-CO"/>
              </w:rPr>
              <w:t xml:space="preserve"> </w:t>
            </w:r>
            <w:proofErr w:type="spellStart"/>
            <w:r w:rsidRPr="000E20A4">
              <w:rPr>
                <w:rFonts w:eastAsia="Times New Roman"/>
                <w:color w:val="000000"/>
                <w:sz w:val="16"/>
                <w:szCs w:val="16"/>
                <w:lang w:eastAsia="es-CO"/>
              </w:rPr>
              <w:t>imputation</w:t>
            </w:r>
            <w:proofErr w:type="spellEnd"/>
          </w:p>
        </w:tc>
        <w:tc>
          <w:tcPr>
            <w:tcW w:w="0pt" w:type="auto"/>
            <w:noWrap/>
            <w:vAlign w:val="center"/>
            <w:hideMark/>
          </w:tcPr>
          <w:p w14:paraId="10E3C1A5" w14:textId="77777777" w:rsidR="000E20A4" w:rsidRPr="000E20A4" w:rsidRDefault="000E20A4" w:rsidP="000E20A4">
            <w:pPr>
              <w:rPr>
                <w:rFonts w:eastAsia="Times New Roman"/>
                <w:color w:val="000000"/>
                <w:sz w:val="16"/>
                <w:szCs w:val="16"/>
                <w:lang w:eastAsia="es-CO"/>
              </w:rPr>
            </w:pPr>
            <w:proofErr w:type="spellStart"/>
            <w:r w:rsidRPr="000E20A4">
              <w:rPr>
                <w:rFonts w:eastAsia="Times New Roman"/>
                <w:color w:val="000000"/>
                <w:sz w:val="16"/>
                <w:szCs w:val="16"/>
                <w:lang w:eastAsia="es-CO"/>
              </w:rPr>
              <w:t>mode</w:t>
            </w:r>
            <w:proofErr w:type="spellEnd"/>
          </w:p>
        </w:tc>
        <w:tc>
          <w:tcPr>
            <w:tcW w:w="0pt" w:type="auto"/>
            <w:noWrap/>
            <w:vAlign w:val="center"/>
            <w:hideMark/>
          </w:tcPr>
          <w:p w14:paraId="0C888181" w14:textId="77777777" w:rsidR="000E20A4" w:rsidRPr="000E20A4" w:rsidRDefault="000E20A4" w:rsidP="000E20A4">
            <w:pPr>
              <w:rPr>
                <w:rFonts w:eastAsia="Times New Roman"/>
                <w:color w:val="000000"/>
                <w:sz w:val="16"/>
                <w:szCs w:val="16"/>
                <w:lang w:eastAsia="es-CO"/>
              </w:rPr>
            </w:pPr>
            <w:proofErr w:type="spellStart"/>
            <w:r w:rsidRPr="000E20A4">
              <w:rPr>
                <w:rFonts w:eastAsia="Times New Roman"/>
                <w:color w:val="000000"/>
                <w:sz w:val="16"/>
                <w:szCs w:val="16"/>
                <w:lang w:eastAsia="es-CO"/>
              </w:rPr>
              <w:t>mode</w:t>
            </w:r>
            <w:proofErr w:type="spellEnd"/>
          </w:p>
        </w:tc>
      </w:tr>
      <w:tr w:rsidR="000E20A4" w:rsidRPr="000E20A4" w14:paraId="322867FB" w14:textId="77777777" w:rsidTr="000E20A4">
        <w:trPr>
          <w:trHeight w:val="227"/>
        </w:trPr>
        <w:tc>
          <w:tcPr>
            <w:tcW w:w="0pt" w:type="auto"/>
            <w:noWrap/>
            <w:vAlign w:val="center"/>
            <w:hideMark/>
          </w:tcPr>
          <w:p w14:paraId="155400E6"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Fold</w:t>
            </w:r>
            <w:proofErr w:type="spellEnd"/>
            <w:r w:rsidRPr="000E20A4">
              <w:rPr>
                <w:rFonts w:eastAsia="Times New Roman"/>
                <w:color w:val="000000"/>
                <w:sz w:val="16"/>
                <w:szCs w:val="16"/>
                <w:lang w:eastAsia="es-CO"/>
              </w:rPr>
              <w:t xml:space="preserve"> </w:t>
            </w:r>
            <w:proofErr w:type="spellStart"/>
            <w:r w:rsidRPr="000E20A4">
              <w:rPr>
                <w:rFonts w:eastAsia="Times New Roman"/>
                <w:color w:val="000000"/>
                <w:sz w:val="16"/>
                <w:szCs w:val="16"/>
                <w:lang w:eastAsia="es-CO"/>
              </w:rPr>
              <w:t>Generator</w:t>
            </w:r>
            <w:proofErr w:type="spellEnd"/>
          </w:p>
        </w:tc>
        <w:tc>
          <w:tcPr>
            <w:tcW w:w="0pt" w:type="auto"/>
            <w:noWrap/>
            <w:vAlign w:val="center"/>
            <w:hideMark/>
          </w:tcPr>
          <w:p w14:paraId="52B33FB6" w14:textId="77777777" w:rsidR="000E20A4" w:rsidRPr="000E20A4" w:rsidRDefault="000E20A4" w:rsidP="000E20A4">
            <w:pPr>
              <w:rPr>
                <w:rFonts w:eastAsia="Times New Roman"/>
                <w:color w:val="000000"/>
                <w:sz w:val="16"/>
                <w:szCs w:val="16"/>
                <w:lang w:eastAsia="es-CO"/>
              </w:rPr>
            </w:pPr>
            <w:proofErr w:type="spellStart"/>
            <w:r w:rsidRPr="000E20A4">
              <w:rPr>
                <w:rFonts w:eastAsia="Times New Roman"/>
                <w:color w:val="000000"/>
                <w:sz w:val="16"/>
                <w:szCs w:val="16"/>
                <w:lang w:eastAsia="es-CO"/>
              </w:rPr>
              <w:t>StratifiedKFold</w:t>
            </w:r>
            <w:proofErr w:type="spellEnd"/>
          </w:p>
        </w:tc>
        <w:tc>
          <w:tcPr>
            <w:tcW w:w="0pt" w:type="auto"/>
            <w:noWrap/>
            <w:vAlign w:val="center"/>
            <w:hideMark/>
          </w:tcPr>
          <w:p w14:paraId="419FFFE2" w14:textId="77777777" w:rsidR="000E20A4" w:rsidRPr="000E20A4" w:rsidRDefault="000E20A4" w:rsidP="000E20A4">
            <w:pPr>
              <w:rPr>
                <w:rFonts w:eastAsia="Times New Roman"/>
                <w:color w:val="000000"/>
                <w:sz w:val="16"/>
                <w:szCs w:val="16"/>
                <w:lang w:eastAsia="es-CO"/>
              </w:rPr>
            </w:pPr>
            <w:proofErr w:type="spellStart"/>
            <w:r w:rsidRPr="000E20A4">
              <w:rPr>
                <w:rFonts w:eastAsia="Times New Roman"/>
                <w:color w:val="000000"/>
                <w:sz w:val="16"/>
                <w:szCs w:val="16"/>
                <w:lang w:eastAsia="es-CO"/>
              </w:rPr>
              <w:t>StratifiedKFold</w:t>
            </w:r>
            <w:proofErr w:type="spellEnd"/>
          </w:p>
        </w:tc>
      </w:tr>
      <w:tr w:rsidR="000E20A4" w:rsidRPr="000E20A4" w14:paraId="3FCFE6A8" w14:textId="77777777" w:rsidTr="000E20A4">
        <w:trPr>
          <w:trHeight w:val="227"/>
        </w:trPr>
        <w:tc>
          <w:tcPr>
            <w:tcW w:w="0pt" w:type="auto"/>
            <w:noWrap/>
            <w:vAlign w:val="center"/>
            <w:hideMark/>
          </w:tcPr>
          <w:p w14:paraId="5329CAB8"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Fold</w:t>
            </w:r>
            <w:proofErr w:type="spellEnd"/>
            <w:r w:rsidRPr="000E20A4">
              <w:rPr>
                <w:rFonts w:eastAsia="Times New Roman"/>
                <w:color w:val="000000"/>
                <w:sz w:val="16"/>
                <w:szCs w:val="16"/>
                <w:lang w:eastAsia="es-CO"/>
              </w:rPr>
              <w:t xml:space="preserve"> </w:t>
            </w:r>
            <w:proofErr w:type="spellStart"/>
            <w:r w:rsidRPr="000E20A4">
              <w:rPr>
                <w:rFonts w:eastAsia="Times New Roman"/>
                <w:color w:val="000000"/>
                <w:sz w:val="16"/>
                <w:szCs w:val="16"/>
                <w:lang w:eastAsia="es-CO"/>
              </w:rPr>
              <w:t>Number</w:t>
            </w:r>
            <w:proofErr w:type="spellEnd"/>
          </w:p>
        </w:tc>
        <w:tc>
          <w:tcPr>
            <w:tcW w:w="0pt" w:type="auto"/>
            <w:noWrap/>
            <w:vAlign w:val="center"/>
            <w:hideMark/>
          </w:tcPr>
          <w:p w14:paraId="0552DA13"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10</w:t>
            </w:r>
          </w:p>
        </w:tc>
        <w:tc>
          <w:tcPr>
            <w:tcW w:w="0pt" w:type="auto"/>
            <w:noWrap/>
            <w:vAlign w:val="center"/>
            <w:hideMark/>
          </w:tcPr>
          <w:p w14:paraId="5684CD96"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10</w:t>
            </w:r>
          </w:p>
        </w:tc>
      </w:tr>
      <w:tr w:rsidR="000E20A4" w:rsidRPr="000E20A4" w14:paraId="62147ED0" w14:textId="77777777" w:rsidTr="000E20A4">
        <w:trPr>
          <w:trHeight w:val="227"/>
        </w:trPr>
        <w:tc>
          <w:tcPr>
            <w:tcW w:w="0pt" w:type="auto"/>
            <w:noWrap/>
            <w:vAlign w:val="center"/>
            <w:hideMark/>
          </w:tcPr>
          <w:p w14:paraId="25D09BD7" w14:textId="77777777" w:rsidR="000E20A4" w:rsidRPr="000E20A4" w:rsidRDefault="000E20A4" w:rsidP="000E20A4">
            <w:pPr>
              <w:jc w:val="start"/>
              <w:rPr>
                <w:rFonts w:eastAsia="Times New Roman"/>
                <w:color w:val="000000"/>
                <w:sz w:val="16"/>
                <w:szCs w:val="16"/>
                <w:lang w:eastAsia="es-CO"/>
              </w:rPr>
            </w:pPr>
            <w:r w:rsidRPr="000E20A4">
              <w:rPr>
                <w:rFonts w:eastAsia="Times New Roman"/>
                <w:color w:val="000000"/>
                <w:sz w:val="16"/>
                <w:szCs w:val="16"/>
                <w:lang w:eastAsia="es-CO"/>
              </w:rPr>
              <w:t>CPU Jobs</w:t>
            </w:r>
          </w:p>
        </w:tc>
        <w:tc>
          <w:tcPr>
            <w:tcW w:w="0pt" w:type="auto"/>
            <w:noWrap/>
            <w:vAlign w:val="center"/>
            <w:hideMark/>
          </w:tcPr>
          <w:p w14:paraId="4EF754A8"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-1</w:t>
            </w:r>
          </w:p>
        </w:tc>
        <w:tc>
          <w:tcPr>
            <w:tcW w:w="0pt" w:type="auto"/>
            <w:noWrap/>
            <w:vAlign w:val="center"/>
            <w:hideMark/>
          </w:tcPr>
          <w:p w14:paraId="01778ACD"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-1</w:t>
            </w:r>
          </w:p>
        </w:tc>
      </w:tr>
      <w:tr w:rsidR="000E20A4" w:rsidRPr="000E20A4" w14:paraId="25444FD2" w14:textId="77777777" w:rsidTr="000E20A4">
        <w:trPr>
          <w:trHeight w:val="227"/>
        </w:trPr>
        <w:tc>
          <w:tcPr>
            <w:tcW w:w="0pt" w:type="auto"/>
            <w:noWrap/>
            <w:vAlign w:val="center"/>
            <w:hideMark/>
          </w:tcPr>
          <w:p w14:paraId="4751CF13" w14:textId="77777777" w:rsidR="000E20A4" w:rsidRPr="000E20A4" w:rsidRDefault="000E20A4" w:rsidP="000E20A4">
            <w:pPr>
              <w:jc w:val="start"/>
              <w:rPr>
                <w:rFonts w:eastAsia="Times New Roman"/>
                <w:color w:val="000000"/>
                <w:sz w:val="16"/>
                <w:szCs w:val="16"/>
                <w:lang w:eastAsia="es-CO"/>
              </w:rPr>
            </w:pPr>
            <w:r w:rsidRPr="000E20A4">
              <w:rPr>
                <w:rFonts w:eastAsia="Times New Roman"/>
                <w:color w:val="000000"/>
                <w:sz w:val="16"/>
                <w:szCs w:val="16"/>
                <w:lang w:eastAsia="es-CO"/>
              </w:rPr>
              <w:t>Use GPU</w:t>
            </w:r>
          </w:p>
        </w:tc>
        <w:tc>
          <w:tcPr>
            <w:tcW w:w="0pt" w:type="auto"/>
            <w:noWrap/>
            <w:vAlign w:val="center"/>
            <w:hideMark/>
          </w:tcPr>
          <w:p w14:paraId="2881E538"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False</w:t>
            </w:r>
          </w:p>
        </w:tc>
        <w:tc>
          <w:tcPr>
            <w:tcW w:w="0pt" w:type="auto"/>
            <w:noWrap/>
            <w:vAlign w:val="center"/>
            <w:hideMark/>
          </w:tcPr>
          <w:p w14:paraId="1A435C9A"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False</w:t>
            </w:r>
          </w:p>
        </w:tc>
      </w:tr>
      <w:tr w:rsidR="000E20A4" w:rsidRPr="000E20A4" w14:paraId="115196B9" w14:textId="77777777" w:rsidTr="000E20A4">
        <w:trPr>
          <w:trHeight w:val="227"/>
        </w:trPr>
        <w:tc>
          <w:tcPr>
            <w:tcW w:w="0pt" w:type="auto"/>
            <w:noWrap/>
            <w:vAlign w:val="center"/>
            <w:hideMark/>
          </w:tcPr>
          <w:p w14:paraId="48B6F6E4" w14:textId="77777777" w:rsidR="000E20A4" w:rsidRPr="000E20A4" w:rsidRDefault="000E20A4" w:rsidP="000E20A4">
            <w:pPr>
              <w:jc w:val="start"/>
              <w:rPr>
                <w:rFonts w:eastAsia="Times New Roman"/>
                <w:color w:val="000000"/>
                <w:sz w:val="16"/>
                <w:szCs w:val="16"/>
                <w:lang w:eastAsia="es-CO"/>
              </w:rPr>
            </w:pPr>
            <w:r w:rsidRPr="000E20A4">
              <w:rPr>
                <w:rFonts w:eastAsia="Times New Roman"/>
                <w:color w:val="000000"/>
                <w:sz w:val="16"/>
                <w:szCs w:val="16"/>
                <w:lang w:eastAsia="es-CO"/>
              </w:rPr>
              <w:t xml:space="preserve">Log </w:t>
            </w:r>
            <w:proofErr w:type="spellStart"/>
            <w:r w:rsidRPr="000E20A4">
              <w:rPr>
                <w:rFonts w:eastAsia="Times New Roman"/>
                <w:color w:val="000000"/>
                <w:sz w:val="16"/>
                <w:szCs w:val="16"/>
                <w:lang w:eastAsia="es-CO"/>
              </w:rPr>
              <w:t>Experiment</w:t>
            </w:r>
            <w:proofErr w:type="spellEnd"/>
          </w:p>
        </w:tc>
        <w:tc>
          <w:tcPr>
            <w:tcW w:w="0pt" w:type="auto"/>
            <w:noWrap/>
            <w:vAlign w:val="center"/>
            <w:hideMark/>
          </w:tcPr>
          <w:p w14:paraId="2E2A6D3C"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False</w:t>
            </w:r>
          </w:p>
        </w:tc>
        <w:tc>
          <w:tcPr>
            <w:tcW w:w="0pt" w:type="auto"/>
            <w:noWrap/>
            <w:vAlign w:val="center"/>
            <w:hideMark/>
          </w:tcPr>
          <w:p w14:paraId="2CAD598F"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False</w:t>
            </w:r>
          </w:p>
        </w:tc>
      </w:tr>
      <w:tr w:rsidR="000E20A4" w:rsidRPr="000E20A4" w14:paraId="6F6687B9" w14:textId="77777777" w:rsidTr="000E20A4">
        <w:trPr>
          <w:trHeight w:val="227"/>
        </w:trPr>
        <w:tc>
          <w:tcPr>
            <w:tcW w:w="0pt" w:type="auto"/>
            <w:noWrap/>
            <w:vAlign w:val="center"/>
            <w:hideMark/>
          </w:tcPr>
          <w:p w14:paraId="020FED89" w14:textId="77777777" w:rsidR="000E20A4" w:rsidRPr="000E20A4" w:rsidRDefault="000E20A4" w:rsidP="000E20A4">
            <w:pPr>
              <w:jc w:val="start"/>
              <w:rPr>
                <w:rFonts w:eastAsia="Times New Roman"/>
                <w:color w:val="000000"/>
                <w:sz w:val="16"/>
                <w:szCs w:val="16"/>
                <w:lang w:eastAsia="es-CO"/>
              </w:rPr>
            </w:pPr>
            <w:proofErr w:type="spellStart"/>
            <w:r w:rsidRPr="000E20A4">
              <w:rPr>
                <w:rFonts w:eastAsia="Times New Roman"/>
                <w:color w:val="000000"/>
                <w:sz w:val="16"/>
                <w:szCs w:val="16"/>
                <w:lang w:eastAsia="es-CO"/>
              </w:rPr>
              <w:t>Experiment</w:t>
            </w:r>
            <w:proofErr w:type="spellEnd"/>
            <w:r w:rsidRPr="000E20A4">
              <w:rPr>
                <w:rFonts w:eastAsia="Times New Roman"/>
                <w:color w:val="000000"/>
                <w:sz w:val="16"/>
                <w:szCs w:val="16"/>
                <w:lang w:eastAsia="es-CO"/>
              </w:rPr>
              <w:t xml:space="preserve"> Name</w:t>
            </w:r>
          </w:p>
        </w:tc>
        <w:tc>
          <w:tcPr>
            <w:tcW w:w="0pt" w:type="auto"/>
            <w:noWrap/>
            <w:vAlign w:val="center"/>
            <w:hideMark/>
          </w:tcPr>
          <w:p w14:paraId="38184855" w14:textId="77777777" w:rsidR="000E20A4" w:rsidRPr="000E20A4" w:rsidRDefault="000E20A4" w:rsidP="000E20A4">
            <w:pPr>
              <w:rPr>
                <w:rFonts w:eastAsia="Times New Roman"/>
                <w:color w:val="000000"/>
                <w:sz w:val="16"/>
                <w:szCs w:val="16"/>
                <w:lang w:eastAsia="es-CO"/>
              </w:rPr>
            </w:pPr>
            <w:proofErr w:type="spellStart"/>
            <w:r w:rsidRPr="000E20A4">
              <w:rPr>
                <w:rFonts w:eastAsia="Times New Roman"/>
                <w:color w:val="000000"/>
                <w:sz w:val="16"/>
                <w:szCs w:val="16"/>
                <w:lang w:eastAsia="es-CO"/>
              </w:rPr>
              <w:t>clf</w:t>
            </w:r>
            <w:proofErr w:type="spellEnd"/>
            <w:r w:rsidRPr="000E20A4">
              <w:rPr>
                <w:rFonts w:eastAsia="Times New Roman"/>
                <w:color w:val="000000"/>
                <w:sz w:val="16"/>
                <w:szCs w:val="16"/>
                <w:lang w:eastAsia="es-CO"/>
              </w:rPr>
              <w:t>-default-name</w:t>
            </w:r>
          </w:p>
        </w:tc>
        <w:tc>
          <w:tcPr>
            <w:tcW w:w="0pt" w:type="auto"/>
            <w:noWrap/>
            <w:vAlign w:val="center"/>
            <w:hideMark/>
          </w:tcPr>
          <w:p w14:paraId="169BBB20" w14:textId="77777777" w:rsidR="000E20A4" w:rsidRPr="000E20A4" w:rsidRDefault="000E20A4" w:rsidP="000E20A4">
            <w:pPr>
              <w:rPr>
                <w:rFonts w:eastAsia="Times New Roman"/>
                <w:color w:val="000000"/>
                <w:sz w:val="16"/>
                <w:szCs w:val="16"/>
                <w:lang w:eastAsia="es-CO"/>
              </w:rPr>
            </w:pPr>
            <w:proofErr w:type="spellStart"/>
            <w:r w:rsidRPr="000E20A4">
              <w:rPr>
                <w:rFonts w:eastAsia="Times New Roman"/>
                <w:color w:val="000000"/>
                <w:sz w:val="16"/>
                <w:szCs w:val="16"/>
                <w:lang w:eastAsia="es-CO"/>
              </w:rPr>
              <w:t>clf</w:t>
            </w:r>
            <w:proofErr w:type="spellEnd"/>
            <w:r w:rsidRPr="000E20A4">
              <w:rPr>
                <w:rFonts w:eastAsia="Times New Roman"/>
                <w:color w:val="000000"/>
                <w:sz w:val="16"/>
                <w:szCs w:val="16"/>
                <w:lang w:eastAsia="es-CO"/>
              </w:rPr>
              <w:t>-default-name</w:t>
            </w:r>
          </w:p>
        </w:tc>
      </w:tr>
      <w:tr w:rsidR="000E20A4" w:rsidRPr="000E20A4" w14:paraId="6460601E" w14:textId="77777777" w:rsidTr="000E20A4">
        <w:trPr>
          <w:trHeight w:val="227"/>
        </w:trPr>
        <w:tc>
          <w:tcPr>
            <w:tcW w:w="0pt" w:type="auto"/>
            <w:noWrap/>
            <w:vAlign w:val="center"/>
            <w:hideMark/>
          </w:tcPr>
          <w:p w14:paraId="4B71C0E3" w14:textId="77777777" w:rsidR="000E20A4" w:rsidRPr="000E20A4" w:rsidRDefault="000E20A4" w:rsidP="000E20A4">
            <w:pPr>
              <w:jc w:val="start"/>
              <w:rPr>
                <w:rFonts w:eastAsia="Times New Roman"/>
                <w:color w:val="000000"/>
                <w:sz w:val="16"/>
                <w:szCs w:val="16"/>
                <w:lang w:eastAsia="es-CO"/>
              </w:rPr>
            </w:pPr>
            <w:r w:rsidRPr="000E20A4">
              <w:rPr>
                <w:rFonts w:eastAsia="Times New Roman"/>
                <w:color w:val="000000"/>
                <w:sz w:val="16"/>
                <w:szCs w:val="16"/>
                <w:lang w:eastAsia="es-CO"/>
              </w:rPr>
              <w:t>USI</w:t>
            </w:r>
          </w:p>
        </w:tc>
        <w:tc>
          <w:tcPr>
            <w:tcW w:w="0pt" w:type="auto"/>
            <w:noWrap/>
            <w:vAlign w:val="center"/>
            <w:hideMark/>
          </w:tcPr>
          <w:p w14:paraId="6601A7E5"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128a</w:t>
            </w:r>
          </w:p>
        </w:tc>
        <w:tc>
          <w:tcPr>
            <w:tcW w:w="0pt" w:type="auto"/>
            <w:noWrap/>
            <w:vAlign w:val="center"/>
            <w:hideMark/>
          </w:tcPr>
          <w:p w14:paraId="6892D774" w14:textId="77777777" w:rsidR="000E20A4" w:rsidRPr="000E20A4" w:rsidRDefault="000E20A4" w:rsidP="000E20A4">
            <w:pPr>
              <w:rPr>
                <w:rFonts w:eastAsia="Times New Roman"/>
                <w:color w:val="000000"/>
                <w:sz w:val="16"/>
                <w:szCs w:val="16"/>
                <w:lang w:eastAsia="es-CO"/>
              </w:rPr>
            </w:pPr>
            <w:r w:rsidRPr="000E20A4">
              <w:rPr>
                <w:rFonts w:eastAsia="Times New Roman"/>
                <w:color w:val="000000"/>
                <w:sz w:val="16"/>
                <w:szCs w:val="16"/>
                <w:lang w:eastAsia="es-CO"/>
              </w:rPr>
              <w:t>3971</w:t>
            </w:r>
          </w:p>
        </w:tc>
      </w:tr>
    </w:tbl>
    <w:p w14:paraId="39177A9A" w14:textId="77777777" w:rsidR="00CF56F0" w:rsidRDefault="00CF56F0" w:rsidP="00C120F5">
      <w:pPr>
        <w:jc w:val="both"/>
      </w:pPr>
    </w:p>
    <w:p w14:paraId="34549D2E" w14:textId="77777777" w:rsidR="005B31C8" w:rsidRDefault="005B31C8" w:rsidP="00C120F5">
      <w:pPr>
        <w:jc w:val="both"/>
        <w:sectPr w:rsidR="005B31C8" w:rsidSect="00BE558E">
          <w:type w:val="continuous"/>
          <w:pgSz w:w="612pt" w:h="792pt" w:code="1"/>
          <w:pgMar w:top="54pt" w:right="44.65pt" w:bottom="72pt" w:left="44.65pt" w:header="36pt" w:footer="36pt" w:gutter="0pt"/>
          <w:cols w:num="2" w:space="36pt"/>
          <w:docGrid w:linePitch="360"/>
        </w:sectPr>
      </w:pPr>
    </w:p>
    <w:p w14:paraId="6F9233EA" w14:textId="77777777" w:rsidR="00C120F5" w:rsidRDefault="00C120F5" w:rsidP="00C120F5">
      <w:pPr>
        <w:jc w:val="both"/>
      </w:pPr>
    </w:p>
    <w:p w14:paraId="760023D9" w14:textId="73D29EBE" w:rsidR="005B31C8" w:rsidRPr="00B80720" w:rsidRDefault="005B31C8" w:rsidP="005B31C8">
      <w:pPr>
        <w:pStyle w:val="Descripcin"/>
        <w:rPr>
          <w:i w:val="0"/>
          <w:iCs w:val="0"/>
          <w:smallCaps/>
          <w:color w:val="auto"/>
          <w:sz w:val="16"/>
          <w:szCs w:val="16"/>
        </w:rPr>
      </w:pPr>
      <w:r w:rsidRPr="00B80720">
        <w:rPr>
          <w:i w:val="0"/>
          <w:iCs w:val="0"/>
          <w:smallCaps/>
          <w:color w:val="auto"/>
          <w:sz w:val="16"/>
          <w:szCs w:val="16"/>
        </w:rPr>
        <w:t xml:space="preserve">Tabla </w:t>
      </w:r>
      <w:r w:rsidRPr="00B80720">
        <w:rPr>
          <w:i w:val="0"/>
          <w:iCs w:val="0"/>
          <w:smallCaps/>
          <w:color w:val="auto"/>
          <w:sz w:val="16"/>
          <w:szCs w:val="16"/>
        </w:rPr>
        <w:fldChar w:fldCharType="begin"/>
      </w:r>
      <w:r w:rsidRPr="00B80720">
        <w:rPr>
          <w:i w:val="0"/>
          <w:iCs w:val="0"/>
          <w:smallCaps/>
          <w:color w:val="auto"/>
          <w:sz w:val="16"/>
          <w:szCs w:val="16"/>
        </w:rPr>
        <w:instrText xml:space="preserve"> SEQ Tabla \* ARABIC </w:instrText>
      </w:r>
      <w:r w:rsidRPr="00B80720">
        <w:rPr>
          <w:i w:val="0"/>
          <w:iCs w:val="0"/>
          <w:smallCaps/>
          <w:color w:val="auto"/>
          <w:sz w:val="16"/>
          <w:szCs w:val="16"/>
        </w:rPr>
        <w:fldChar w:fldCharType="separate"/>
      </w:r>
      <w:r w:rsidR="00400E07">
        <w:rPr>
          <w:i w:val="0"/>
          <w:iCs w:val="0"/>
          <w:smallCaps/>
          <w:noProof/>
          <w:color w:val="auto"/>
          <w:sz w:val="16"/>
          <w:szCs w:val="16"/>
        </w:rPr>
        <w:t>3</w:t>
      </w:r>
      <w:r w:rsidRPr="00B80720">
        <w:rPr>
          <w:i w:val="0"/>
          <w:iCs w:val="0"/>
          <w:smallCaps/>
          <w:color w:val="auto"/>
          <w:sz w:val="16"/>
          <w:szCs w:val="16"/>
        </w:rPr>
        <w:fldChar w:fldCharType="end"/>
      </w:r>
      <w:r w:rsidRPr="00B80720">
        <w:rPr>
          <w:i w:val="0"/>
          <w:iCs w:val="0"/>
          <w:smallCaps/>
          <w:color w:val="auto"/>
          <w:sz w:val="16"/>
          <w:szCs w:val="16"/>
        </w:rPr>
        <w:t xml:space="preserve">. </w:t>
      </w:r>
      <w:r w:rsidR="00B80720" w:rsidRPr="00B80720">
        <w:rPr>
          <w:i w:val="0"/>
          <w:iCs w:val="0"/>
          <w:smallCaps/>
          <w:color w:val="auto"/>
          <w:sz w:val="16"/>
          <w:szCs w:val="16"/>
        </w:rPr>
        <w:t>Métricas de desempeño de los modelos priorizados para cada variable desenlace</w:t>
      </w:r>
    </w:p>
    <w:tbl>
      <w:tblPr>
        <w:tblStyle w:val="Tablaconcuadrcula"/>
        <w:tblW w:w="100.0%" w:type="pct"/>
        <w:tblLook w:firstRow="1" w:lastRow="0" w:firstColumn="1" w:lastColumn="0" w:noHBand="0" w:noVBand="1"/>
      </w:tblPr>
      <w:tblGrid>
        <w:gridCol w:w="1637"/>
        <w:gridCol w:w="794"/>
        <w:gridCol w:w="2381"/>
        <w:gridCol w:w="865"/>
        <w:gridCol w:w="656"/>
        <w:gridCol w:w="656"/>
        <w:gridCol w:w="656"/>
        <w:gridCol w:w="656"/>
        <w:gridCol w:w="679"/>
        <w:gridCol w:w="656"/>
        <w:gridCol w:w="808"/>
      </w:tblGrid>
      <w:tr w:rsidR="005B31C8" w:rsidRPr="005B31C8" w14:paraId="71AD1603" w14:textId="77777777" w:rsidTr="005B31C8">
        <w:trPr>
          <w:trHeight w:val="283"/>
          <w:tblHeader/>
        </w:trPr>
        <w:tc>
          <w:tcPr>
            <w:tcW w:w="16.42%" w:type="pct"/>
            <w:shd w:val="clear" w:color="auto" w:fill="E7E6E6" w:themeFill="background2"/>
            <w:noWrap/>
            <w:vAlign w:val="center"/>
            <w:hideMark/>
          </w:tcPr>
          <w:p w14:paraId="44B7A240"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Desenlace</w:t>
            </w:r>
          </w:p>
        </w:tc>
        <w:tc>
          <w:tcPr>
            <w:tcW w:w="30.4%" w:type="pct"/>
            <w:gridSpan w:val="2"/>
            <w:shd w:val="clear" w:color="auto" w:fill="E7E6E6" w:themeFill="background2"/>
            <w:noWrap/>
            <w:vAlign w:val="center"/>
            <w:hideMark/>
          </w:tcPr>
          <w:p w14:paraId="53D83FB3"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Modelo</w:t>
            </w:r>
          </w:p>
        </w:tc>
        <w:tc>
          <w:tcPr>
            <w:tcW w:w="7.94%" w:type="pct"/>
            <w:shd w:val="clear" w:color="auto" w:fill="E7E6E6" w:themeFill="background2"/>
            <w:noWrap/>
            <w:vAlign w:val="center"/>
            <w:hideMark/>
          </w:tcPr>
          <w:p w14:paraId="2A1096B0"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Accuracy</w:t>
            </w:r>
          </w:p>
        </w:tc>
        <w:tc>
          <w:tcPr>
            <w:tcW w:w="6.28%" w:type="pct"/>
            <w:shd w:val="clear" w:color="auto" w:fill="E7E6E6" w:themeFill="background2"/>
            <w:noWrap/>
            <w:vAlign w:val="center"/>
            <w:hideMark/>
          </w:tcPr>
          <w:p w14:paraId="59719D8D"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AUC</w:t>
            </w:r>
          </w:p>
        </w:tc>
        <w:tc>
          <w:tcPr>
            <w:tcW w:w="6.28%" w:type="pct"/>
            <w:shd w:val="clear" w:color="auto" w:fill="E7E6E6" w:themeFill="background2"/>
            <w:noWrap/>
            <w:vAlign w:val="center"/>
            <w:hideMark/>
          </w:tcPr>
          <w:p w14:paraId="76B60C3A"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Recall</w:t>
            </w:r>
          </w:p>
        </w:tc>
        <w:tc>
          <w:tcPr>
            <w:tcW w:w="6.28%" w:type="pct"/>
            <w:shd w:val="clear" w:color="auto" w:fill="E7E6E6" w:themeFill="background2"/>
            <w:noWrap/>
            <w:vAlign w:val="center"/>
            <w:hideMark/>
          </w:tcPr>
          <w:p w14:paraId="40FFFD63"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Prec.</w:t>
            </w:r>
          </w:p>
        </w:tc>
        <w:tc>
          <w:tcPr>
            <w:tcW w:w="6.28%" w:type="pct"/>
            <w:shd w:val="clear" w:color="auto" w:fill="E7E6E6" w:themeFill="background2"/>
            <w:noWrap/>
            <w:vAlign w:val="center"/>
            <w:hideMark/>
          </w:tcPr>
          <w:p w14:paraId="37A8A398"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F1</w:t>
            </w:r>
          </w:p>
        </w:tc>
        <w:tc>
          <w:tcPr>
            <w:tcW w:w="6.28%" w:type="pct"/>
            <w:shd w:val="clear" w:color="auto" w:fill="E7E6E6" w:themeFill="background2"/>
            <w:noWrap/>
            <w:vAlign w:val="center"/>
            <w:hideMark/>
          </w:tcPr>
          <w:p w14:paraId="5B98D5E2"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Kappa</w:t>
            </w:r>
          </w:p>
        </w:tc>
        <w:tc>
          <w:tcPr>
            <w:tcW w:w="6.28%" w:type="pct"/>
            <w:shd w:val="clear" w:color="auto" w:fill="E7E6E6" w:themeFill="background2"/>
            <w:noWrap/>
            <w:vAlign w:val="center"/>
            <w:hideMark/>
          </w:tcPr>
          <w:p w14:paraId="11522CE0"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MCC</w:t>
            </w:r>
          </w:p>
        </w:tc>
        <w:tc>
          <w:tcPr>
            <w:tcW w:w="7.56%" w:type="pct"/>
            <w:shd w:val="clear" w:color="auto" w:fill="E7E6E6" w:themeFill="background2"/>
            <w:noWrap/>
            <w:vAlign w:val="center"/>
            <w:hideMark/>
          </w:tcPr>
          <w:p w14:paraId="189044D3" w14:textId="77777777" w:rsidR="005B31C8" w:rsidRPr="005B31C8" w:rsidRDefault="005B31C8" w:rsidP="005B31C8">
            <w:pPr>
              <w:rPr>
                <w:rFonts w:eastAsia="Times New Roman"/>
                <w:b/>
                <w:bCs/>
                <w:color w:val="000000"/>
                <w:sz w:val="16"/>
                <w:szCs w:val="16"/>
                <w:lang w:eastAsia="es-CO"/>
              </w:rPr>
            </w:pPr>
            <w:r w:rsidRPr="005B31C8">
              <w:rPr>
                <w:rFonts w:eastAsia="Times New Roman"/>
                <w:b/>
                <w:bCs/>
                <w:color w:val="000000"/>
                <w:sz w:val="16"/>
                <w:szCs w:val="16"/>
                <w:lang w:eastAsia="es-CO"/>
              </w:rPr>
              <w:t>TT (</w:t>
            </w:r>
            <w:proofErr w:type="spellStart"/>
            <w:r w:rsidRPr="005B31C8">
              <w:rPr>
                <w:rFonts w:eastAsia="Times New Roman"/>
                <w:b/>
                <w:bCs/>
                <w:color w:val="000000"/>
                <w:sz w:val="16"/>
                <w:szCs w:val="16"/>
                <w:lang w:eastAsia="es-CO"/>
              </w:rPr>
              <w:t>Sec</w:t>
            </w:r>
            <w:proofErr w:type="spellEnd"/>
            <w:r w:rsidRPr="005B31C8">
              <w:rPr>
                <w:rFonts w:eastAsia="Times New Roman"/>
                <w:b/>
                <w:bCs/>
                <w:color w:val="000000"/>
                <w:sz w:val="16"/>
                <w:szCs w:val="16"/>
                <w:lang w:eastAsia="es-CO"/>
              </w:rPr>
              <w:t>)</w:t>
            </w:r>
          </w:p>
        </w:tc>
      </w:tr>
      <w:tr w:rsidR="005B31C8" w:rsidRPr="005B31C8" w14:paraId="1833DAAC" w14:textId="77777777" w:rsidTr="005B31C8">
        <w:trPr>
          <w:trHeight w:val="283"/>
        </w:trPr>
        <w:tc>
          <w:tcPr>
            <w:tcW w:w="16.42%" w:type="pct"/>
            <w:vMerge w:val="restart"/>
            <w:vAlign w:val="center"/>
            <w:hideMark/>
          </w:tcPr>
          <w:p w14:paraId="1832563F" w14:textId="7B3E1993"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Incidencia de desnutrición aguda en población menor de 5 años</w:t>
            </w:r>
          </w:p>
        </w:tc>
        <w:tc>
          <w:tcPr>
            <w:tcW w:w="7.6%" w:type="pct"/>
            <w:noWrap/>
            <w:vAlign w:val="center"/>
            <w:hideMark/>
          </w:tcPr>
          <w:p w14:paraId="5E236AC1"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dt</w:t>
            </w:r>
            <w:proofErr w:type="spellEnd"/>
          </w:p>
        </w:tc>
        <w:tc>
          <w:tcPr>
            <w:tcW w:w="22.8%" w:type="pct"/>
            <w:noWrap/>
            <w:vAlign w:val="center"/>
            <w:hideMark/>
          </w:tcPr>
          <w:p w14:paraId="0FC34CFA"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Decision</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Tree</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Classifier</w:t>
            </w:r>
            <w:proofErr w:type="spellEnd"/>
          </w:p>
        </w:tc>
        <w:tc>
          <w:tcPr>
            <w:tcW w:w="7.94%" w:type="pct"/>
            <w:noWrap/>
            <w:vAlign w:val="center"/>
            <w:hideMark/>
          </w:tcPr>
          <w:p w14:paraId="526CC4A6"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31C0E621"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0.9986</w:t>
            </w:r>
          </w:p>
        </w:tc>
        <w:tc>
          <w:tcPr>
            <w:tcW w:w="6.28%" w:type="pct"/>
            <w:noWrap/>
            <w:vAlign w:val="center"/>
            <w:hideMark/>
          </w:tcPr>
          <w:p w14:paraId="504940F3"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254D96A0"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0.9982</w:t>
            </w:r>
          </w:p>
        </w:tc>
        <w:tc>
          <w:tcPr>
            <w:tcW w:w="6.28%" w:type="pct"/>
            <w:noWrap/>
            <w:vAlign w:val="center"/>
            <w:hideMark/>
          </w:tcPr>
          <w:p w14:paraId="2C9844A1"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688D996C"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0.9972</w:t>
            </w:r>
          </w:p>
        </w:tc>
        <w:tc>
          <w:tcPr>
            <w:tcW w:w="6.28%" w:type="pct"/>
            <w:noWrap/>
            <w:vAlign w:val="center"/>
            <w:hideMark/>
          </w:tcPr>
          <w:p w14:paraId="1B43A246"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0.9972</w:t>
            </w:r>
          </w:p>
        </w:tc>
        <w:tc>
          <w:tcPr>
            <w:tcW w:w="7.56%" w:type="pct"/>
            <w:noWrap/>
            <w:vAlign w:val="center"/>
            <w:hideMark/>
          </w:tcPr>
          <w:p w14:paraId="0CB50956"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0.064</w:t>
            </w:r>
          </w:p>
        </w:tc>
      </w:tr>
      <w:tr w:rsidR="005B31C8" w:rsidRPr="005B31C8" w14:paraId="43F1C778" w14:textId="77777777" w:rsidTr="005B31C8">
        <w:trPr>
          <w:trHeight w:val="283"/>
        </w:trPr>
        <w:tc>
          <w:tcPr>
            <w:tcW w:w="16.42%" w:type="pct"/>
            <w:vMerge/>
            <w:vAlign w:val="center"/>
            <w:hideMark/>
          </w:tcPr>
          <w:p w14:paraId="1858B554" w14:textId="77777777" w:rsidR="005B31C8" w:rsidRPr="005B31C8" w:rsidRDefault="005B31C8" w:rsidP="005B31C8">
            <w:pPr>
              <w:rPr>
                <w:rFonts w:eastAsia="Times New Roman"/>
                <w:color w:val="000000"/>
                <w:sz w:val="16"/>
                <w:szCs w:val="16"/>
                <w:lang w:eastAsia="es-CO"/>
              </w:rPr>
            </w:pPr>
          </w:p>
        </w:tc>
        <w:tc>
          <w:tcPr>
            <w:tcW w:w="7.6%" w:type="pct"/>
            <w:noWrap/>
            <w:vAlign w:val="center"/>
            <w:hideMark/>
          </w:tcPr>
          <w:p w14:paraId="1E311DE0"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ada</w:t>
            </w:r>
            <w:proofErr w:type="spellEnd"/>
          </w:p>
        </w:tc>
        <w:tc>
          <w:tcPr>
            <w:tcW w:w="22.8%" w:type="pct"/>
            <w:noWrap/>
            <w:vAlign w:val="center"/>
            <w:hideMark/>
          </w:tcPr>
          <w:p w14:paraId="5D53E35B"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 xml:space="preserve">Ada </w:t>
            </w:r>
            <w:proofErr w:type="spellStart"/>
            <w:r w:rsidRPr="005B31C8">
              <w:rPr>
                <w:rFonts w:eastAsia="Times New Roman"/>
                <w:color w:val="000000"/>
                <w:sz w:val="16"/>
                <w:szCs w:val="16"/>
                <w:lang w:eastAsia="es-CO"/>
              </w:rPr>
              <w:t>Boost</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Classifier</w:t>
            </w:r>
            <w:proofErr w:type="spellEnd"/>
          </w:p>
        </w:tc>
        <w:tc>
          <w:tcPr>
            <w:tcW w:w="7.94%" w:type="pct"/>
            <w:noWrap/>
            <w:vAlign w:val="center"/>
            <w:hideMark/>
          </w:tcPr>
          <w:p w14:paraId="7645F0BF"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7431D5A8"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w:t>
            </w:r>
          </w:p>
        </w:tc>
        <w:tc>
          <w:tcPr>
            <w:tcW w:w="6.28%" w:type="pct"/>
            <w:noWrap/>
            <w:vAlign w:val="center"/>
            <w:hideMark/>
          </w:tcPr>
          <w:p w14:paraId="36DE7B0E"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102386A8"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0.9982</w:t>
            </w:r>
          </w:p>
        </w:tc>
        <w:tc>
          <w:tcPr>
            <w:tcW w:w="6.28%" w:type="pct"/>
            <w:noWrap/>
            <w:vAlign w:val="center"/>
            <w:hideMark/>
          </w:tcPr>
          <w:p w14:paraId="3DF181D8"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750F18C0"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0.9972</w:t>
            </w:r>
          </w:p>
        </w:tc>
        <w:tc>
          <w:tcPr>
            <w:tcW w:w="6.28%" w:type="pct"/>
            <w:noWrap/>
            <w:vAlign w:val="center"/>
            <w:hideMark/>
          </w:tcPr>
          <w:p w14:paraId="5F35836C"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0.9972</w:t>
            </w:r>
          </w:p>
        </w:tc>
        <w:tc>
          <w:tcPr>
            <w:tcW w:w="7.56%" w:type="pct"/>
            <w:noWrap/>
            <w:vAlign w:val="center"/>
            <w:hideMark/>
          </w:tcPr>
          <w:p w14:paraId="22FFA1E0"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0.449</w:t>
            </w:r>
          </w:p>
        </w:tc>
      </w:tr>
      <w:tr w:rsidR="005B31C8" w:rsidRPr="005B31C8" w14:paraId="18255EDE" w14:textId="77777777" w:rsidTr="005B31C8">
        <w:trPr>
          <w:trHeight w:val="283"/>
        </w:trPr>
        <w:tc>
          <w:tcPr>
            <w:tcW w:w="16.42%" w:type="pct"/>
            <w:vMerge/>
            <w:vAlign w:val="center"/>
            <w:hideMark/>
          </w:tcPr>
          <w:p w14:paraId="2D7E302B" w14:textId="77777777" w:rsidR="005B31C8" w:rsidRPr="005B31C8" w:rsidRDefault="005B31C8" w:rsidP="005B31C8">
            <w:pPr>
              <w:rPr>
                <w:rFonts w:eastAsia="Times New Roman"/>
                <w:color w:val="000000"/>
                <w:sz w:val="16"/>
                <w:szCs w:val="16"/>
                <w:lang w:eastAsia="es-CO"/>
              </w:rPr>
            </w:pPr>
          </w:p>
        </w:tc>
        <w:tc>
          <w:tcPr>
            <w:tcW w:w="7.6%" w:type="pct"/>
            <w:noWrap/>
            <w:vAlign w:val="center"/>
            <w:hideMark/>
          </w:tcPr>
          <w:p w14:paraId="5D0AB8D6"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gbc</w:t>
            </w:r>
            <w:proofErr w:type="spellEnd"/>
          </w:p>
        </w:tc>
        <w:tc>
          <w:tcPr>
            <w:tcW w:w="22.8%" w:type="pct"/>
            <w:noWrap/>
            <w:vAlign w:val="center"/>
            <w:hideMark/>
          </w:tcPr>
          <w:p w14:paraId="7F61D410"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Gradient</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Boosting</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Classifier</w:t>
            </w:r>
            <w:proofErr w:type="spellEnd"/>
          </w:p>
        </w:tc>
        <w:tc>
          <w:tcPr>
            <w:tcW w:w="7.94%" w:type="pct"/>
            <w:noWrap/>
            <w:vAlign w:val="center"/>
            <w:hideMark/>
          </w:tcPr>
          <w:p w14:paraId="67116059"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20AA1DF6"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w:t>
            </w:r>
          </w:p>
        </w:tc>
        <w:tc>
          <w:tcPr>
            <w:tcW w:w="6.28%" w:type="pct"/>
            <w:noWrap/>
            <w:vAlign w:val="center"/>
            <w:hideMark/>
          </w:tcPr>
          <w:p w14:paraId="394C21DC"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38BBD74E"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0.9982</w:t>
            </w:r>
          </w:p>
        </w:tc>
        <w:tc>
          <w:tcPr>
            <w:tcW w:w="6.28%" w:type="pct"/>
            <w:noWrap/>
            <w:vAlign w:val="center"/>
            <w:hideMark/>
          </w:tcPr>
          <w:p w14:paraId="193F91C5"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36C80284"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0.9972</w:t>
            </w:r>
          </w:p>
        </w:tc>
        <w:tc>
          <w:tcPr>
            <w:tcW w:w="6.28%" w:type="pct"/>
            <w:noWrap/>
            <w:vAlign w:val="center"/>
            <w:hideMark/>
          </w:tcPr>
          <w:p w14:paraId="32155486"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0.9972</w:t>
            </w:r>
          </w:p>
        </w:tc>
        <w:tc>
          <w:tcPr>
            <w:tcW w:w="7.56%" w:type="pct"/>
            <w:noWrap/>
            <w:vAlign w:val="center"/>
            <w:hideMark/>
          </w:tcPr>
          <w:p w14:paraId="775878F6"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0.722</w:t>
            </w:r>
          </w:p>
        </w:tc>
      </w:tr>
      <w:tr w:rsidR="005B31C8" w:rsidRPr="005B31C8" w14:paraId="7EC0B38D" w14:textId="77777777" w:rsidTr="005B31C8">
        <w:trPr>
          <w:trHeight w:val="283"/>
        </w:trPr>
        <w:tc>
          <w:tcPr>
            <w:tcW w:w="16.42%" w:type="pct"/>
            <w:vMerge/>
            <w:vAlign w:val="center"/>
            <w:hideMark/>
          </w:tcPr>
          <w:p w14:paraId="6CB53AE5" w14:textId="77777777" w:rsidR="005B31C8" w:rsidRPr="005B31C8" w:rsidRDefault="005B31C8" w:rsidP="005B31C8">
            <w:pPr>
              <w:rPr>
                <w:rFonts w:eastAsia="Times New Roman"/>
                <w:color w:val="000000"/>
                <w:sz w:val="16"/>
                <w:szCs w:val="16"/>
                <w:lang w:eastAsia="es-CO"/>
              </w:rPr>
            </w:pPr>
          </w:p>
        </w:tc>
        <w:tc>
          <w:tcPr>
            <w:tcW w:w="7.6%" w:type="pct"/>
            <w:noWrap/>
            <w:vAlign w:val="center"/>
            <w:hideMark/>
          </w:tcPr>
          <w:p w14:paraId="7FA151A2"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catboost</w:t>
            </w:r>
            <w:proofErr w:type="spellEnd"/>
          </w:p>
        </w:tc>
        <w:tc>
          <w:tcPr>
            <w:tcW w:w="22.8%" w:type="pct"/>
            <w:noWrap/>
            <w:vAlign w:val="center"/>
            <w:hideMark/>
          </w:tcPr>
          <w:p w14:paraId="6AC5AA29"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CatBoost</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Classifier</w:t>
            </w:r>
            <w:proofErr w:type="spellEnd"/>
          </w:p>
        </w:tc>
        <w:tc>
          <w:tcPr>
            <w:tcW w:w="7.94%" w:type="pct"/>
            <w:noWrap/>
            <w:vAlign w:val="center"/>
            <w:hideMark/>
          </w:tcPr>
          <w:p w14:paraId="3C1DDFE7"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6123883E"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1</w:t>
            </w:r>
          </w:p>
        </w:tc>
        <w:tc>
          <w:tcPr>
            <w:tcW w:w="6.28%" w:type="pct"/>
            <w:noWrap/>
            <w:vAlign w:val="center"/>
            <w:hideMark/>
          </w:tcPr>
          <w:p w14:paraId="2B2E9EDF"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36919D84"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0.9982</w:t>
            </w:r>
          </w:p>
        </w:tc>
        <w:tc>
          <w:tcPr>
            <w:tcW w:w="6.28%" w:type="pct"/>
            <w:noWrap/>
            <w:vAlign w:val="center"/>
            <w:hideMark/>
          </w:tcPr>
          <w:p w14:paraId="0B5495E4"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0.9981</w:t>
            </w:r>
          </w:p>
        </w:tc>
        <w:tc>
          <w:tcPr>
            <w:tcW w:w="6.28%" w:type="pct"/>
            <w:noWrap/>
            <w:vAlign w:val="center"/>
            <w:hideMark/>
          </w:tcPr>
          <w:p w14:paraId="47070380"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0.9972</w:t>
            </w:r>
          </w:p>
        </w:tc>
        <w:tc>
          <w:tcPr>
            <w:tcW w:w="6.28%" w:type="pct"/>
            <w:noWrap/>
            <w:vAlign w:val="center"/>
            <w:hideMark/>
          </w:tcPr>
          <w:p w14:paraId="731E1DC3"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0.9972</w:t>
            </w:r>
          </w:p>
        </w:tc>
        <w:tc>
          <w:tcPr>
            <w:tcW w:w="7.56%" w:type="pct"/>
            <w:noWrap/>
            <w:vAlign w:val="center"/>
            <w:hideMark/>
          </w:tcPr>
          <w:p w14:paraId="6568C0FE"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20.289</w:t>
            </w:r>
          </w:p>
        </w:tc>
      </w:tr>
      <w:tr w:rsidR="005B31C8" w:rsidRPr="005B31C8" w14:paraId="136605FF" w14:textId="77777777" w:rsidTr="005B31C8">
        <w:trPr>
          <w:trHeight w:val="283"/>
        </w:trPr>
        <w:tc>
          <w:tcPr>
            <w:tcW w:w="16.42%" w:type="pct"/>
            <w:vMerge w:val="restart"/>
            <w:vAlign w:val="center"/>
            <w:hideMark/>
          </w:tcPr>
          <w:p w14:paraId="41B51BEA" w14:textId="18681052"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Prevalencia de inseguridad alimentaria en el hogar (moderada o severa)</w:t>
            </w:r>
          </w:p>
        </w:tc>
        <w:tc>
          <w:tcPr>
            <w:tcW w:w="7.6%" w:type="pct"/>
            <w:noWrap/>
            <w:vAlign w:val="center"/>
            <w:hideMark/>
          </w:tcPr>
          <w:p w14:paraId="5BFCA4DE"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dt</w:t>
            </w:r>
            <w:proofErr w:type="spellEnd"/>
          </w:p>
        </w:tc>
        <w:tc>
          <w:tcPr>
            <w:tcW w:w="22.8%" w:type="pct"/>
            <w:noWrap/>
            <w:vAlign w:val="center"/>
            <w:hideMark/>
          </w:tcPr>
          <w:p w14:paraId="064DAFB8"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Decision</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Tree</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Classifier</w:t>
            </w:r>
            <w:proofErr w:type="spellEnd"/>
          </w:p>
        </w:tc>
        <w:tc>
          <w:tcPr>
            <w:tcW w:w="7.94%" w:type="pct"/>
            <w:noWrap/>
            <w:vAlign w:val="center"/>
            <w:hideMark/>
          </w:tcPr>
          <w:p w14:paraId="6D5ADBDD"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51B1AC10"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0.9957</w:t>
            </w:r>
          </w:p>
        </w:tc>
        <w:tc>
          <w:tcPr>
            <w:tcW w:w="6.28%" w:type="pct"/>
            <w:noWrap/>
            <w:vAlign w:val="center"/>
            <w:hideMark/>
          </w:tcPr>
          <w:p w14:paraId="2822C88A"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59743118"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0.9947</w:t>
            </w:r>
          </w:p>
        </w:tc>
        <w:tc>
          <w:tcPr>
            <w:tcW w:w="6.28%" w:type="pct"/>
            <w:noWrap/>
            <w:vAlign w:val="center"/>
            <w:hideMark/>
          </w:tcPr>
          <w:p w14:paraId="598C5330"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776040BC"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0.9914</w:t>
            </w:r>
          </w:p>
        </w:tc>
        <w:tc>
          <w:tcPr>
            <w:tcW w:w="6.28%" w:type="pct"/>
            <w:noWrap/>
            <w:vAlign w:val="center"/>
            <w:hideMark/>
          </w:tcPr>
          <w:p w14:paraId="42A06681"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0.9916</w:t>
            </w:r>
          </w:p>
        </w:tc>
        <w:tc>
          <w:tcPr>
            <w:tcW w:w="7.56%" w:type="pct"/>
            <w:noWrap/>
            <w:vAlign w:val="center"/>
            <w:hideMark/>
          </w:tcPr>
          <w:p w14:paraId="1E894698"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0.054</w:t>
            </w:r>
          </w:p>
        </w:tc>
      </w:tr>
      <w:tr w:rsidR="005B31C8" w:rsidRPr="005B31C8" w14:paraId="28866C15" w14:textId="77777777" w:rsidTr="005B31C8">
        <w:trPr>
          <w:trHeight w:val="283"/>
        </w:trPr>
        <w:tc>
          <w:tcPr>
            <w:tcW w:w="16.42%" w:type="pct"/>
            <w:vMerge/>
            <w:vAlign w:val="center"/>
            <w:hideMark/>
          </w:tcPr>
          <w:p w14:paraId="4C00B3C5" w14:textId="77777777" w:rsidR="005B31C8" w:rsidRPr="005B31C8" w:rsidRDefault="005B31C8" w:rsidP="005B31C8">
            <w:pPr>
              <w:rPr>
                <w:rFonts w:eastAsia="Times New Roman"/>
                <w:color w:val="000000"/>
                <w:sz w:val="16"/>
                <w:szCs w:val="16"/>
                <w:lang w:eastAsia="es-CO"/>
              </w:rPr>
            </w:pPr>
          </w:p>
        </w:tc>
        <w:tc>
          <w:tcPr>
            <w:tcW w:w="7.6%" w:type="pct"/>
            <w:noWrap/>
            <w:vAlign w:val="center"/>
            <w:hideMark/>
          </w:tcPr>
          <w:p w14:paraId="51FD65E1"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ada</w:t>
            </w:r>
            <w:proofErr w:type="spellEnd"/>
          </w:p>
        </w:tc>
        <w:tc>
          <w:tcPr>
            <w:tcW w:w="22.8%" w:type="pct"/>
            <w:noWrap/>
            <w:vAlign w:val="center"/>
            <w:hideMark/>
          </w:tcPr>
          <w:p w14:paraId="013A565D"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 xml:space="preserve">Ada </w:t>
            </w:r>
            <w:proofErr w:type="spellStart"/>
            <w:r w:rsidRPr="005B31C8">
              <w:rPr>
                <w:rFonts w:eastAsia="Times New Roman"/>
                <w:color w:val="000000"/>
                <w:sz w:val="16"/>
                <w:szCs w:val="16"/>
                <w:lang w:eastAsia="es-CO"/>
              </w:rPr>
              <w:t>Boost</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Classifier</w:t>
            </w:r>
            <w:proofErr w:type="spellEnd"/>
          </w:p>
        </w:tc>
        <w:tc>
          <w:tcPr>
            <w:tcW w:w="7.94%" w:type="pct"/>
            <w:noWrap/>
            <w:vAlign w:val="center"/>
            <w:hideMark/>
          </w:tcPr>
          <w:p w14:paraId="360FD74C"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18C34A37"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w:t>
            </w:r>
          </w:p>
        </w:tc>
        <w:tc>
          <w:tcPr>
            <w:tcW w:w="6.28%" w:type="pct"/>
            <w:noWrap/>
            <w:vAlign w:val="center"/>
            <w:hideMark/>
          </w:tcPr>
          <w:p w14:paraId="1702E97D"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65C41B27"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0.9947</w:t>
            </w:r>
          </w:p>
        </w:tc>
        <w:tc>
          <w:tcPr>
            <w:tcW w:w="6.28%" w:type="pct"/>
            <w:noWrap/>
            <w:vAlign w:val="center"/>
            <w:hideMark/>
          </w:tcPr>
          <w:p w14:paraId="2F529098"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0D81E081"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0.9914</w:t>
            </w:r>
          </w:p>
        </w:tc>
        <w:tc>
          <w:tcPr>
            <w:tcW w:w="6.28%" w:type="pct"/>
            <w:noWrap/>
            <w:vAlign w:val="center"/>
            <w:hideMark/>
          </w:tcPr>
          <w:p w14:paraId="4A8E5AB4"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0.9916</w:t>
            </w:r>
          </w:p>
        </w:tc>
        <w:tc>
          <w:tcPr>
            <w:tcW w:w="7.56%" w:type="pct"/>
            <w:noWrap/>
            <w:vAlign w:val="center"/>
            <w:hideMark/>
          </w:tcPr>
          <w:p w14:paraId="523A7AD0"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0.205</w:t>
            </w:r>
          </w:p>
        </w:tc>
      </w:tr>
      <w:tr w:rsidR="005B31C8" w:rsidRPr="005B31C8" w14:paraId="46AC313B" w14:textId="77777777" w:rsidTr="005B31C8">
        <w:trPr>
          <w:trHeight w:val="283"/>
        </w:trPr>
        <w:tc>
          <w:tcPr>
            <w:tcW w:w="16.42%" w:type="pct"/>
            <w:vMerge/>
            <w:vAlign w:val="center"/>
            <w:hideMark/>
          </w:tcPr>
          <w:p w14:paraId="47ED3865" w14:textId="77777777" w:rsidR="005B31C8" w:rsidRPr="005B31C8" w:rsidRDefault="005B31C8" w:rsidP="005B31C8">
            <w:pPr>
              <w:rPr>
                <w:rFonts w:eastAsia="Times New Roman"/>
                <w:color w:val="000000"/>
                <w:sz w:val="16"/>
                <w:szCs w:val="16"/>
                <w:lang w:eastAsia="es-CO"/>
              </w:rPr>
            </w:pPr>
          </w:p>
        </w:tc>
        <w:tc>
          <w:tcPr>
            <w:tcW w:w="7.6%" w:type="pct"/>
            <w:noWrap/>
            <w:vAlign w:val="center"/>
            <w:hideMark/>
          </w:tcPr>
          <w:p w14:paraId="72996191"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gbc</w:t>
            </w:r>
            <w:proofErr w:type="spellEnd"/>
          </w:p>
        </w:tc>
        <w:tc>
          <w:tcPr>
            <w:tcW w:w="22.8%" w:type="pct"/>
            <w:noWrap/>
            <w:vAlign w:val="center"/>
            <w:hideMark/>
          </w:tcPr>
          <w:p w14:paraId="0140E094"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Gradient</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Boosting</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Classifier</w:t>
            </w:r>
            <w:proofErr w:type="spellEnd"/>
          </w:p>
        </w:tc>
        <w:tc>
          <w:tcPr>
            <w:tcW w:w="7.94%" w:type="pct"/>
            <w:noWrap/>
            <w:vAlign w:val="center"/>
            <w:hideMark/>
          </w:tcPr>
          <w:p w14:paraId="30F44CA2"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272CA58A"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w:t>
            </w:r>
          </w:p>
        </w:tc>
        <w:tc>
          <w:tcPr>
            <w:tcW w:w="6.28%" w:type="pct"/>
            <w:noWrap/>
            <w:vAlign w:val="center"/>
            <w:hideMark/>
          </w:tcPr>
          <w:p w14:paraId="76D7776F"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430DCCC8"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0.9947</w:t>
            </w:r>
          </w:p>
        </w:tc>
        <w:tc>
          <w:tcPr>
            <w:tcW w:w="6.28%" w:type="pct"/>
            <w:noWrap/>
            <w:vAlign w:val="center"/>
            <w:hideMark/>
          </w:tcPr>
          <w:p w14:paraId="0375E2A9"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5C85243E"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0.9914</w:t>
            </w:r>
          </w:p>
        </w:tc>
        <w:tc>
          <w:tcPr>
            <w:tcW w:w="6.28%" w:type="pct"/>
            <w:noWrap/>
            <w:vAlign w:val="center"/>
            <w:hideMark/>
          </w:tcPr>
          <w:p w14:paraId="7ACC36DC"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0.9916</w:t>
            </w:r>
          </w:p>
        </w:tc>
        <w:tc>
          <w:tcPr>
            <w:tcW w:w="7.56%" w:type="pct"/>
            <w:noWrap/>
            <w:vAlign w:val="center"/>
            <w:hideMark/>
          </w:tcPr>
          <w:p w14:paraId="07619C0C"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0.791</w:t>
            </w:r>
          </w:p>
        </w:tc>
      </w:tr>
      <w:tr w:rsidR="005B31C8" w:rsidRPr="005B31C8" w14:paraId="6AD51AC1" w14:textId="77777777" w:rsidTr="005B31C8">
        <w:trPr>
          <w:trHeight w:val="283"/>
        </w:trPr>
        <w:tc>
          <w:tcPr>
            <w:tcW w:w="16.42%" w:type="pct"/>
            <w:vMerge/>
            <w:vAlign w:val="center"/>
            <w:hideMark/>
          </w:tcPr>
          <w:p w14:paraId="56E9791A" w14:textId="77777777" w:rsidR="005B31C8" w:rsidRPr="005B31C8" w:rsidRDefault="005B31C8" w:rsidP="005B31C8">
            <w:pPr>
              <w:rPr>
                <w:rFonts w:eastAsia="Times New Roman"/>
                <w:color w:val="000000"/>
                <w:sz w:val="16"/>
                <w:szCs w:val="16"/>
                <w:lang w:eastAsia="es-CO"/>
              </w:rPr>
            </w:pPr>
          </w:p>
        </w:tc>
        <w:tc>
          <w:tcPr>
            <w:tcW w:w="7.6%" w:type="pct"/>
            <w:noWrap/>
            <w:vAlign w:val="center"/>
            <w:hideMark/>
          </w:tcPr>
          <w:p w14:paraId="55D7BE06"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xgboost</w:t>
            </w:r>
            <w:proofErr w:type="spellEnd"/>
          </w:p>
        </w:tc>
        <w:tc>
          <w:tcPr>
            <w:tcW w:w="22.8%" w:type="pct"/>
            <w:noWrap/>
            <w:vAlign w:val="center"/>
            <w:hideMark/>
          </w:tcPr>
          <w:p w14:paraId="50A1D561"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 xml:space="preserve">Extreme </w:t>
            </w:r>
            <w:proofErr w:type="spellStart"/>
            <w:r w:rsidRPr="005B31C8">
              <w:rPr>
                <w:rFonts w:eastAsia="Times New Roman"/>
                <w:color w:val="000000"/>
                <w:sz w:val="16"/>
                <w:szCs w:val="16"/>
                <w:lang w:eastAsia="es-CO"/>
              </w:rPr>
              <w:t>Gradient</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Boosting</w:t>
            </w:r>
            <w:proofErr w:type="spellEnd"/>
          </w:p>
        </w:tc>
        <w:tc>
          <w:tcPr>
            <w:tcW w:w="7.94%" w:type="pct"/>
            <w:noWrap/>
            <w:vAlign w:val="center"/>
            <w:hideMark/>
          </w:tcPr>
          <w:p w14:paraId="6B83C4F9"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39288363"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0.9986</w:t>
            </w:r>
          </w:p>
        </w:tc>
        <w:tc>
          <w:tcPr>
            <w:tcW w:w="6.28%" w:type="pct"/>
            <w:noWrap/>
            <w:vAlign w:val="center"/>
            <w:hideMark/>
          </w:tcPr>
          <w:p w14:paraId="62453B6A"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1505322B"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0.9947</w:t>
            </w:r>
          </w:p>
        </w:tc>
        <w:tc>
          <w:tcPr>
            <w:tcW w:w="6.28%" w:type="pct"/>
            <w:noWrap/>
            <w:vAlign w:val="center"/>
            <w:hideMark/>
          </w:tcPr>
          <w:p w14:paraId="03625B3D"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6F52EECD"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0.9914</w:t>
            </w:r>
          </w:p>
        </w:tc>
        <w:tc>
          <w:tcPr>
            <w:tcW w:w="6.28%" w:type="pct"/>
            <w:noWrap/>
            <w:vAlign w:val="center"/>
            <w:hideMark/>
          </w:tcPr>
          <w:p w14:paraId="5BA01ECA"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0.9917</w:t>
            </w:r>
          </w:p>
        </w:tc>
        <w:tc>
          <w:tcPr>
            <w:tcW w:w="7.56%" w:type="pct"/>
            <w:noWrap/>
            <w:vAlign w:val="center"/>
            <w:hideMark/>
          </w:tcPr>
          <w:p w14:paraId="28CA1003"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0.157</w:t>
            </w:r>
          </w:p>
        </w:tc>
      </w:tr>
      <w:tr w:rsidR="005B31C8" w:rsidRPr="005B31C8" w14:paraId="616F1D04" w14:textId="77777777" w:rsidTr="005B31C8">
        <w:trPr>
          <w:trHeight w:val="283"/>
        </w:trPr>
        <w:tc>
          <w:tcPr>
            <w:tcW w:w="16.42%" w:type="pct"/>
            <w:vMerge/>
            <w:vAlign w:val="center"/>
            <w:hideMark/>
          </w:tcPr>
          <w:p w14:paraId="0C704BE3" w14:textId="77777777" w:rsidR="005B31C8" w:rsidRPr="005B31C8" w:rsidRDefault="005B31C8" w:rsidP="005B31C8">
            <w:pPr>
              <w:rPr>
                <w:rFonts w:eastAsia="Times New Roman"/>
                <w:color w:val="000000"/>
                <w:sz w:val="16"/>
                <w:szCs w:val="16"/>
                <w:lang w:eastAsia="es-CO"/>
              </w:rPr>
            </w:pPr>
          </w:p>
        </w:tc>
        <w:tc>
          <w:tcPr>
            <w:tcW w:w="7.6%" w:type="pct"/>
            <w:noWrap/>
            <w:vAlign w:val="center"/>
            <w:hideMark/>
          </w:tcPr>
          <w:p w14:paraId="4B1BFAFD"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lightgbm</w:t>
            </w:r>
            <w:proofErr w:type="spellEnd"/>
          </w:p>
        </w:tc>
        <w:tc>
          <w:tcPr>
            <w:tcW w:w="22.8%" w:type="pct"/>
            <w:noWrap/>
            <w:vAlign w:val="center"/>
            <w:hideMark/>
          </w:tcPr>
          <w:p w14:paraId="0B78863E"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 xml:space="preserve">Light </w:t>
            </w:r>
            <w:proofErr w:type="spellStart"/>
            <w:r w:rsidRPr="005B31C8">
              <w:rPr>
                <w:rFonts w:eastAsia="Times New Roman"/>
                <w:color w:val="000000"/>
                <w:sz w:val="16"/>
                <w:szCs w:val="16"/>
                <w:lang w:eastAsia="es-CO"/>
              </w:rPr>
              <w:t>Gradient</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Boosting</w:t>
            </w:r>
            <w:proofErr w:type="spellEnd"/>
            <w:r w:rsidRPr="005B31C8">
              <w:rPr>
                <w:rFonts w:eastAsia="Times New Roman"/>
                <w:color w:val="000000"/>
                <w:sz w:val="16"/>
                <w:szCs w:val="16"/>
                <w:lang w:eastAsia="es-CO"/>
              </w:rPr>
              <w:t xml:space="preserve"> Machine</w:t>
            </w:r>
          </w:p>
        </w:tc>
        <w:tc>
          <w:tcPr>
            <w:tcW w:w="7.94%" w:type="pct"/>
            <w:noWrap/>
            <w:vAlign w:val="center"/>
            <w:hideMark/>
          </w:tcPr>
          <w:p w14:paraId="29C2B332"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2D614142"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0.997</w:t>
            </w:r>
          </w:p>
        </w:tc>
        <w:tc>
          <w:tcPr>
            <w:tcW w:w="6.28%" w:type="pct"/>
            <w:noWrap/>
            <w:vAlign w:val="center"/>
            <w:hideMark/>
          </w:tcPr>
          <w:p w14:paraId="07114E62"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3DF8AB11"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0.9947</w:t>
            </w:r>
          </w:p>
        </w:tc>
        <w:tc>
          <w:tcPr>
            <w:tcW w:w="6.28%" w:type="pct"/>
            <w:noWrap/>
            <w:vAlign w:val="center"/>
            <w:hideMark/>
          </w:tcPr>
          <w:p w14:paraId="07C77E20"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0B3E4807"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0.9914</w:t>
            </w:r>
          </w:p>
        </w:tc>
        <w:tc>
          <w:tcPr>
            <w:tcW w:w="6.28%" w:type="pct"/>
            <w:noWrap/>
            <w:vAlign w:val="center"/>
            <w:hideMark/>
          </w:tcPr>
          <w:p w14:paraId="6F5DE312"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0.9916</w:t>
            </w:r>
          </w:p>
        </w:tc>
        <w:tc>
          <w:tcPr>
            <w:tcW w:w="7.56%" w:type="pct"/>
            <w:noWrap/>
            <w:vAlign w:val="center"/>
            <w:hideMark/>
          </w:tcPr>
          <w:p w14:paraId="7FDD2205"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0.411</w:t>
            </w:r>
          </w:p>
        </w:tc>
      </w:tr>
      <w:tr w:rsidR="005B31C8" w:rsidRPr="005B31C8" w14:paraId="3FE68065" w14:textId="77777777" w:rsidTr="005B31C8">
        <w:trPr>
          <w:trHeight w:val="283"/>
        </w:trPr>
        <w:tc>
          <w:tcPr>
            <w:tcW w:w="16.42%" w:type="pct"/>
            <w:vMerge/>
            <w:vAlign w:val="center"/>
            <w:hideMark/>
          </w:tcPr>
          <w:p w14:paraId="7EB8FE63" w14:textId="77777777" w:rsidR="005B31C8" w:rsidRPr="005B31C8" w:rsidRDefault="005B31C8" w:rsidP="005B31C8">
            <w:pPr>
              <w:rPr>
                <w:rFonts w:eastAsia="Times New Roman"/>
                <w:color w:val="000000"/>
                <w:sz w:val="16"/>
                <w:szCs w:val="16"/>
                <w:lang w:eastAsia="es-CO"/>
              </w:rPr>
            </w:pPr>
          </w:p>
        </w:tc>
        <w:tc>
          <w:tcPr>
            <w:tcW w:w="7.6%" w:type="pct"/>
            <w:noWrap/>
            <w:vAlign w:val="center"/>
            <w:hideMark/>
          </w:tcPr>
          <w:p w14:paraId="1A04174D"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catboost</w:t>
            </w:r>
            <w:proofErr w:type="spellEnd"/>
          </w:p>
        </w:tc>
        <w:tc>
          <w:tcPr>
            <w:tcW w:w="22.8%" w:type="pct"/>
            <w:noWrap/>
            <w:vAlign w:val="center"/>
            <w:hideMark/>
          </w:tcPr>
          <w:p w14:paraId="29FE97DA" w14:textId="77777777" w:rsidR="005B31C8" w:rsidRPr="005B31C8" w:rsidRDefault="005B31C8" w:rsidP="005B31C8">
            <w:pPr>
              <w:rPr>
                <w:rFonts w:eastAsia="Times New Roman"/>
                <w:color w:val="000000"/>
                <w:sz w:val="16"/>
                <w:szCs w:val="16"/>
                <w:lang w:eastAsia="es-CO"/>
              </w:rPr>
            </w:pPr>
            <w:proofErr w:type="spellStart"/>
            <w:r w:rsidRPr="005B31C8">
              <w:rPr>
                <w:rFonts w:eastAsia="Times New Roman"/>
                <w:color w:val="000000"/>
                <w:sz w:val="16"/>
                <w:szCs w:val="16"/>
                <w:lang w:eastAsia="es-CO"/>
              </w:rPr>
              <w:t>CatBoost</w:t>
            </w:r>
            <w:proofErr w:type="spellEnd"/>
            <w:r w:rsidRPr="005B31C8">
              <w:rPr>
                <w:rFonts w:eastAsia="Times New Roman"/>
                <w:color w:val="000000"/>
                <w:sz w:val="16"/>
                <w:szCs w:val="16"/>
                <w:lang w:eastAsia="es-CO"/>
              </w:rPr>
              <w:t xml:space="preserve"> </w:t>
            </w:r>
            <w:proofErr w:type="spellStart"/>
            <w:r w:rsidRPr="005B31C8">
              <w:rPr>
                <w:rFonts w:eastAsia="Times New Roman"/>
                <w:color w:val="000000"/>
                <w:sz w:val="16"/>
                <w:szCs w:val="16"/>
                <w:lang w:eastAsia="es-CO"/>
              </w:rPr>
              <w:t>Classifier</w:t>
            </w:r>
            <w:proofErr w:type="spellEnd"/>
          </w:p>
        </w:tc>
        <w:tc>
          <w:tcPr>
            <w:tcW w:w="7.94%" w:type="pct"/>
            <w:noWrap/>
            <w:vAlign w:val="center"/>
            <w:hideMark/>
          </w:tcPr>
          <w:p w14:paraId="2714467C"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4FE0D70A"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1</w:t>
            </w:r>
          </w:p>
        </w:tc>
        <w:tc>
          <w:tcPr>
            <w:tcW w:w="6.28%" w:type="pct"/>
            <w:noWrap/>
            <w:vAlign w:val="center"/>
            <w:hideMark/>
          </w:tcPr>
          <w:p w14:paraId="7FA68C38"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335E4EA2"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0.9947</w:t>
            </w:r>
          </w:p>
        </w:tc>
        <w:tc>
          <w:tcPr>
            <w:tcW w:w="6.28%" w:type="pct"/>
            <w:noWrap/>
            <w:vAlign w:val="center"/>
            <w:hideMark/>
          </w:tcPr>
          <w:p w14:paraId="43FB744B"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0.9943</w:t>
            </w:r>
          </w:p>
        </w:tc>
        <w:tc>
          <w:tcPr>
            <w:tcW w:w="6.28%" w:type="pct"/>
            <w:noWrap/>
            <w:vAlign w:val="center"/>
            <w:hideMark/>
          </w:tcPr>
          <w:p w14:paraId="20A93A1D"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0.9914</w:t>
            </w:r>
          </w:p>
        </w:tc>
        <w:tc>
          <w:tcPr>
            <w:tcW w:w="6.28%" w:type="pct"/>
            <w:noWrap/>
            <w:vAlign w:val="center"/>
            <w:hideMark/>
          </w:tcPr>
          <w:p w14:paraId="17272E59"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0.9916</w:t>
            </w:r>
          </w:p>
        </w:tc>
        <w:tc>
          <w:tcPr>
            <w:tcW w:w="7.56%" w:type="pct"/>
            <w:noWrap/>
            <w:vAlign w:val="center"/>
            <w:hideMark/>
          </w:tcPr>
          <w:p w14:paraId="5529CE91" w14:textId="77777777" w:rsidR="005B31C8" w:rsidRPr="005B31C8" w:rsidRDefault="005B31C8" w:rsidP="005B31C8">
            <w:pPr>
              <w:rPr>
                <w:rFonts w:eastAsia="Times New Roman"/>
                <w:color w:val="000000"/>
                <w:sz w:val="16"/>
                <w:szCs w:val="16"/>
                <w:lang w:eastAsia="es-CO"/>
              </w:rPr>
            </w:pPr>
            <w:r w:rsidRPr="005B31C8">
              <w:rPr>
                <w:rFonts w:eastAsia="Times New Roman"/>
                <w:color w:val="000000"/>
                <w:sz w:val="16"/>
                <w:szCs w:val="16"/>
                <w:lang w:eastAsia="es-CO"/>
              </w:rPr>
              <w:t>18.281</w:t>
            </w:r>
          </w:p>
        </w:tc>
      </w:tr>
    </w:tbl>
    <w:p w14:paraId="6DA762FB" w14:textId="77777777" w:rsidR="005B31C8" w:rsidRDefault="005B31C8" w:rsidP="00C120F5">
      <w:pPr>
        <w:jc w:val="both"/>
      </w:pPr>
    </w:p>
    <w:p w14:paraId="55786D91" w14:textId="77777777" w:rsidR="00C120F5" w:rsidRDefault="00C120F5" w:rsidP="00CF56F0"/>
    <w:p w14:paraId="6C00621F" w14:textId="7ECC014B" w:rsidR="00502816" w:rsidRDefault="00502816" w:rsidP="008300B4">
      <w:pPr>
        <w:pStyle w:val="Descripcin"/>
        <w:jc w:val="both"/>
      </w:pPr>
    </w:p>
    <w:p w14:paraId="2D1ECE38" w14:textId="77777777" w:rsidR="005B31C8" w:rsidRDefault="005B31C8" w:rsidP="00502816">
      <w:pPr>
        <w:sectPr w:rsidR="005B31C8" w:rsidSect="005B31C8">
          <w:type w:val="continuous"/>
          <w:pgSz w:w="612pt" w:h="792pt" w:code="1"/>
          <w:pgMar w:top="54pt" w:right="44.65pt" w:bottom="72pt" w:left="44.65pt" w:header="36pt" w:footer="36pt" w:gutter="0pt"/>
          <w:cols w:space="36pt"/>
          <w:docGrid w:linePitch="360"/>
        </w:sectPr>
      </w:pPr>
    </w:p>
    <w:p w14:paraId="75131333" w14:textId="77777777" w:rsidR="00502816" w:rsidRPr="00502816" w:rsidRDefault="00502816" w:rsidP="00502816"/>
    <w:p w14:paraId="4FAFFC18" w14:textId="240F623D" w:rsidR="009303D9" w:rsidRPr="00981598" w:rsidRDefault="007C1C22" w:rsidP="006B6B66">
      <w:pPr>
        <w:pStyle w:val="Ttulo1"/>
      </w:pPr>
      <w:r w:rsidRPr="00981598">
        <w:t>CONCLUSIONES</w:t>
      </w:r>
    </w:p>
    <w:p w14:paraId="0E531B34" w14:textId="084F0DF2" w:rsidR="007067E3" w:rsidRPr="00981598" w:rsidRDefault="004F49E0" w:rsidP="004F49E0">
      <w:pPr>
        <w:pStyle w:val="Textoindependiente"/>
        <w:ind w:firstLine="0pt"/>
        <w:rPr>
          <w:lang w:val="es-CO"/>
        </w:rPr>
      </w:pPr>
      <w:r>
        <w:rPr>
          <w:lang w:val="es-CO"/>
        </w:rPr>
        <w:tab/>
      </w:r>
      <w:r w:rsidR="00705779" w:rsidRPr="00981598">
        <w:rPr>
          <w:lang w:val="es-CO"/>
        </w:rPr>
        <w:t xml:space="preserve">Analizar el numerador y denominador sobre las mediciones no solo basado en la tasa calculada del evento </w:t>
      </w:r>
    </w:p>
    <w:p w14:paraId="77243EFF" w14:textId="3E278CD8" w:rsidR="007C1C22" w:rsidRPr="00981598" w:rsidRDefault="007C1C22" w:rsidP="00E7596C">
      <w:pPr>
        <w:pStyle w:val="Textoindependiente"/>
        <w:rPr>
          <w:lang w:val="es-CO"/>
        </w:rPr>
      </w:pPr>
      <w:r w:rsidRPr="00981598">
        <w:rPr>
          <w:lang w:val="es-CO"/>
        </w:rPr>
        <w:t xml:space="preserve">Que tiene mas peso, </w:t>
      </w:r>
    </w:p>
    <w:p w14:paraId="220B811A" w14:textId="19C76251" w:rsidR="007C1C22" w:rsidRPr="00981598" w:rsidRDefault="00901B35" w:rsidP="00E7596C">
      <w:pPr>
        <w:pStyle w:val="Textoindependiente"/>
        <w:rPr>
          <w:lang w:val="es-CO"/>
        </w:rPr>
      </w:pPr>
      <w:r w:rsidRPr="00981598">
        <w:rPr>
          <w:lang w:val="es-CO"/>
        </w:rPr>
        <w:t>Usabilidad de los modelos finales …</w:t>
      </w:r>
    </w:p>
    <w:p w14:paraId="35FD334A" w14:textId="111385CF" w:rsidR="00575BCA" w:rsidRDefault="001A42EA" w:rsidP="00E161E5">
      <w:pPr>
        <w:pStyle w:val="Textoindependiente"/>
        <w:rPr>
          <w:lang w:val="es-CO"/>
        </w:rPr>
      </w:pPr>
      <w:r w:rsidRPr="00981598">
        <w:rPr>
          <w:lang w:val="es-CO"/>
        </w:rPr>
        <w:t xml:space="preserve"> </w:t>
      </w:r>
    </w:p>
    <w:p w14:paraId="57BB6EB8" w14:textId="77777777" w:rsidR="00712B42" w:rsidRDefault="00712B42" w:rsidP="00E161E5">
      <w:pPr>
        <w:pStyle w:val="Textoindependiente"/>
        <w:rPr>
          <w:lang w:val="es-CO"/>
        </w:rPr>
      </w:pPr>
    </w:p>
    <w:p w14:paraId="4F572D10" w14:textId="77777777" w:rsidR="00712B42" w:rsidRDefault="00712B42" w:rsidP="00E161E5">
      <w:pPr>
        <w:pStyle w:val="Textoindependiente"/>
        <w:rPr>
          <w:lang w:val="es-CO"/>
        </w:rPr>
      </w:pPr>
    </w:p>
    <w:p w14:paraId="4DA5630B" w14:textId="77777777" w:rsidR="009303D9" w:rsidRPr="00981598" w:rsidRDefault="009303D9" w:rsidP="004F49E0">
      <w:pPr>
        <w:pStyle w:val="Ttulo1"/>
        <w:ind w:firstLine="0pt"/>
      </w:pPr>
      <w:proofErr w:type="spellStart"/>
      <w:r w:rsidRPr="004F49E0">
        <w:t>References</w:t>
      </w:r>
      <w:proofErr w:type="spellEnd"/>
    </w:p>
    <w:p w14:paraId="34A37993" w14:textId="77777777" w:rsidR="00405177" w:rsidRPr="00981598" w:rsidRDefault="00405177" w:rsidP="005A6B7A">
      <w:pPr>
        <w:jc w:val="both"/>
      </w:pPr>
    </w:p>
    <w:p w14:paraId="260747DD" w14:textId="5AD9AF4E" w:rsidR="005A6B7A" w:rsidRPr="005A6B7A" w:rsidRDefault="00405177" w:rsidP="005A6B7A">
      <w:pPr>
        <w:widowControl w:val="0"/>
        <w:autoSpaceDE w:val="0"/>
        <w:autoSpaceDN w:val="0"/>
        <w:adjustRightInd w:val="0"/>
        <w:spacing w:after="6pt"/>
        <w:ind w:start="32pt" w:hanging="32pt"/>
        <w:jc w:val="both"/>
        <w:rPr>
          <w:noProof/>
          <w:sz w:val="16"/>
        </w:rPr>
      </w:pPr>
      <w:r w:rsidRPr="00981598">
        <w:rPr>
          <w:sz w:val="16"/>
          <w:szCs w:val="16"/>
        </w:rPr>
        <w:fldChar w:fldCharType="begin" w:fldLock="1"/>
      </w:r>
      <w:r w:rsidRPr="00981598">
        <w:rPr>
          <w:sz w:val="16"/>
          <w:szCs w:val="16"/>
        </w:rPr>
        <w:instrText xml:space="preserve">ADDIN Mendeley Bibliography CSL_BIBLIOGRAPHY </w:instrText>
      </w:r>
      <w:r w:rsidRPr="00981598">
        <w:rPr>
          <w:sz w:val="16"/>
          <w:szCs w:val="16"/>
        </w:rPr>
        <w:fldChar w:fldCharType="separate"/>
      </w:r>
      <w:r w:rsidR="005A6B7A" w:rsidRPr="005A6B7A">
        <w:rPr>
          <w:noProof/>
          <w:sz w:val="16"/>
        </w:rPr>
        <w:t>[1]</w:t>
      </w:r>
      <w:r w:rsidR="005A6B7A" w:rsidRPr="005A6B7A">
        <w:rPr>
          <w:noProof/>
          <w:sz w:val="16"/>
        </w:rPr>
        <w:tab/>
        <w:t>N. Unidas, “Informe de los Objetivos de Desarrollo Sostenible,” 2023. [Online]. Available: https://unstats.un.org/sdgs/report/2023/The-Sustainable-Development-Goals-Report-2023_Spanish.pdf?_gl=1*1vtezeu*_ga*MjEyODc3Nzk3Mi4xNjk1MzQ5NzQ5*_ga_TK9BQL5X7Z*MTY5NTM0OTc0OS4xLjEuMTY5NTM1MDA4Ny4wLjAuMA</w:t>
      </w:r>
    </w:p>
    <w:p w14:paraId="005CA130"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w:t>
      </w:r>
      <w:r w:rsidRPr="005A6B7A">
        <w:rPr>
          <w:noProof/>
          <w:sz w:val="16"/>
        </w:rPr>
        <w:tab/>
        <w:t xml:space="preserve">G. Estrada and L. Roldán, “Modelo estadistico para predecir la prevalencia de desnutrición crónica infantil en los departamentos de Guatemala,” </w:t>
      </w:r>
      <w:r w:rsidRPr="005A6B7A">
        <w:rPr>
          <w:i/>
          <w:iCs/>
          <w:noProof/>
          <w:sz w:val="16"/>
        </w:rPr>
        <w:t>Rev. médica (Colegio Médicos y Cir. Guatemala)</w:t>
      </w:r>
      <w:r w:rsidRPr="005A6B7A">
        <w:rPr>
          <w:noProof/>
          <w:sz w:val="16"/>
        </w:rPr>
        <w:t>, vol. 156, no. 2, pp. 61–66, 2017, doi: 10.36109/rmg.v156i2.57.</w:t>
      </w:r>
    </w:p>
    <w:p w14:paraId="7CA04EE1"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[3]</w:t>
      </w:r>
      <w:r w:rsidRPr="005A6B7A">
        <w:rPr>
          <w:noProof/>
          <w:sz w:val="16"/>
        </w:rPr>
        <w:tab/>
        <w:t xml:space="preserve">A. Ávila Curiel </w:t>
      </w:r>
      <w:r w:rsidRPr="005A6B7A">
        <w:rPr>
          <w:i/>
          <w:iCs/>
          <w:noProof/>
          <w:sz w:val="16"/>
        </w:rPr>
        <w:t>et al.</w:t>
      </w:r>
      <w:r w:rsidRPr="005A6B7A">
        <w:rPr>
          <w:noProof/>
          <w:sz w:val="16"/>
        </w:rPr>
        <w:t xml:space="preserve">, “Mala nutrición en población escolar mexicana: factores geográficos y escolares asociados,” </w:t>
      </w:r>
      <w:r w:rsidRPr="005A6B7A">
        <w:rPr>
          <w:i/>
          <w:iCs/>
          <w:noProof/>
          <w:sz w:val="16"/>
        </w:rPr>
        <w:t>Glob. Health Promot.</w:t>
      </w:r>
      <w:r w:rsidRPr="005A6B7A">
        <w:rPr>
          <w:noProof/>
          <w:sz w:val="16"/>
        </w:rPr>
        <w:t>, vol. 29, no. 2, pp. 126–135, 2021, doi: 10.1177/17579759211038381.</w:t>
      </w:r>
    </w:p>
    <w:p w14:paraId="2CFF0088"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[4]</w:t>
      </w:r>
      <w:r w:rsidRPr="005A6B7A">
        <w:rPr>
          <w:noProof/>
          <w:sz w:val="16"/>
        </w:rPr>
        <w:tab/>
        <w:t xml:space="preserve">L. C. Forero Ballesteros and A. Y. Forero Torres, “Tendencia temporal de la mortalidad por desnutrición en Colombia, 2005-2019,” </w:t>
      </w:r>
      <w:r w:rsidRPr="005A6B7A">
        <w:rPr>
          <w:i/>
          <w:iCs/>
          <w:noProof/>
          <w:sz w:val="16"/>
        </w:rPr>
        <w:t>Rev. Panam. Salud Pública</w:t>
      </w:r>
      <w:r w:rsidRPr="005A6B7A">
        <w:rPr>
          <w:noProof/>
          <w:sz w:val="16"/>
        </w:rPr>
        <w:t>, vol. 46, p. 1, 2022, doi: 10.26633/rpsp.2022.4.</w:t>
      </w:r>
    </w:p>
    <w:p w14:paraId="4DC42DC2"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[5]</w:t>
      </w:r>
      <w:r w:rsidRPr="005A6B7A">
        <w:rPr>
          <w:noProof/>
          <w:sz w:val="16"/>
        </w:rPr>
        <w:tab/>
        <w:t xml:space="preserve">G. Congacha, “Comparación de modelos logísticos y árboles de decisión para identificar y predecir factores asociados a la desnutrición crónica infantil basados en la encuesta nacional de salud y nutrición – ENSANUT 2018-2019,” </w:t>
      </w:r>
      <w:r w:rsidRPr="005A6B7A">
        <w:rPr>
          <w:i/>
          <w:iCs/>
          <w:noProof/>
          <w:sz w:val="16"/>
        </w:rPr>
        <w:t>Esc. Super. Politécnica Chimborazo</w:t>
      </w:r>
      <w:r w:rsidRPr="005A6B7A">
        <w:rPr>
          <w:noProof/>
          <w:sz w:val="16"/>
        </w:rPr>
        <w:t>, pp. 1–67, 2020, [Online]. Available: http://dspace.espoch.edu.ec/bitstream/123456789/14551/1/226T0063 %281%29.pdf</w:t>
      </w:r>
    </w:p>
    <w:p w14:paraId="7A1C48D6"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[6]</w:t>
      </w:r>
      <w:r w:rsidRPr="005A6B7A">
        <w:rPr>
          <w:noProof/>
          <w:sz w:val="16"/>
        </w:rPr>
        <w:tab/>
        <w:t>C. Machaca, “Modelo Univariante Para La Predicción De La Desnutrición Crónica De Los Niños Menores De Cinco Años En El Hospital Regional Manuel Nuñez Butrón,Puno 2012 - 2016.,” p. 98, 2017, [Online]. Available: http://repositorio.unap.edu.pe/bitstream/handle/UNAP/9386/Machaca_Uriel_Clever_Uriel.pdf?sequence=3&amp;isAllowed=y</w:t>
      </w:r>
    </w:p>
    <w:p w14:paraId="2A232005"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[7]</w:t>
      </w:r>
      <w:r w:rsidRPr="005A6B7A">
        <w:rPr>
          <w:noProof/>
          <w:sz w:val="16"/>
        </w:rPr>
        <w:tab/>
        <w:t xml:space="preserve">O. Reséndiz, C. Torres, A. Arredondo, Y. García, and E. Orozco, “Determinantes de la inseguridad alimentaria y su asociación con prácticas de alimentación y lactancia materna en el primer año de vida,” </w:t>
      </w:r>
      <w:r w:rsidRPr="005A6B7A">
        <w:rPr>
          <w:i/>
          <w:iCs/>
          <w:noProof/>
          <w:sz w:val="16"/>
        </w:rPr>
        <w:t>Glob. Health Promot.</w:t>
      </w:r>
      <w:r w:rsidRPr="005A6B7A">
        <w:rPr>
          <w:noProof/>
          <w:sz w:val="16"/>
        </w:rPr>
        <w:t>, vol. 29, no. 4, pp. 161–170, 2021, doi: 10.1177/17579759221076881.</w:t>
      </w:r>
    </w:p>
    <w:p w14:paraId="20903769"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[8]</w:t>
      </w:r>
      <w:r w:rsidRPr="005A6B7A">
        <w:rPr>
          <w:noProof/>
          <w:sz w:val="16"/>
        </w:rPr>
        <w:tab/>
        <w:t xml:space="preserve">Gobernación de Antioquia and Universidad de Antioquia, “Perfil Alimentario y Nutricional de Antioquia 2019,” </w:t>
      </w:r>
      <w:r w:rsidRPr="005A6B7A">
        <w:rPr>
          <w:i/>
          <w:iCs/>
          <w:noProof/>
          <w:sz w:val="16"/>
        </w:rPr>
        <w:t>Perf. Aliemntario y Nutr. Antioquia 2019</w:t>
      </w:r>
      <w:r w:rsidRPr="005A6B7A">
        <w:rPr>
          <w:noProof/>
          <w:sz w:val="16"/>
        </w:rPr>
        <w:t>, p. 70, 2019, [Online]. Available: https://www.udea.edu.co/wps/wcm/connect/udea/ba8c4eac-c8ad-43aa-9a6f-7f9f143d28a0/resumen_ejecutivo_perfil_alimentario_FINAL.pdf?MOD=AJPERES&amp;CVID=n3658bG</w:t>
      </w:r>
    </w:p>
    <w:p w14:paraId="57AA7795"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[9]</w:t>
      </w:r>
      <w:r w:rsidRPr="005A6B7A">
        <w:rPr>
          <w:noProof/>
          <w:sz w:val="16"/>
        </w:rPr>
        <w:tab/>
        <w:t>Á. A. Loaiza Duque, W. G. Moreno Puerta, and J. D. Rios Rios, “Proceso de analítica de datos aplicado a la desnutrición infantil en niños de 0 a 5 años en la ciudad de Medellín,” 2023, [Online]. Available: http://siawebpr.itm.edu.co/bitstream/handle/20.500.12622/6011/AlvaroAndres_LoaizaDuque_WilliamGuillermo_MorenoPuerta_JuanDavid_RiosRios_2023.pdf?sequence=2&amp;isAllowed=yes</w:t>
      </w:r>
    </w:p>
    <w:p w14:paraId="41BA710F"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[10]</w:t>
      </w:r>
      <w:r w:rsidRPr="005A6B7A">
        <w:rPr>
          <w:noProof/>
          <w:sz w:val="16"/>
        </w:rPr>
        <w:tab/>
        <w:t>Organización de las Naciones Unidas para la Alimentación y la Agricultura, “Hambre e inseguridad alimentaria,” 2023. [Online]. Available: https://www.fao.org/hunger/es/#:~:text=Una</w:t>
      </w:r>
    </w:p>
    <w:p w14:paraId="289035CD"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[11]</w:t>
      </w:r>
      <w:r w:rsidRPr="005A6B7A">
        <w:rPr>
          <w:noProof/>
          <w:sz w:val="16"/>
        </w:rPr>
        <w:tab/>
        <w:t>Fondo de las Naciones Unidas para Infancia UNICEF, “Desnutrición Infantil,” México. [Online]. Available: https://www.unicef.org/mexico/desnutrición-infantil</w:t>
      </w:r>
    </w:p>
    <w:p w14:paraId="3F6CBBC9"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[12]</w:t>
      </w:r>
      <w:r w:rsidRPr="005A6B7A">
        <w:rPr>
          <w:noProof/>
          <w:sz w:val="16"/>
        </w:rPr>
        <w:tab/>
        <w:t>Organización Mundial de la Salud, “Nutrición,” 2024. [Online]. Available: https://www.who.int/es/health-topics/nutrition</w:t>
      </w:r>
    </w:p>
    <w:p w14:paraId="496CDE58"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[13]</w:t>
      </w:r>
      <w:r w:rsidRPr="005A6B7A">
        <w:rPr>
          <w:noProof/>
          <w:sz w:val="16"/>
        </w:rPr>
        <w:tab/>
        <w:t>Organización Mundial de la Salud, “Malnutrición,” 2024. [Online]. Available: https://www.who.int/es/news-room/fact-sheets/detail/malnutrition</w:t>
      </w:r>
    </w:p>
    <w:p w14:paraId="709AA504"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[14]</w:t>
      </w:r>
      <w:r w:rsidRPr="005A6B7A">
        <w:rPr>
          <w:noProof/>
          <w:sz w:val="16"/>
        </w:rPr>
        <w:tab/>
        <w:t xml:space="preserve">Organización de las Naciones Unidas para la Alimentación y la Agricultura, Fondo Internacional de Desarrollo Agrícola, Fondo de las Naciones Unidad para la Infancia, Programa Mundial de Alimentos, and Organización Panamericana de la Salud, </w:t>
      </w:r>
      <w:r w:rsidRPr="005A6B7A">
        <w:rPr>
          <w:i/>
          <w:iCs/>
          <w:noProof/>
          <w:sz w:val="16"/>
        </w:rPr>
        <w:t>Panorama Regional De Seguridad Alimentaria Y Nutricional</w:t>
      </w:r>
      <w:r w:rsidRPr="005A6B7A">
        <w:rPr>
          <w:noProof/>
          <w:sz w:val="16"/>
        </w:rPr>
        <w:t>. 2023. [Online]. Available: https://iris.paho.org/handle/10665.2/57048</w:t>
      </w:r>
    </w:p>
    <w:p w14:paraId="77B97C7E"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[15]</w:t>
      </w:r>
      <w:r w:rsidRPr="005A6B7A">
        <w:rPr>
          <w:noProof/>
          <w:sz w:val="16"/>
        </w:rPr>
        <w:tab/>
        <w:t xml:space="preserve">H. F. Martinez, “Desnutrición a nivel municipal en Colombia,” </w:t>
      </w:r>
      <w:r w:rsidRPr="005A6B7A">
        <w:rPr>
          <w:i/>
          <w:iCs/>
          <w:noProof/>
          <w:sz w:val="16"/>
        </w:rPr>
        <w:t>República Colomb. Nac. Planeación-Dirección Estud. Económicos-Archivos Econ.</w:t>
      </w:r>
      <w:r w:rsidRPr="005A6B7A">
        <w:rPr>
          <w:noProof/>
          <w:sz w:val="16"/>
        </w:rPr>
        <w:t>, pp. 1–34, 2009, [Online]. Available: https://www.dnp.gov.co/LinkClick.aspx?fileticket=cbZhW6NhfZE%3D&amp;tabid=897</w:t>
      </w:r>
    </w:p>
    <w:p w14:paraId="21E9D94C"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[16]</w:t>
      </w:r>
      <w:r w:rsidRPr="005A6B7A">
        <w:rPr>
          <w:noProof/>
          <w:sz w:val="16"/>
        </w:rPr>
        <w:tab/>
        <w:t>G. Hoyos, Y. Beatriz, A. Dra, M. Colmenares, and P. Clementina, “Determinantes socioeconómicos de la desnutrición crónica infantil en el Perú , año 2021,” 2023.</w:t>
      </w:r>
    </w:p>
    <w:p w14:paraId="23420543"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[17]</w:t>
      </w:r>
      <w:r w:rsidRPr="005A6B7A">
        <w:rPr>
          <w:noProof/>
          <w:sz w:val="16"/>
        </w:rPr>
        <w:tab/>
        <w:t xml:space="preserve">A. Vilca Mamani, E. B. García Castro, L. Lipa Tudela, E. Calancho Mamani, and R. M. Cruz Huisa, “Impacto de los programas sociales alimentarios sobre la desnutrición infantil en la región de Puno,” </w:t>
      </w:r>
      <w:r w:rsidRPr="005A6B7A">
        <w:rPr>
          <w:i/>
          <w:iCs/>
          <w:noProof/>
          <w:sz w:val="16"/>
        </w:rPr>
        <w:t>Comuni@cción Rev. Investig. en Comun. y Desarro.</w:t>
      </w:r>
      <w:r w:rsidRPr="005A6B7A">
        <w:rPr>
          <w:noProof/>
          <w:sz w:val="16"/>
        </w:rPr>
        <w:t>, vol. 14, no. 3, pp. 220–234, 2023, doi: 10.33595/2226-1478.14.3.871.</w:t>
      </w:r>
    </w:p>
    <w:p w14:paraId="36D0AE36"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[18]</w:t>
      </w:r>
      <w:r w:rsidRPr="005A6B7A">
        <w:rPr>
          <w:noProof/>
          <w:sz w:val="16"/>
        </w:rPr>
        <w:tab/>
        <w:t>F. DE Mecánica, P. Por, and J. Diego Cruz Freire Darwin Vinicio Chimbo Chimbo, “Factores asociados en la desnutrición crónica en niños menores de 5 años en el Hospital Alfonso Villagómez, mediante la comparación de modelo de regresión y análisis de correspondencia en el periodo 2020-2022,” 2015.</w:t>
      </w:r>
    </w:p>
    <w:p w14:paraId="7EB82368"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[19]</w:t>
      </w:r>
      <w:r w:rsidRPr="005A6B7A">
        <w:rPr>
          <w:noProof/>
          <w:sz w:val="16"/>
        </w:rPr>
        <w:tab/>
        <w:t xml:space="preserve">C. A. Minaya Gutierrez and A. Sánchez, “Crecimiento económico y desnutrición crónica infantil regional en el Perú: Una aplicación del modelo de probabilidad en el período 2000-2016,” </w:t>
      </w:r>
      <w:r w:rsidRPr="005A6B7A">
        <w:rPr>
          <w:i/>
          <w:iCs/>
          <w:noProof/>
          <w:sz w:val="16"/>
        </w:rPr>
        <w:t>An. Científicos</w:t>
      </w:r>
      <w:r w:rsidRPr="005A6B7A">
        <w:rPr>
          <w:noProof/>
          <w:sz w:val="16"/>
        </w:rPr>
        <w:t>, vol. 79, no. 2, p. 249, 2018, doi: 10.21704/ac.v79i2.1218.</w:t>
      </w:r>
    </w:p>
    <w:p w14:paraId="79334C28"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[20]</w:t>
      </w:r>
      <w:r w:rsidRPr="005A6B7A">
        <w:rPr>
          <w:noProof/>
          <w:sz w:val="16"/>
        </w:rPr>
        <w:tab/>
        <w:t xml:space="preserve">B. Muñoz Díaz </w:t>
      </w:r>
      <w:r w:rsidRPr="005A6B7A">
        <w:rPr>
          <w:i/>
          <w:iCs/>
          <w:noProof/>
          <w:sz w:val="16"/>
        </w:rPr>
        <w:t>et al.</w:t>
      </w:r>
      <w:r w:rsidRPr="005A6B7A">
        <w:rPr>
          <w:noProof/>
          <w:sz w:val="16"/>
        </w:rPr>
        <w:t xml:space="preserve">, “Nutritional status and associated factors in ambulatory elderly patients,” </w:t>
      </w:r>
      <w:r w:rsidRPr="005A6B7A">
        <w:rPr>
          <w:i/>
          <w:iCs/>
          <w:noProof/>
          <w:sz w:val="16"/>
        </w:rPr>
        <w:t>Aten. Primaria</w:t>
      </w:r>
      <w:r w:rsidRPr="005A6B7A">
        <w:rPr>
          <w:noProof/>
          <w:sz w:val="16"/>
        </w:rPr>
        <w:t>, vol. 52, no. 4, pp. 240–249, 2020, doi: 10.1016/j.aprim.2018.12.002.</w:t>
      </w:r>
    </w:p>
    <w:p w14:paraId="3FFD92A4"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[21]</w:t>
      </w:r>
      <w:r w:rsidRPr="005A6B7A">
        <w:rPr>
          <w:noProof/>
          <w:sz w:val="16"/>
        </w:rPr>
        <w:tab/>
        <w:t xml:space="preserve">P. Flores and G. Congacha, “Factores Asociados a La Desnutrición Crónica Infantil En Ecuador. Estudio Basado En Modelos De Regresión Y Árboles De Clasificación.,” </w:t>
      </w:r>
      <w:r w:rsidRPr="005A6B7A">
        <w:rPr>
          <w:i/>
          <w:iCs/>
          <w:noProof/>
          <w:sz w:val="16"/>
        </w:rPr>
        <w:t>Perfiles</w:t>
      </w:r>
      <w:r w:rsidRPr="005A6B7A">
        <w:rPr>
          <w:noProof/>
          <w:sz w:val="16"/>
        </w:rPr>
        <w:t>, vol. 1, no. 26, pp. 21–33, 2021, doi: 10.47187/perf.v1i26.132.</w:t>
      </w:r>
    </w:p>
    <w:p w14:paraId="7DEF7E02"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[22]</w:t>
      </w:r>
      <w:r w:rsidRPr="005A6B7A">
        <w:rPr>
          <w:noProof/>
          <w:sz w:val="16"/>
        </w:rPr>
        <w:tab/>
        <w:t xml:space="preserve">Norabuena Figueroa Roger Pedro, </w:t>
      </w:r>
      <w:r w:rsidRPr="005A6B7A">
        <w:rPr>
          <w:i/>
          <w:iCs/>
          <w:noProof/>
          <w:sz w:val="16"/>
        </w:rPr>
        <w:t>Random forest de los factores asociados a la desnutrición crónica en niños peruanos menores de 5 años 2020</w:t>
      </w:r>
      <w:r w:rsidRPr="005A6B7A">
        <w:rPr>
          <w:noProof/>
          <w:sz w:val="16"/>
        </w:rPr>
        <w:t>. 2023. [Online]. Available: https://cybertesis.unmsm.edu.pe/bitstream/handle/20.500.12672/19783/Paucar_gb.pdf?sequence=1&amp;isAllowed=y</w:t>
      </w:r>
    </w:p>
    <w:p w14:paraId="67C20A29"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[23]</w:t>
      </w:r>
      <w:r w:rsidRPr="005A6B7A">
        <w:rPr>
          <w:noProof/>
          <w:sz w:val="16"/>
        </w:rPr>
        <w:tab/>
        <w:t>Secretaría Seccional de Salud de Antioquia, “Servicio de Información y Estadística,” Gobernación de Antioquia. [Online]. Available: https://dssa.gov.co/inicio-estadisticas</w:t>
      </w:r>
    </w:p>
    <w:p w14:paraId="1A0CB56B"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[24]</w:t>
      </w:r>
      <w:r w:rsidRPr="005A6B7A">
        <w:rPr>
          <w:noProof/>
          <w:sz w:val="16"/>
        </w:rPr>
        <w:tab/>
        <w:t>Secretaría Seccional de Salud de Antioquia, “Agenda Antioquia 2040,” Gobernación de Antioquia. [Online]. Available: https://agendaantioquia.com/biblioteca/</w:t>
      </w:r>
    </w:p>
    <w:p w14:paraId="74987A46"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[25]</w:t>
      </w:r>
      <w:r w:rsidRPr="005A6B7A">
        <w:rPr>
          <w:noProof/>
          <w:sz w:val="16"/>
        </w:rPr>
        <w:tab/>
        <w:t>Secretaría Seccional de Salud de Antioquia, “Estadística Vitales,” Gobernación de Antioquia. [Online]. Available: https://dssa.gov.co/estadisticas-vitales</w:t>
      </w:r>
    </w:p>
    <w:p w14:paraId="1897B64F"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[26]</w:t>
      </w:r>
      <w:r w:rsidRPr="005A6B7A">
        <w:rPr>
          <w:noProof/>
          <w:sz w:val="16"/>
        </w:rPr>
        <w:tab/>
        <w:t xml:space="preserve">J. D. Hernández-Lalinde </w:t>
      </w:r>
      <w:r w:rsidRPr="005A6B7A">
        <w:rPr>
          <w:i/>
          <w:iCs/>
          <w:noProof/>
          <w:sz w:val="16"/>
        </w:rPr>
        <w:t>et al.</w:t>
      </w:r>
      <w:r w:rsidRPr="005A6B7A">
        <w:rPr>
          <w:noProof/>
          <w:sz w:val="16"/>
        </w:rPr>
        <w:t xml:space="preserve">, “Sobre el uso adecuado del coeficiente de correlación de Pearson,” </w:t>
      </w:r>
      <w:r w:rsidRPr="005A6B7A">
        <w:rPr>
          <w:i/>
          <w:iCs/>
          <w:noProof/>
          <w:sz w:val="16"/>
        </w:rPr>
        <w:t>Arch. Venez. Farmacol. y Ter.</w:t>
      </w:r>
      <w:r w:rsidRPr="005A6B7A">
        <w:rPr>
          <w:noProof/>
          <w:sz w:val="16"/>
        </w:rPr>
        <w:t>, vol. 37, no. 5, pp. 586–601, 2019, [Online]. Available: http://saber.ucv.ve/ojs/index.php/rev_aavft/article/view/16165</w:t>
      </w:r>
    </w:p>
    <w:p w14:paraId="0F39B750"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[27]</w:t>
      </w:r>
      <w:r w:rsidRPr="005A6B7A">
        <w:rPr>
          <w:noProof/>
          <w:sz w:val="16"/>
        </w:rPr>
        <w:tab/>
        <w:t>scikit-learn developers, “Scikit Learn, KNNImputer (k-Nearest Neighbors),” scikit-learn.org. [Online]. Available: https://scikit-learn.org/stable/modules/generated/sklearn.impute.KNNImputer.html</w:t>
      </w:r>
    </w:p>
    <w:p w14:paraId="343A3DE6"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[28]</w:t>
      </w:r>
      <w:r w:rsidRPr="005A6B7A">
        <w:rPr>
          <w:noProof/>
          <w:sz w:val="16"/>
        </w:rPr>
        <w:tab/>
        <w:t>N. Emiliano García D’Urso, A. Fuster Guilló, and J. Azorín López, “Análisis de la evolución morfológica del cuerpo y los datos clínicos de pacientes en tratamiento dietético nutricional,” 2021, [Online]. Available: https://rua.ua.es/dspace/bitstream/10045/118325/1/Analisis_de_la_evolucion_morfologica_del_cuerpo_Garcia_DUrso_Nahuel_Emiliano.pdf</w:t>
      </w:r>
    </w:p>
    <w:p w14:paraId="39655F1F"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[29]</w:t>
      </w:r>
      <w:r w:rsidRPr="005A6B7A">
        <w:rPr>
          <w:noProof/>
          <w:sz w:val="16"/>
        </w:rPr>
        <w:tab/>
        <w:t>F. I. Araneda, Rodrigo Ignacio Navarro. Dra, Rosa L, “Algoritmo de aprendizaje automático para el estudio de la asociación entre enfermedad cardiovascular y depresión,” pp. 356–363, 2023, [Online]. Available: http://repositorio.udec.cl/jspui/bitstream/11594/11348/1/Navarro Araneda_Rodrigo  Tesis.pdf</w:t>
      </w:r>
    </w:p>
    <w:p w14:paraId="00FEF571"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[30]</w:t>
      </w:r>
      <w:r w:rsidRPr="005A6B7A">
        <w:rPr>
          <w:noProof/>
          <w:sz w:val="16"/>
        </w:rPr>
        <w:tab/>
        <w:t>Pandas.pydata.org, “Pandas.qcut,” OVHcloud. [Online]. Available: https://pandas.pydata.org/docs/reference/api/pandas.qcut.html</w:t>
      </w:r>
    </w:p>
    <w:p w14:paraId="501AA6F9" w14:textId="77777777" w:rsidR="005A6B7A" w:rsidRPr="005A6B7A" w:rsidRDefault="005A6B7A" w:rsidP="005A6B7A">
      <w:pPr>
        <w:widowControl w:val="0"/>
        <w:autoSpaceDE w:val="0"/>
        <w:autoSpaceDN w:val="0"/>
        <w:adjustRightInd w:val="0"/>
        <w:spacing w:after="6pt"/>
        <w:ind w:start="32pt" w:hanging="32pt"/>
        <w:jc w:val="both"/>
        <w:rPr>
          <w:noProof/>
          <w:sz w:val="16"/>
        </w:rPr>
      </w:pPr>
      <w:r w:rsidRPr="005A6B7A">
        <w:rPr>
          <w:noProof/>
          <w:sz w:val="16"/>
        </w:rPr>
        <w:t>[31]</w:t>
      </w:r>
      <w:r w:rsidRPr="005A6B7A">
        <w:rPr>
          <w:noProof/>
          <w:sz w:val="16"/>
        </w:rPr>
        <w:tab/>
        <w:t>M. Ali, “PyCaret, low-code machine learning,” pycaret.gitbook.io. [Online]. Available: https://pycaret.org/</w:t>
      </w:r>
    </w:p>
    <w:p w14:paraId="1CF71F86" w14:textId="640670E7" w:rsidR="00645AF2" w:rsidRPr="00645AF2" w:rsidRDefault="00405177" w:rsidP="005A6B7A">
      <w:pPr>
        <w:pStyle w:val="Textoindependiente"/>
        <w:ind w:firstLine="0pt"/>
      </w:pPr>
      <w:r w:rsidRPr="00981598">
        <w:rPr>
          <w:sz w:val="16"/>
          <w:szCs w:val="16"/>
          <w:lang w:val="es-CO"/>
        </w:rPr>
        <w:fldChar w:fldCharType="end"/>
      </w:r>
    </w:p>
    <w:sectPr w:rsidR="00645AF2" w:rsidRPr="00645AF2" w:rsidSect="00BE558E">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F0503B0" w14:textId="77777777" w:rsidR="00CF35B2" w:rsidRPr="00981598" w:rsidRDefault="00CF35B2" w:rsidP="001A3B3D">
      <w:r w:rsidRPr="00981598">
        <w:separator/>
      </w:r>
    </w:p>
  </w:endnote>
  <w:endnote w:type="continuationSeparator" w:id="0">
    <w:p w14:paraId="253A9D26" w14:textId="77777777" w:rsidR="00CF35B2" w:rsidRPr="00981598" w:rsidRDefault="00CF35B2" w:rsidP="001A3B3D">
      <w:r w:rsidRPr="00981598">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scadia Mono">
    <w:panose1 w:val="020B0609020000020004"/>
    <w:charset w:characterSet="iso-8859-1"/>
    <w:family w:val="modern"/>
    <w:pitch w:val="fixed"/>
    <w:sig w:usb0="A1002AFF" w:usb1="C200F9FB" w:usb2="00040020"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0FC852" w14:textId="41C2DDB0" w:rsidR="001A3B3D" w:rsidRPr="00981598"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6476E81" w14:textId="77777777" w:rsidR="00CF35B2" w:rsidRPr="00981598" w:rsidRDefault="00CF35B2" w:rsidP="001A3B3D">
      <w:r w:rsidRPr="00981598">
        <w:separator/>
      </w:r>
    </w:p>
  </w:footnote>
  <w:footnote w:type="continuationSeparator" w:id="0">
    <w:p w14:paraId="173A531C" w14:textId="77777777" w:rsidR="00CF35B2" w:rsidRPr="00981598" w:rsidRDefault="00CF35B2" w:rsidP="001A3B3D">
      <w:r w:rsidRPr="00981598">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81F4342"/>
    <w:multiLevelType w:val="hybridMultilevel"/>
    <w:tmpl w:val="31EC91B4"/>
    <w:lvl w:ilvl="0" w:tplc="240A000F">
      <w:start w:val="1"/>
      <w:numFmt w:val="decimal"/>
      <w:lvlText w:val="%1."/>
      <w:lvlJc w:val="start"/>
      <w:pPr>
        <w:ind w:start="32.40pt" w:hanging="18pt"/>
      </w:pPr>
      <w:rPr>
        <w:rFonts w:hint="default"/>
      </w:rPr>
    </w:lvl>
    <w:lvl w:ilvl="1" w:tplc="240A0019" w:tentative="1">
      <w:start w:val="1"/>
      <w:numFmt w:val="lowerLetter"/>
      <w:lvlText w:val="%2."/>
      <w:lvlJc w:val="start"/>
      <w:pPr>
        <w:ind w:start="68.40pt" w:hanging="18pt"/>
      </w:pPr>
    </w:lvl>
    <w:lvl w:ilvl="2" w:tplc="240A001B" w:tentative="1">
      <w:start w:val="1"/>
      <w:numFmt w:val="lowerRoman"/>
      <w:lvlText w:val="%3."/>
      <w:lvlJc w:val="end"/>
      <w:pPr>
        <w:ind w:start="104.40pt" w:hanging="9pt"/>
      </w:pPr>
    </w:lvl>
    <w:lvl w:ilvl="3" w:tplc="240A000F" w:tentative="1">
      <w:start w:val="1"/>
      <w:numFmt w:val="decimal"/>
      <w:lvlText w:val="%4."/>
      <w:lvlJc w:val="start"/>
      <w:pPr>
        <w:ind w:start="140.40pt" w:hanging="18pt"/>
      </w:pPr>
    </w:lvl>
    <w:lvl w:ilvl="4" w:tplc="240A0019" w:tentative="1">
      <w:start w:val="1"/>
      <w:numFmt w:val="lowerLetter"/>
      <w:lvlText w:val="%5."/>
      <w:lvlJc w:val="start"/>
      <w:pPr>
        <w:ind w:start="176.40pt" w:hanging="18pt"/>
      </w:pPr>
    </w:lvl>
    <w:lvl w:ilvl="5" w:tplc="240A001B" w:tentative="1">
      <w:start w:val="1"/>
      <w:numFmt w:val="lowerRoman"/>
      <w:lvlText w:val="%6."/>
      <w:lvlJc w:val="end"/>
      <w:pPr>
        <w:ind w:start="212.40pt" w:hanging="9pt"/>
      </w:pPr>
    </w:lvl>
    <w:lvl w:ilvl="6" w:tplc="240A000F" w:tentative="1">
      <w:start w:val="1"/>
      <w:numFmt w:val="decimal"/>
      <w:lvlText w:val="%7."/>
      <w:lvlJc w:val="start"/>
      <w:pPr>
        <w:ind w:start="248.40pt" w:hanging="18pt"/>
      </w:pPr>
    </w:lvl>
    <w:lvl w:ilvl="7" w:tplc="240A0019" w:tentative="1">
      <w:start w:val="1"/>
      <w:numFmt w:val="lowerLetter"/>
      <w:lvlText w:val="%8."/>
      <w:lvlJc w:val="start"/>
      <w:pPr>
        <w:ind w:start="284.40pt" w:hanging="18pt"/>
      </w:pPr>
    </w:lvl>
    <w:lvl w:ilvl="8" w:tplc="240A001B" w:tentative="1">
      <w:start w:val="1"/>
      <w:numFmt w:val="lowerRoman"/>
      <w:lvlText w:val="%9."/>
      <w:lvlJc w:val="end"/>
      <w:pPr>
        <w:ind w:start="320.40pt" w:hanging="9pt"/>
      </w:pPr>
    </w:lvl>
  </w:abstractNum>
  <w:abstractNum w:abstractNumId="20" w15:restartNumberingAfterBreak="0">
    <w:nsid w:val="6C10021D"/>
    <w:multiLevelType w:val="hybridMultilevel"/>
    <w:tmpl w:val="FAEA8B70"/>
    <w:lvl w:ilvl="0" w:tplc="EA347C84">
      <w:start w:val="1"/>
      <w:numFmt w:val="decimal"/>
      <w:lvlText w:val="%1."/>
      <w:lvlJc w:val="start"/>
      <w:pPr>
        <w:ind w:start="50.40pt" w:hanging="18pt"/>
      </w:pPr>
      <w:rPr>
        <w:i/>
        <w:iCs/>
      </w:rPr>
    </w:lvl>
    <w:lvl w:ilvl="1" w:tplc="240A0019" w:tentative="1">
      <w:start w:val="1"/>
      <w:numFmt w:val="lowerLetter"/>
      <w:lvlText w:val="%2."/>
      <w:lvlJc w:val="start"/>
      <w:pPr>
        <w:ind w:start="86.40pt" w:hanging="18pt"/>
      </w:pPr>
    </w:lvl>
    <w:lvl w:ilvl="2" w:tplc="240A001B" w:tentative="1">
      <w:start w:val="1"/>
      <w:numFmt w:val="lowerRoman"/>
      <w:lvlText w:val="%3."/>
      <w:lvlJc w:val="end"/>
      <w:pPr>
        <w:ind w:start="122.40pt" w:hanging="9pt"/>
      </w:pPr>
    </w:lvl>
    <w:lvl w:ilvl="3" w:tplc="240A000F" w:tentative="1">
      <w:start w:val="1"/>
      <w:numFmt w:val="decimal"/>
      <w:lvlText w:val="%4."/>
      <w:lvlJc w:val="start"/>
      <w:pPr>
        <w:ind w:start="158.40pt" w:hanging="18pt"/>
      </w:pPr>
    </w:lvl>
    <w:lvl w:ilvl="4" w:tplc="240A0019" w:tentative="1">
      <w:start w:val="1"/>
      <w:numFmt w:val="lowerLetter"/>
      <w:lvlText w:val="%5."/>
      <w:lvlJc w:val="start"/>
      <w:pPr>
        <w:ind w:start="194.40pt" w:hanging="18pt"/>
      </w:pPr>
    </w:lvl>
    <w:lvl w:ilvl="5" w:tplc="240A001B" w:tentative="1">
      <w:start w:val="1"/>
      <w:numFmt w:val="lowerRoman"/>
      <w:lvlText w:val="%6."/>
      <w:lvlJc w:val="end"/>
      <w:pPr>
        <w:ind w:start="230.40pt" w:hanging="9pt"/>
      </w:pPr>
    </w:lvl>
    <w:lvl w:ilvl="6" w:tplc="240A000F" w:tentative="1">
      <w:start w:val="1"/>
      <w:numFmt w:val="decimal"/>
      <w:lvlText w:val="%7."/>
      <w:lvlJc w:val="start"/>
      <w:pPr>
        <w:ind w:start="266.40pt" w:hanging="18pt"/>
      </w:pPr>
    </w:lvl>
    <w:lvl w:ilvl="7" w:tplc="240A0019" w:tentative="1">
      <w:start w:val="1"/>
      <w:numFmt w:val="lowerLetter"/>
      <w:lvlText w:val="%8."/>
      <w:lvlJc w:val="start"/>
      <w:pPr>
        <w:ind w:start="302.40pt" w:hanging="18pt"/>
      </w:pPr>
    </w:lvl>
    <w:lvl w:ilvl="8" w:tplc="240A001B" w:tentative="1">
      <w:start w:val="1"/>
      <w:numFmt w:val="lowerRoman"/>
      <w:lvlText w:val="%9."/>
      <w:lvlJc w:val="end"/>
      <w:pPr>
        <w:ind w:start="338.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12747531">
    <w:abstractNumId w:val="14"/>
  </w:num>
  <w:num w:numId="2" w16cid:durableId="696933288">
    <w:abstractNumId w:val="21"/>
  </w:num>
  <w:num w:numId="3" w16cid:durableId="1637299562">
    <w:abstractNumId w:val="13"/>
  </w:num>
  <w:num w:numId="4" w16cid:durableId="1159345399">
    <w:abstractNumId w:val="16"/>
  </w:num>
  <w:num w:numId="5" w16cid:durableId="893471453">
    <w:abstractNumId w:val="16"/>
  </w:num>
  <w:num w:numId="6" w16cid:durableId="645279299">
    <w:abstractNumId w:val="16"/>
  </w:num>
  <w:num w:numId="7" w16cid:durableId="451827119">
    <w:abstractNumId w:val="16"/>
  </w:num>
  <w:num w:numId="8" w16cid:durableId="2052415838">
    <w:abstractNumId w:val="18"/>
  </w:num>
  <w:num w:numId="9" w16cid:durableId="1728144083">
    <w:abstractNumId w:val="22"/>
  </w:num>
  <w:num w:numId="10" w16cid:durableId="334961195">
    <w:abstractNumId w:val="15"/>
  </w:num>
  <w:num w:numId="11" w16cid:durableId="451823541">
    <w:abstractNumId w:val="12"/>
  </w:num>
  <w:num w:numId="12" w16cid:durableId="1148012288">
    <w:abstractNumId w:val="11"/>
  </w:num>
  <w:num w:numId="13" w16cid:durableId="1684239683">
    <w:abstractNumId w:val="0"/>
  </w:num>
  <w:num w:numId="14" w16cid:durableId="1412312069">
    <w:abstractNumId w:val="10"/>
  </w:num>
  <w:num w:numId="15" w16cid:durableId="1343118719">
    <w:abstractNumId w:val="8"/>
  </w:num>
  <w:num w:numId="16" w16cid:durableId="1017999116">
    <w:abstractNumId w:val="7"/>
  </w:num>
  <w:num w:numId="17" w16cid:durableId="604655740">
    <w:abstractNumId w:val="6"/>
  </w:num>
  <w:num w:numId="18" w16cid:durableId="1963000224">
    <w:abstractNumId w:val="5"/>
  </w:num>
  <w:num w:numId="19" w16cid:durableId="561987651">
    <w:abstractNumId w:val="9"/>
  </w:num>
  <w:num w:numId="20" w16cid:durableId="868763522">
    <w:abstractNumId w:val="4"/>
  </w:num>
  <w:num w:numId="21" w16cid:durableId="1665009838">
    <w:abstractNumId w:val="3"/>
  </w:num>
  <w:num w:numId="22" w16cid:durableId="1493064548">
    <w:abstractNumId w:val="2"/>
  </w:num>
  <w:num w:numId="23" w16cid:durableId="479467808">
    <w:abstractNumId w:val="1"/>
  </w:num>
  <w:num w:numId="24" w16cid:durableId="1013455800">
    <w:abstractNumId w:val="17"/>
  </w:num>
  <w:num w:numId="25" w16cid:durableId="921136526">
    <w:abstractNumId w:val="16"/>
  </w:num>
  <w:num w:numId="26" w16cid:durableId="211503095">
    <w:abstractNumId w:val="19"/>
  </w:num>
  <w:num w:numId="27" w16cid:durableId="1357659015">
    <w:abstractNumId w:val="20"/>
  </w:num>
  <w:num w:numId="28" w16cid:durableId="763572925">
    <w:abstractNumId w:val="16"/>
  </w:num>
  <w:num w:numId="29" w16cid:durableId="219027297">
    <w:abstractNumId w:val="16"/>
  </w:num>
  <w:num w:numId="30" w16cid:durableId="1999533031">
    <w:abstractNumId w:val="16"/>
  </w:num>
  <w:num w:numId="31" w16cid:durableId="1639799651">
    <w:abstractNumId w:val="16"/>
  </w:num>
  <w:num w:numId="32" w16cid:durableId="2087801423">
    <w:abstractNumId w:val="16"/>
  </w:num>
  <w:num w:numId="33" w16cid:durableId="1207908574">
    <w:abstractNumId w:val="16"/>
  </w:num>
  <w:num w:numId="34" w16cid:durableId="41976540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D74"/>
    <w:rsid w:val="000117E0"/>
    <w:rsid w:val="00023F2B"/>
    <w:rsid w:val="000412FA"/>
    <w:rsid w:val="000439AF"/>
    <w:rsid w:val="0004781E"/>
    <w:rsid w:val="00073CC1"/>
    <w:rsid w:val="00085BC2"/>
    <w:rsid w:val="0008758A"/>
    <w:rsid w:val="00096A19"/>
    <w:rsid w:val="000A05FA"/>
    <w:rsid w:val="000A20E4"/>
    <w:rsid w:val="000A3EF9"/>
    <w:rsid w:val="000A4DA1"/>
    <w:rsid w:val="000A58D1"/>
    <w:rsid w:val="000A7AFF"/>
    <w:rsid w:val="000B4334"/>
    <w:rsid w:val="000C1E68"/>
    <w:rsid w:val="000C5CD0"/>
    <w:rsid w:val="000C7FB3"/>
    <w:rsid w:val="000D4925"/>
    <w:rsid w:val="000D668E"/>
    <w:rsid w:val="000E20A4"/>
    <w:rsid w:val="000E49D5"/>
    <w:rsid w:val="000E7D63"/>
    <w:rsid w:val="000F1569"/>
    <w:rsid w:val="000F6284"/>
    <w:rsid w:val="00106692"/>
    <w:rsid w:val="00123FF9"/>
    <w:rsid w:val="00124656"/>
    <w:rsid w:val="001255FB"/>
    <w:rsid w:val="001437C5"/>
    <w:rsid w:val="001475B2"/>
    <w:rsid w:val="0015079E"/>
    <w:rsid w:val="001512A4"/>
    <w:rsid w:val="00152FF0"/>
    <w:rsid w:val="00153174"/>
    <w:rsid w:val="00172999"/>
    <w:rsid w:val="001769B0"/>
    <w:rsid w:val="0019055F"/>
    <w:rsid w:val="001929D2"/>
    <w:rsid w:val="00193489"/>
    <w:rsid w:val="001A2EFD"/>
    <w:rsid w:val="001A3B3D"/>
    <w:rsid w:val="001A42EA"/>
    <w:rsid w:val="001A6CFA"/>
    <w:rsid w:val="001A7696"/>
    <w:rsid w:val="001B590D"/>
    <w:rsid w:val="001B67DC"/>
    <w:rsid w:val="001C3BE7"/>
    <w:rsid w:val="001D20E4"/>
    <w:rsid w:val="001D4237"/>
    <w:rsid w:val="001D7BCF"/>
    <w:rsid w:val="001F406B"/>
    <w:rsid w:val="0021211C"/>
    <w:rsid w:val="00215238"/>
    <w:rsid w:val="002254A9"/>
    <w:rsid w:val="00233D97"/>
    <w:rsid w:val="00246AE8"/>
    <w:rsid w:val="0025163F"/>
    <w:rsid w:val="0026574C"/>
    <w:rsid w:val="002718A5"/>
    <w:rsid w:val="00280906"/>
    <w:rsid w:val="0028297A"/>
    <w:rsid w:val="00283534"/>
    <w:rsid w:val="002850E3"/>
    <w:rsid w:val="00291499"/>
    <w:rsid w:val="00293FB8"/>
    <w:rsid w:val="002A2625"/>
    <w:rsid w:val="002B20F4"/>
    <w:rsid w:val="002E00A6"/>
    <w:rsid w:val="002E0C05"/>
    <w:rsid w:val="002F714D"/>
    <w:rsid w:val="00301063"/>
    <w:rsid w:val="00302E14"/>
    <w:rsid w:val="00303312"/>
    <w:rsid w:val="00311BF3"/>
    <w:rsid w:val="0031733E"/>
    <w:rsid w:val="003228E1"/>
    <w:rsid w:val="0033129E"/>
    <w:rsid w:val="00333A5C"/>
    <w:rsid w:val="003369FC"/>
    <w:rsid w:val="00353905"/>
    <w:rsid w:val="00354FAB"/>
    <w:rsid w:val="00354FCF"/>
    <w:rsid w:val="00361B07"/>
    <w:rsid w:val="00367A08"/>
    <w:rsid w:val="00373402"/>
    <w:rsid w:val="00386963"/>
    <w:rsid w:val="003926E4"/>
    <w:rsid w:val="003A19E2"/>
    <w:rsid w:val="003B3B25"/>
    <w:rsid w:val="003C440A"/>
    <w:rsid w:val="003C7498"/>
    <w:rsid w:val="003C7909"/>
    <w:rsid w:val="003D75F9"/>
    <w:rsid w:val="003E7742"/>
    <w:rsid w:val="003F1687"/>
    <w:rsid w:val="00400E07"/>
    <w:rsid w:val="00405177"/>
    <w:rsid w:val="00416635"/>
    <w:rsid w:val="00417261"/>
    <w:rsid w:val="00417517"/>
    <w:rsid w:val="00421EC6"/>
    <w:rsid w:val="00431BDC"/>
    <w:rsid w:val="004325FB"/>
    <w:rsid w:val="004432BA"/>
    <w:rsid w:val="0044407E"/>
    <w:rsid w:val="00445586"/>
    <w:rsid w:val="00476EE5"/>
    <w:rsid w:val="004847EC"/>
    <w:rsid w:val="0048536E"/>
    <w:rsid w:val="00490463"/>
    <w:rsid w:val="004A3D78"/>
    <w:rsid w:val="004A60CC"/>
    <w:rsid w:val="004B6DA6"/>
    <w:rsid w:val="004D12EB"/>
    <w:rsid w:val="004D72B5"/>
    <w:rsid w:val="004F123A"/>
    <w:rsid w:val="004F4002"/>
    <w:rsid w:val="004F49E0"/>
    <w:rsid w:val="00502816"/>
    <w:rsid w:val="00506AED"/>
    <w:rsid w:val="00507D76"/>
    <w:rsid w:val="00524E7F"/>
    <w:rsid w:val="00534A08"/>
    <w:rsid w:val="00536974"/>
    <w:rsid w:val="00540D09"/>
    <w:rsid w:val="00546578"/>
    <w:rsid w:val="005465A2"/>
    <w:rsid w:val="00547E73"/>
    <w:rsid w:val="00547F1E"/>
    <w:rsid w:val="00551B7F"/>
    <w:rsid w:val="005617EA"/>
    <w:rsid w:val="0056610F"/>
    <w:rsid w:val="00567296"/>
    <w:rsid w:val="00575BCA"/>
    <w:rsid w:val="005822F2"/>
    <w:rsid w:val="00585FB5"/>
    <w:rsid w:val="005A6B7A"/>
    <w:rsid w:val="005B0344"/>
    <w:rsid w:val="005B2335"/>
    <w:rsid w:val="005B31C8"/>
    <w:rsid w:val="005B520E"/>
    <w:rsid w:val="005D30D3"/>
    <w:rsid w:val="005E2800"/>
    <w:rsid w:val="005F122C"/>
    <w:rsid w:val="005F3BB2"/>
    <w:rsid w:val="0060046E"/>
    <w:rsid w:val="006102C3"/>
    <w:rsid w:val="00615C2E"/>
    <w:rsid w:val="0061755C"/>
    <w:rsid w:val="00620653"/>
    <w:rsid w:val="00624FB6"/>
    <w:rsid w:val="006347CF"/>
    <w:rsid w:val="00644B9F"/>
    <w:rsid w:val="00645AF2"/>
    <w:rsid w:val="00645D22"/>
    <w:rsid w:val="00650D37"/>
    <w:rsid w:val="00651A08"/>
    <w:rsid w:val="00652D2B"/>
    <w:rsid w:val="00654204"/>
    <w:rsid w:val="00661BD2"/>
    <w:rsid w:val="00661F5D"/>
    <w:rsid w:val="006631B6"/>
    <w:rsid w:val="00664C78"/>
    <w:rsid w:val="00670434"/>
    <w:rsid w:val="00674DC4"/>
    <w:rsid w:val="00677C80"/>
    <w:rsid w:val="0069427B"/>
    <w:rsid w:val="006A37CA"/>
    <w:rsid w:val="006A4E3D"/>
    <w:rsid w:val="006A6DE7"/>
    <w:rsid w:val="006A6FBD"/>
    <w:rsid w:val="006B2F7A"/>
    <w:rsid w:val="006B6B66"/>
    <w:rsid w:val="006C479F"/>
    <w:rsid w:val="006F047D"/>
    <w:rsid w:val="006F61BB"/>
    <w:rsid w:val="006F6D3D"/>
    <w:rsid w:val="00701A80"/>
    <w:rsid w:val="00703B18"/>
    <w:rsid w:val="00704134"/>
    <w:rsid w:val="00705779"/>
    <w:rsid w:val="007067E3"/>
    <w:rsid w:val="007111B9"/>
    <w:rsid w:val="00712B42"/>
    <w:rsid w:val="00715BEA"/>
    <w:rsid w:val="00721270"/>
    <w:rsid w:val="007217B8"/>
    <w:rsid w:val="00740EEA"/>
    <w:rsid w:val="00751643"/>
    <w:rsid w:val="00752457"/>
    <w:rsid w:val="0077291A"/>
    <w:rsid w:val="00772F26"/>
    <w:rsid w:val="00776612"/>
    <w:rsid w:val="0078567F"/>
    <w:rsid w:val="00787852"/>
    <w:rsid w:val="00790A41"/>
    <w:rsid w:val="00790B5D"/>
    <w:rsid w:val="00792164"/>
    <w:rsid w:val="00794804"/>
    <w:rsid w:val="00795F18"/>
    <w:rsid w:val="007B33F1"/>
    <w:rsid w:val="007B6457"/>
    <w:rsid w:val="007C0308"/>
    <w:rsid w:val="007C17BD"/>
    <w:rsid w:val="007C1C22"/>
    <w:rsid w:val="007C2FF2"/>
    <w:rsid w:val="007C3DC1"/>
    <w:rsid w:val="007C6F4F"/>
    <w:rsid w:val="007D39BA"/>
    <w:rsid w:val="007D3B49"/>
    <w:rsid w:val="007D6232"/>
    <w:rsid w:val="007E3CFD"/>
    <w:rsid w:val="007E5B36"/>
    <w:rsid w:val="007E7702"/>
    <w:rsid w:val="007F02AB"/>
    <w:rsid w:val="007F1F99"/>
    <w:rsid w:val="007F36F4"/>
    <w:rsid w:val="007F6207"/>
    <w:rsid w:val="007F768F"/>
    <w:rsid w:val="00800074"/>
    <w:rsid w:val="0080469A"/>
    <w:rsid w:val="0080770B"/>
    <w:rsid w:val="0080791D"/>
    <w:rsid w:val="00807A8E"/>
    <w:rsid w:val="00810D42"/>
    <w:rsid w:val="008152B9"/>
    <w:rsid w:val="008153DB"/>
    <w:rsid w:val="008209BD"/>
    <w:rsid w:val="00830064"/>
    <w:rsid w:val="008300B4"/>
    <w:rsid w:val="00840CBC"/>
    <w:rsid w:val="0085090E"/>
    <w:rsid w:val="00853716"/>
    <w:rsid w:val="00871E54"/>
    <w:rsid w:val="00872CE8"/>
    <w:rsid w:val="00873603"/>
    <w:rsid w:val="0088480D"/>
    <w:rsid w:val="00887C59"/>
    <w:rsid w:val="00894155"/>
    <w:rsid w:val="008969FB"/>
    <w:rsid w:val="008A2C7D"/>
    <w:rsid w:val="008A4676"/>
    <w:rsid w:val="008A72EE"/>
    <w:rsid w:val="008B2CDA"/>
    <w:rsid w:val="008B5BB4"/>
    <w:rsid w:val="008B60F4"/>
    <w:rsid w:val="008B7CF5"/>
    <w:rsid w:val="008C2967"/>
    <w:rsid w:val="008C2C69"/>
    <w:rsid w:val="008C4149"/>
    <w:rsid w:val="008C4B23"/>
    <w:rsid w:val="008E36E1"/>
    <w:rsid w:val="008F6E2C"/>
    <w:rsid w:val="00901B35"/>
    <w:rsid w:val="009141C2"/>
    <w:rsid w:val="009303D9"/>
    <w:rsid w:val="00933C64"/>
    <w:rsid w:val="00941977"/>
    <w:rsid w:val="00956410"/>
    <w:rsid w:val="00956774"/>
    <w:rsid w:val="00972203"/>
    <w:rsid w:val="00977B51"/>
    <w:rsid w:val="00981598"/>
    <w:rsid w:val="009B62D1"/>
    <w:rsid w:val="009D31D7"/>
    <w:rsid w:val="009E1A84"/>
    <w:rsid w:val="009E62BF"/>
    <w:rsid w:val="009F711F"/>
    <w:rsid w:val="00A059B3"/>
    <w:rsid w:val="00A13A03"/>
    <w:rsid w:val="00A17C32"/>
    <w:rsid w:val="00A17FDB"/>
    <w:rsid w:val="00A2714F"/>
    <w:rsid w:val="00A3465F"/>
    <w:rsid w:val="00A459DB"/>
    <w:rsid w:val="00A501F9"/>
    <w:rsid w:val="00A56737"/>
    <w:rsid w:val="00A66CA3"/>
    <w:rsid w:val="00A7309B"/>
    <w:rsid w:val="00A83751"/>
    <w:rsid w:val="00A84A98"/>
    <w:rsid w:val="00A86065"/>
    <w:rsid w:val="00A91A87"/>
    <w:rsid w:val="00AA5CEB"/>
    <w:rsid w:val="00AB1672"/>
    <w:rsid w:val="00AE15CF"/>
    <w:rsid w:val="00AE3409"/>
    <w:rsid w:val="00AE6762"/>
    <w:rsid w:val="00AF2FC1"/>
    <w:rsid w:val="00AF5B17"/>
    <w:rsid w:val="00B047ED"/>
    <w:rsid w:val="00B11A60"/>
    <w:rsid w:val="00B15D47"/>
    <w:rsid w:val="00B22613"/>
    <w:rsid w:val="00B415B9"/>
    <w:rsid w:val="00B438F7"/>
    <w:rsid w:val="00B50732"/>
    <w:rsid w:val="00B523A3"/>
    <w:rsid w:val="00B55B6C"/>
    <w:rsid w:val="00B57E21"/>
    <w:rsid w:val="00B659DB"/>
    <w:rsid w:val="00B70588"/>
    <w:rsid w:val="00B76B52"/>
    <w:rsid w:val="00B80720"/>
    <w:rsid w:val="00BA1025"/>
    <w:rsid w:val="00BA547B"/>
    <w:rsid w:val="00BC2B5F"/>
    <w:rsid w:val="00BC3420"/>
    <w:rsid w:val="00BE2DEB"/>
    <w:rsid w:val="00BE558E"/>
    <w:rsid w:val="00BE7D3C"/>
    <w:rsid w:val="00BF1138"/>
    <w:rsid w:val="00BF5FF6"/>
    <w:rsid w:val="00C0207F"/>
    <w:rsid w:val="00C03D7E"/>
    <w:rsid w:val="00C120F5"/>
    <w:rsid w:val="00C16117"/>
    <w:rsid w:val="00C24366"/>
    <w:rsid w:val="00C25B99"/>
    <w:rsid w:val="00C25BAC"/>
    <w:rsid w:val="00C26886"/>
    <w:rsid w:val="00C303A6"/>
    <w:rsid w:val="00C3075A"/>
    <w:rsid w:val="00C43062"/>
    <w:rsid w:val="00C4545B"/>
    <w:rsid w:val="00C47F5C"/>
    <w:rsid w:val="00C5393F"/>
    <w:rsid w:val="00C55FA1"/>
    <w:rsid w:val="00C602AF"/>
    <w:rsid w:val="00C667C2"/>
    <w:rsid w:val="00C76FFC"/>
    <w:rsid w:val="00C90578"/>
    <w:rsid w:val="00C919A4"/>
    <w:rsid w:val="00C92976"/>
    <w:rsid w:val="00C92AD9"/>
    <w:rsid w:val="00CA11C7"/>
    <w:rsid w:val="00CA4392"/>
    <w:rsid w:val="00CA5686"/>
    <w:rsid w:val="00CC393F"/>
    <w:rsid w:val="00CF35B2"/>
    <w:rsid w:val="00CF56F0"/>
    <w:rsid w:val="00CF5FDE"/>
    <w:rsid w:val="00CF73FB"/>
    <w:rsid w:val="00D12466"/>
    <w:rsid w:val="00D12C9C"/>
    <w:rsid w:val="00D13749"/>
    <w:rsid w:val="00D14398"/>
    <w:rsid w:val="00D152AD"/>
    <w:rsid w:val="00D16216"/>
    <w:rsid w:val="00D2176E"/>
    <w:rsid w:val="00D37FCE"/>
    <w:rsid w:val="00D60242"/>
    <w:rsid w:val="00D62429"/>
    <w:rsid w:val="00D632BE"/>
    <w:rsid w:val="00D6610E"/>
    <w:rsid w:val="00D72D06"/>
    <w:rsid w:val="00D7522C"/>
    <w:rsid w:val="00D7536F"/>
    <w:rsid w:val="00D76668"/>
    <w:rsid w:val="00D87325"/>
    <w:rsid w:val="00DB420D"/>
    <w:rsid w:val="00DB7B70"/>
    <w:rsid w:val="00DC3BAB"/>
    <w:rsid w:val="00DD37D1"/>
    <w:rsid w:val="00DD7BB4"/>
    <w:rsid w:val="00DE62FD"/>
    <w:rsid w:val="00E03CF7"/>
    <w:rsid w:val="00E161E5"/>
    <w:rsid w:val="00E330E6"/>
    <w:rsid w:val="00E3604B"/>
    <w:rsid w:val="00E40240"/>
    <w:rsid w:val="00E563F6"/>
    <w:rsid w:val="00E56D20"/>
    <w:rsid w:val="00E61E12"/>
    <w:rsid w:val="00E7596C"/>
    <w:rsid w:val="00E80254"/>
    <w:rsid w:val="00E8335B"/>
    <w:rsid w:val="00E85853"/>
    <w:rsid w:val="00E8637B"/>
    <w:rsid w:val="00E878F2"/>
    <w:rsid w:val="00E91EDB"/>
    <w:rsid w:val="00EC4EE5"/>
    <w:rsid w:val="00ED0149"/>
    <w:rsid w:val="00EE3827"/>
    <w:rsid w:val="00EF521A"/>
    <w:rsid w:val="00EF54C8"/>
    <w:rsid w:val="00EF7DE3"/>
    <w:rsid w:val="00F00718"/>
    <w:rsid w:val="00F03103"/>
    <w:rsid w:val="00F0797B"/>
    <w:rsid w:val="00F109EA"/>
    <w:rsid w:val="00F262FD"/>
    <w:rsid w:val="00F271DE"/>
    <w:rsid w:val="00F43C34"/>
    <w:rsid w:val="00F54B3C"/>
    <w:rsid w:val="00F627DA"/>
    <w:rsid w:val="00F7288F"/>
    <w:rsid w:val="00F80709"/>
    <w:rsid w:val="00F847A6"/>
    <w:rsid w:val="00F9441B"/>
    <w:rsid w:val="00F948DC"/>
    <w:rsid w:val="00F96569"/>
    <w:rsid w:val="00FA4C32"/>
    <w:rsid w:val="00FB225B"/>
    <w:rsid w:val="00FB5251"/>
    <w:rsid w:val="00FB5506"/>
    <w:rsid w:val="00FC28FB"/>
    <w:rsid w:val="00FE7114"/>
    <w:rsid w:val="00FF7BBF"/>
    <w:rsid w:val="028CC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10FA3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CO"/>
    </w:r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776612"/>
    <w:rPr>
      <w:color w:val="0563C1" w:themeColor="hyperlink"/>
      <w:u w:val="single"/>
    </w:rPr>
  </w:style>
  <w:style w:type="character" w:styleId="Mencinsinresolver">
    <w:name w:val="Unresolved Mention"/>
    <w:basedOn w:val="Fuentedeprrafopredeter"/>
    <w:uiPriority w:val="99"/>
    <w:semiHidden/>
    <w:unhideWhenUsed/>
    <w:rsid w:val="00776612"/>
    <w:rPr>
      <w:color w:val="605E5C"/>
      <w:shd w:val="clear" w:color="auto" w:fill="E1DFDD"/>
    </w:rPr>
  </w:style>
  <w:style w:type="table" w:styleId="Tablaconcuadrcula">
    <w:name w:val="Table Grid"/>
    <w:basedOn w:val="Tablanormal"/>
    <w:rsid w:val="00540D0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981598"/>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2878">
      <w:bodyDiv w:val="1"/>
      <w:marLeft w:val="0pt"/>
      <w:marRight w:val="0pt"/>
      <w:marTop w:val="0pt"/>
      <w:marBottom w:val="0pt"/>
      <w:divBdr>
        <w:top w:val="none" w:sz="0" w:space="0" w:color="auto"/>
        <w:left w:val="none" w:sz="0" w:space="0" w:color="auto"/>
        <w:bottom w:val="none" w:sz="0" w:space="0" w:color="auto"/>
        <w:right w:val="none" w:sz="0" w:space="0" w:color="auto"/>
      </w:divBdr>
    </w:div>
    <w:div w:id="444738658">
      <w:bodyDiv w:val="1"/>
      <w:marLeft w:val="0pt"/>
      <w:marRight w:val="0pt"/>
      <w:marTop w:val="0pt"/>
      <w:marBottom w:val="0pt"/>
      <w:divBdr>
        <w:top w:val="none" w:sz="0" w:space="0" w:color="auto"/>
        <w:left w:val="none" w:sz="0" w:space="0" w:color="auto"/>
        <w:bottom w:val="none" w:sz="0" w:space="0" w:color="auto"/>
        <w:right w:val="none" w:sz="0" w:space="0" w:color="auto"/>
      </w:divBdr>
    </w:div>
    <w:div w:id="5281837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7212667">
          <w:marLeft w:val="0pt"/>
          <w:marRight w:val="0pt"/>
          <w:marTop w:val="0pt"/>
          <w:marBottom w:val="0pt"/>
          <w:divBdr>
            <w:top w:val="none" w:sz="0" w:space="0" w:color="auto"/>
            <w:left w:val="none" w:sz="0" w:space="0" w:color="auto"/>
            <w:bottom w:val="none" w:sz="0" w:space="0" w:color="auto"/>
            <w:right w:val="none" w:sz="0" w:space="0" w:color="auto"/>
          </w:divBdr>
          <w:divsChild>
            <w:div w:id="1919052230">
              <w:marLeft w:val="0pt"/>
              <w:marRight w:val="0pt"/>
              <w:marTop w:val="0pt"/>
              <w:marBottom w:val="0pt"/>
              <w:divBdr>
                <w:top w:val="none" w:sz="0" w:space="0" w:color="auto"/>
                <w:left w:val="none" w:sz="0" w:space="0" w:color="auto"/>
                <w:bottom w:val="none" w:sz="0" w:space="0" w:color="auto"/>
                <w:right w:val="none" w:sz="0" w:space="0" w:color="auto"/>
              </w:divBdr>
            </w:div>
            <w:div w:id="20617871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45208500">
      <w:bodyDiv w:val="1"/>
      <w:marLeft w:val="0pt"/>
      <w:marRight w:val="0pt"/>
      <w:marTop w:val="0pt"/>
      <w:marBottom w:val="0pt"/>
      <w:divBdr>
        <w:top w:val="none" w:sz="0" w:space="0" w:color="auto"/>
        <w:left w:val="none" w:sz="0" w:space="0" w:color="auto"/>
        <w:bottom w:val="none" w:sz="0" w:space="0" w:color="auto"/>
        <w:right w:val="none" w:sz="0" w:space="0" w:color="auto"/>
      </w:divBdr>
    </w:div>
    <w:div w:id="1025911936">
      <w:bodyDiv w:val="1"/>
      <w:marLeft w:val="0pt"/>
      <w:marRight w:val="0pt"/>
      <w:marTop w:val="0pt"/>
      <w:marBottom w:val="0pt"/>
      <w:divBdr>
        <w:top w:val="none" w:sz="0" w:space="0" w:color="auto"/>
        <w:left w:val="none" w:sz="0" w:space="0" w:color="auto"/>
        <w:bottom w:val="none" w:sz="0" w:space="0" w:color="auto"/>
        <w:right w:val="none" w:sz="0" w:space="0" w:color="auto"/>
      </w:divBdr>
    </w:div>
    <w:div w:id="1087389027">
      <w:bodyDiv w:val="1"/>
      <w:marLeft w:val="0pt"/>
      <w:marRight w:val="0pt"/>
      <w:marTop w:val="0pt"/>
      <w:marBottom w:val="0pt"/>
      <w:divBdr>
        <w:top w:val="none" w:sz="0" w:space="0" w:color="auto"/>
        <w:left w:val="none" w:sz="0" w:space="0" w:color="auto"/>
        <w:bottom w:val="none" w:sz="0" w:space="0" w:color="auto"/>
        <w:right w:val="none" w:sz="0" w:space="0" w:color="auto"/>
      </w:divBdr>
    </w:div>
    <w:div w:id="1157501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8571847">
          <w:marLeft w:val="0pt"/>
          <w:marRight w:val="0pt"/>
          <w:marTop w:val="0pt"/>
          <w:marBottom w:val="0pt"/>
          <w:divBdr>
            <w:top w:val="none" w:sz="0" w:space="0" w:color="auto"/>
            <w:left w:val="none" w:sz="0" w:space="0" w:color="auto"/>
            <w:bottom w:val="none" w:sz="0" w:space="0" w:color="auto"/>
            <w:right w:val="none" w:sz="0" w:space="0" w:color="auto"/>
          </w:divBdr>
          <w:divsChild>
            <w:div w:id="8396644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88395331">
      <w:bodyDiv w:val="1"/>
      <w:marLeft w:val="0pt"/>
      <w:marRight w:val="0pt"/>
      <w:marTop w:val="0pt"/>
      <w:marBottom w:val="0pt"/>
      <w:divBdr>
        <w:top w:val="none" w:sz="0" w:space="0" w:color="auto"/>
        <w:left w:val="none" w:sz="0" w:space="0" w:color="auto"/>
        <w:bottom w:val="none" w:sz="0" w:space="0" w:color="auto"/>
        <w:right w:val="none" w:sz="0" w:space="0" w:color="auto"/>
      </w:divBdr>
    </w:div>
    <w:div w:id="1429347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6598780">
          <w:marLeft w:val="0pt"/>
          <w:marRight w:val="0pt"/>
          <w:marTop w:val="0pt"/>
          <w:marBottom w:val="0pt"/>
          <w:divBdr>
            <w:top w:val="none" w:sz="0" w:space="0" w:color="auto"/>
            <w:left w:val="none" w:sz="0" w:space="0" w:color="auto"/>
            <w:bottom w:val="none" w:sz="0" w:space="0" w:color="auto"/>
            <w:right w:val="none" w:sz="0" w:space="0" w:color="auto"/>
          </w:divBdr>
          <w:divsChild>
            <w:div w:id="1246526405">
              <w:marLeft w:val="0pt"/>
              <w:marRight w:val="0pt"/>
              <w:marTop w:val="0pt"/>
              <w:marBottom w:val="0pt"/>
              <w:divBdr>
                <w:top w:val="none" w:sz="0" w:space="0" w:color="auto"/>
                <w:left w:val="none" w:sz="0" w:space="0" w:color="auto"/>
                <w:bottom w:val="none" w:sz="0" w:space="0" w:color="auto"/>
                <w:right w:val="none" w:sz="0" w:space="0" w:color="auto"/>
              </w:divBdr>
            </w:div>
            <w:div w:id="14005220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591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1822584">
          <w:marLeft w:val="0pt"/>
          <w:marRight w:val="0pt"/>
          <w:marTop w:val="0pt"/>
          <w:marBottom w:val="0pt"/>
          <w:divBdr>
            <w:top w:val="none" w:sz="0" w:space="0" w:color="auto"/>
            <w:left w:val="none" w:sz="0" w:space="0" w:color="auto"/>
            <w:bottom w:val="none" w:sz="0" w:space="0" w:color="auto"/>
            <w:right w:val="none" w:sz="0" w:space="0" w:color="auto"/>
          </w:divBdr>
          <w:divsChild>
            <w:div w:id="19183997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716310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mailto:daniel.escobars@udea.edu.co" TargetMode="External"/><Relationship Id="rId18" Type="http://purl.oclc.org/ooxml/officeDocument/relationships/image" Target="media/image5.png"/><Relationship Id="rId3" Type="http://purl.oclc.org/ooxml/officeDocument/relationships/customXml" Target="../customXml/item3.xml"/><Relationship Id="rId21" Type="http://purl.oclc.org/ooxml/officeDocument/relationships/image" Target="media/image8.png"/><Relationship Id="rId7" Type="http://purl.oclc.org/ooxml/officeDocument/relationships/settings" Target="settings.xml"/><Relationship Id="rId12" Type="http://purl.oclc.org/ooxml/officeDocument/relationships/hyperlink" Target="mailto:huberth.hincapie@udea.edu.co" TargetMode="External"/><Relationship Id="rId17" Type="http://purl.oclc.org/ooxml/officeDocument/relationships/image" Target="media/image4.png"/><Relationship Id="rId2" Type="http://purl.oclc.org/ooxml/officeDocument/relationships/customXml" Target="../customXml/item2.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2.png"/><Relationship Id="rId23" Type="http://purl.oclc.org/ooxml/officeDocument/relationships/theme" Target="theme/theme1.xml"/><Relationship Id="rId10" Type="http://purl.oclc.org/ooxml/officeDocument/relationships/endnotes" Target="endnotes.xml"/><Relationship Id="rId19" Type="http://purl.oclc.org/ooxml/officeDocument/relationships/image" Target="media/image6.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1.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d34b128-1876-4f89-bd4d-df8027eb97d2" xsi:nil="true"/>
    <lcf76f155ced4ddcb4097134ff3c332f xmlns="a28ab8fc-9fee-4d69-88e8-3de3f51e89d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2B33C6595065244EB4EC995C8DD7BA72" ma:contentTypeVersion="13" ma:contentTypeDescription="Crear nuevo documento." ma:contentTypeScope="" ma:versionID="db020fe325f8a3c3a52c704afe3b03d4">
  <xsd:schema xmlns:xsd="http://www.w3.org/2001/XMLSchema" xmlns:xs="http://www.w3.org/2001/XMLSchema" xmlns:p="http://schemas.microsoft.com/office/2006/metadata/properties" xmlns:ns2="cd34b128-1876-4f89-bd4d-df8027eb97d2" xmlns:ns3="a28ab8fc-9fee-4d69-88e8-3de3f51e89d9" targetNamespace="http://schemas.microsoft.com/office/2006/metadata/properties" ma:root="true" ma:fieldsID="0ad1ad9243d4cfd2ba68defdde51b49c" ns2:_="" ns3:_="">
    <xsd:import namespace="cd34b128-1876-4f89-bd4d-df8027eb97d2"/>
    <xsd:import namespace="a28ab8fc-9fee-4d69-88e8-3de3f51e89d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34b128-1876-4f89-bd4d-df8027eb97d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982123f-1832-43cb-a0f0-296b182a2ce5}" ma:internalName="TaxCatchAll" ma:showField="CatchAllData" ma:web="cd34b128-1876-4f89-bd4d-df8027eb97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8ab8fc-9fee-4d69-88e8-3de3f51e89d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d62834d-3222-461b-8ca6-a88c350fce9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purl.oclc.org/ooxml/officeDocument/customXml" ds:itemID="{DD840B21-FA38-4411-9521-BEB004A9455E}">
  <ds:schemaRefs>
    <ds:schemaRef ds:uri="http://schemas.microsoft.com/office/2006/metadata/properties"/>
    <ds:schemaRef ds:uri="http://schemas.microsoft.com/office/infopath/2007/PartnerControls"/>
    <ds:schemaRef ds:uri="cd34b128-1876-4f89-bd4d-df8027eb97d2"/>
    <ds:schemaRef ds:uri="a28ab8fc-9fee-4d69-88e8-3de3f51e89d9"/>
  </ds:schemaRefs>
</ds:datastoreItem>
</file>

<file path=customXml/itemProps2.xml><?xml version="1.0" encoding="utf-8"?>
<ds:datastoreItem xmlns:ds="http://purl.oclc.org/ooxml/officeDocument/customXml" ds:itemID="{E4542933-90C5-4FD5-9CF6-18F1AD96E242}">
  <ds:schemaRefs>
    <ds:schemaRef ds:uri="http://schemas.microsoft.com/sharepoint/v3/contenttype/forms"/>
  </ds:schemaRefs>
</ds:datastoreItem>
</file>

<file path=customXml/itemProps3.xml><?xml version="1.0" encoding="utf-8"?>
<ds:datastoreItem xmlns:ds="http://purl.oclc.org/ooxml/officeDocument/customXml" ds:itemID="{174953BD-B001-433D-BAEA-84E6680CEBE7}">
  <ds:schemaRefs>
    <ds:schemaRef ds:uri="http://schemas.openxmlformats.org/officeDocument/2006/bibliography"/>
  </ds:schemaRefs>
</ds:datastoreItem>
</file>

<file path=customXml/itemProps4.xml><?xml version="1.0" encoding="utf-8"?>
<ds:datastoreItem xmlns:ds="http://purl.oclc.org/ooxml/officeDocument/customXml" ds:itemID="{993DD16F-19BB-4F75-ABC6-C204F6B94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34b128-1876-4f89-bd4d-df8027eb97d2"/>
    <ds:schemaRef ds:uri="a28ab8fc-9fee-4d69-88e8-3de3f51e8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purl.oclc.org/ooxml/officeDocument/extendedProperties" xmlns:vt="http://purl.oclc.org/ooxml/officeDocument/docPropsVTypes">
  <Template>~WRL0129.tmp</Template>
  <TotalTime>24226</TotalTime>
  <Pages>1</Pages>
  <Words>16824</Words>
  <Characters>92535</Characters>
  <Application>Microsoft Office Word</Application>
  <DocSecurity>0</DocSecurity>
  <Lines>771</Lines>
  <Paragraphs>218</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109141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YEISSON ALEJANDRO GUTIERREZ CANO</cp:lastModifiedBy>
  <cp:revision>294</cp:revision>
  <cp:lastPrinted>2024-06-10T06:50:00Z</cp:lastPrinted>
  <dcterms:created xsi:type="dcterms:W3CDTF">2019-01-08T18:42:00Z</dcterms:created>
  <dcterms:modified xsi:type="dcterms:W3CDTF">2024-06-10T06:52:00Z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0x0101002B33C6595065244EB4EC995C8DD7BA72</vt:lpwstr>
  </property>
  <property fmtid="{D5CDD505-2E9C-101B-9397-08002B2CF9AE}" pid="3" name="MediaServiceImageTags">
    <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12th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9th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Document_1">
    <vt:lpwstr>True</vt:lpwstr>
  </property>
  <property fmtid="{D5CDD505-2E9C-101B-9397-08002B2CF9AE}" pid="25" name="Mendeley Unique User Id_1">
    <vt:lpwstr>47a17919-7c5b-335e-8c30-ee07fa7ebb7a</vt:lpwstr>
  </property>
  <property fmtid="{D5CDD505-2E9C-101B-9397-08002B2CF9AE}" pid="26" name="Mendeley Citation Style_1">
    <vt:lpwstr>http://www.zotero.org/styles/ieee</vt:lpwstr>
  </property>
</Properties>
</file>