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6BEA128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DOSW </w:t>
            </w:r>
            <w:r w:rsidR="004F739D">
              <w:rPr>
                <w:b w:val="0"/>
                <w:color w:val="000000"/>
              </w:rPr>
              <w:t>–</w:t>
            </w:r>
            <w:r>
              <w:rPr>
                <w:b w:val="0"/>
                <w:color w:val="000000"/>
              </w:rPr>
              <w:t xml:space="preserve"> </w:t>
            </w:r>
            <w:r w:rsidR="004F739D">
              <w:rPr>
                <w:b w:val="0"/>
                <w:color w:val="000000"/>
              </w:rPr>
              <w:t>17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2D6A8666" w:rsidR="000557A8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Monitoreo de cargas de los grupos.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43CE1374" w:rsidR="000557A8" w:rsidRPr="004F739D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 w:rsidRPr="004F739D">
              <w:rPr>
                <w:b w:val="0"/>
                <w:color w:val="000000"/>
              </w:rPr>
              <w:t>El sistema permitirá a los usuarios con rol de Decanatura o Administrador visualizar en tiempo real la carga de los grupos de su facultad y recibir alertas cuando un grupo alcance el 90% de su capacidad máxima.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4B85DB19" w:rsidR="000557A8" w:rsidRPr="004F739D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4F739D">
              <w:rPr>
                <w:b w:val="0"/>
                <w:bCs/>
                <w:color w:val="000000"/>
              </w:rPr>
              <w:t>En el módulo de gestión de grupos, se mostrará la capacidad actual y máxima de cada grupo. El sistema marcará en color o mostrará una notificación cuando el grupo supere el 90% de su capacidad.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40C40E6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  <w:r w:rsidR="004F739D">
              <w:rPr>
                <w:b w:val="0"/>
                <w:color w:val="000000"/>
              </w:rPr>
              <w:t xml:space="preserve"> / Administrador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77777777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5D21FCB0" w14:textId="1D3C1072" w:rsidR="00D9470C" w:rsidRPr="00D9470C" w:rsidRDefault="004F739D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Deben existir registros de grupos con su respectiva capacidad máxima y número de estudiantes inscritos.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6BE82EA9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14CCC7EE" w:rsidR="000557A8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usuario que consulta.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675A004A" w:rsidR="000557A8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Validado al autenticarse.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35D0D419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grupo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364CA427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del grupo consultado.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92BA628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2A30C48B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existir en la BD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4F739D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C94FCBA" w14:textId="7B143981" w:rsidR="003900C8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Capacidad actual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03094" w14:textId="45A730F4" w:rsidR="003900C8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de estudiantes inscritos en el grupo.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82C4" w14:textId="27AD21D7" w:rsidR="003900C8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93B6" w14:textId="5649BFA3" w:rsidR="003900C8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Calculado automáticamente.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4F739D" w14:paraId="5BA7CA58" w14:textId="77777777" w:rsidTr="004F739D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5E35746" w14:textId="3E6054DB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Capacidad máxima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7D6EC" w14:textId="5BD655C3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Número máximo de estudiantes permitidos en el grupo.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E1F1" w14:textId="2660DDE6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4BBF6" w14:textId="4A9A109D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Registrado en la BD.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67B84F0" w14:textId="1DAE1B96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4F739D" w14:paraId="30745CCD" w14:textId="77777777" w:rsidTr="004F739D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2ABADB" w14:textId="5963A8A5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alerta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42A4" w14:textId="30B8D2B0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Estado del grupo respecto a la capacidad.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7AAC" w14:textId="139C981F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B044E" w14:textId="58AB3EB2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Valores: normal (&lt;90%), Alerta (&gt;90%)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FA10CCA" w14:textId="232C4774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4F739D" w14:paraId="46E2F85D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076F864" w14:textId="45BDEF60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Notificación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F23EBD8" w14:textId="2C2853FA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Mensaje de alerta al decano.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01B9D4E" w14:textId="0223C79C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proofErr w:type="spellStart"/>
            <w:r>
              <w:rPr>
                <w:b w:val="0"/>
                <w:color w:val="000000"/>
              </w:rPr>
              <w:t>String</w:t>
            </w:r>
            <w:proofErr w:type="spellEnd"/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E6E7907" w14:textId="34996D1F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si supera el 90% de capacidad.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F25C427" w14:textId="6ECDC843" w:rsidR="004F739D" w:rsidRDefault="004F739D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NO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29DB0923" w:rsidR="000557A8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módulo de monitoreo de grupos.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3C13579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34CF8685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 sin permisos.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9B96E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37A1E57B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la lista de grupos con capacidad actual y máxima.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599064C2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160847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799305EB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si algún grupo está en el 90% o más de capacidad.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18C96B6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7E753081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754817D1" w14:textId="70D2D28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5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9C693BA" w14:textId="78A3D06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21E2881" w14:textId="6CFE6DC9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Marca el grupo en estado de Alerta y muestra notificación.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A049FD9" w14:textId="40CE6C5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1C00E6C4" w:rsidR="000557A8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  <w:r w:rsidR="00D9470C">
              <w:rPr>
                <w:b w:val="0"/>
                <w:color w:val="000000"/>
              </w:rPr>
              <w:t xml:space="preserve">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7A5A6FFA" w:rsidR="000557A8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no existen grupos registrados en la facultad.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47DC67B8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</w:t>
            </w:r>
            <w:r w:rsidR="004F739D">
              <w:rPr>
                <w:b w:val="0"/>
                <w:color w:val="000000"/>
              </w:rPr>
              <w:t>No hay grupos registrados</w:t>
            </w:r>
            <w:r>
              <w:rPr>
                <w:b w:val="0"/>
                <w:color w:val="000000"/>
              </w:rPr>
              <w:t>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29018A1A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usuarios con rol decanatura o administrador tienen acceso a este módulo.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371E6DC4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alerta se genera automáticamente cuando la capacidad supera el 90% de la capacidad máxima.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565CD415" w:rsidR="00D9470C" w:rsidRDefault="004F73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monitoreo se limita a los grupos de la facultad asociada al usuario.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7E36CA08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Funcionalidad: </w:t>
            </w:r>
            <w:r w:rsidR="004F739D">
              <w:rPr>
                <w:b w:val="0"/>
                <w:color w:val="000000"/>
              </w:rPr>
              <w:t>monitoreo de cargas de los grupos con alerta al 90%</w:t>
            </w:r>
            <w:r>
              <w:rPr>
                <w:b w:val="0"/>
                <w:color w:val="000000"/>
              </w:rPr>
              <w:t>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7E75C" w14:textId="77777777" w:rsidR="00B7312F" w:rsidRDefault="00B7312F">
      <w:pPr>
        <w:spacing w:after="0" w:line="240" w:lineRule="auto"/>
      </w:pPr>
      <w:r>
        <w:separator/>
      </w:r>
    </w:p>
  </w:endnote>
  <w:endnote w:type="continuationSeparator" w:id="0">
    <w:p w14:paraId="482A2CC5" w14:textId="77777777" w:rsidR="00B7312F" w:rsidRDefault="00B7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4D9DE" w14:textId="77777777" w:rsidR="00B7312F" w:rsidRDefault="00B7312F">
      <w:pPr>
        <w:spacing w:after="0" w:line="240" w:lineRule="auto"/>
      </w:pPr>
      <w:r>
        <w:separator/>
      </w:r>
    </w:p>
  </w:footnote>
  <w:footnote w:type="continuationSeparator" w:id="0">
    <w:p w14:paraId="1CA7CFD5" w14:textId="77777777" w:rsidR="00B7312F" w:rsidRDefault="00B7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557A8"/>
    <w:rsid w:val="000F392F"/>
    <w:rsid w:val="001E21A5"/>
    <w:rsid w:val="00287814"/>
    <w:rsid w:val="003900C8"/>
    <w:rsid w:val="004F739D"/>
    <w:rsid w:val="00676908"/>
    <w:rsid w:val="009536B9"/>
    <w:rsid w:val="009F3153"/>
    <w:rsid w:val="00B401FD"/>
    <w:rsid w:val="00B7312F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Calvache</dc:creator>
  <cp:lastModifiedBy>Felipe Calvache</cp:lastModifiedBy>
  <cp:revision>2</cp:revision>
  <dcterms:created xsi:type="dcterms:W3CDTF">2025-09-16T23:04:00Z</dcterms:created>
  <dcterms:modified xsi:type="dcterms:W3CDTF">2025-09-16T23:04:00Z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