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BEA6A" w14:textId="02920D74" w:rsidR="00E1391D" w:rsidRPr="00E1391D" w:rsidRDefault="00174A0F" w:rsidP="005803B3">
      <w:pPr>
        <w:spacing w:line="480" w:lineRule="auto"/>
        <w:jc w:val="center"/>
        <w:rPr>
          <w:rFonts w:ascii="Times New Roman" w:hAnsi="Times New Roman" w:cs="Times New Roman"/>
          <w:b/>
          <w:bCs/>
          <w:sz w:val="26"/>
          <w:szCs w:val="26"/>
          <w:lang w:val="en-US"/>
        </w:rPr>
      </w:pPr>
      <w:r w:rsidRPr="00E1391D">
        <w:rPr>
          <w:rFonts w:ascii="Times New Roman" w:hAnsi="Times New Roman" w:cs="Times New Roman"/>
          <w:b/>
          <w:bCs/>
          <w:sz w:val="26"/>
          <w:szCs w:val="26"/>
          <w:lang w:val="en-US"/>
        </w:rPr>
        <w:t>Replication and Extension of Angrist</w:t>
      </w:r>
      <w:r w:rsidR="00E10D87">
        <w:rPr>
          <w:rFonts w:ascii="Times New Roman" w:hAnsi="Times New Roman" w:cs="Times New Roman"/>
          <w:b/>
          <w:bCs/>
          <w:sz w:val="26"/>
          <w:szCs w:val="26"/>
          <w:lang w:val="en-US"/>
        </w:rPr>
        <w:t xml:space="preserve">, </w:t>
      </w:r>
      <w:r w:rsidR="00E10D87" w:rsidRPr="00E1391D">
        <w:rPr>
          <w:rFonts w:ascii="Times New Roman" w:hAnsi="Times New Roman" w:cs="Times New Roman"/>
          <w:b/>
          <w:bCs/>
          <w:sz w:val="26"/>
          <w:szCs w:val="26"/>
          <w:lang w:val="en-US"/>
        </w:rPr>
        <w:t xml:space="preserve">Joshua D. </w:t>
      </w:r>
      <w:r w:rsidRPr="00E1391D">
        <w:rPr>
          <w:rFonts w:ascii="Times New Roman" w:hAnsi="Times New Roman" w:cs="Times New Roman"/>
          <w:b/>
          <w:bCs/>
          <w:sz w:val="26"/>
          <w:szCs w:val="26"/>
          <w:lang w:val="en-US"/>
        </w:rPr>
        <w:t xml:space="preserve"> and </w:t>
      </w:r>
      <w:r w:rsidR="00E10D87" w:rsidRPr="00E1391D">
        <w:rPr>
          <w:rFonts w:ascii="Times New Roman" w:hAnsi="Times New Roman" w:cs="Times New Roman"/>
          <w:b/>
          <w:bCs/>
          <w:sz w:val="26"/>
          <w:szCs w:val="26"/>
          <w:lang w:val="en-US"/>
        </w:rPr>
        <w:t>A</w:t>
      </w:r>
      <w:r w:rsidR="00E10D87">
        <w:rPr>
          <w:rFonts w:ascii="Times New Roman" w:hAnsi="Times New Roman" w:cs="Times New Roman"/>
          <w:b/>
          <w:bCs/>
          <w:sz w:val="26"/>
          <w:szCs w:val="26"/>
          <w:lang w:val="en-US"/>
        </w:rPr>
        <w:t>lan</w:t>
      </w:r>
      <w:r w:rsidR="00E10D87" w:rsidRPr="00E1391D">
        <w:rPr>
          <w:rFonts w:ascii="Times New Roman" w:hAnsi="Times New Roman" w:cs="Times New Roman"/>
          <w:b/>
          <w:bCs/>
          <w:sz w:val="26"/>
          <w:szCs w:val="26"/>
          <w:lang w:val="en-US"/>
        </w:rPr>
        <w:t xml:space="preserve"> B. </w:t>
      </w:r>
      <w:r w:rsidRPr="00E1391D">
        <w:rPr>
          <w:rFonts w:ascii="Times New Roman" w:hAnsi="Times New Roman" w:cs="Times New Roman"/>
          <w:b/>
          <w:bCs/>
          <w:sz w:val="26"/>
          <w:szCs w:val="26"/>
          <w:lang w:val="en-US"/>
        </w:rPr>
        <w:t>Krueger,</w:t>
      </w:r>
      <w:r w:rsidR="00E10D87">
        <w:rPr>
          <w:rFonts w:ascii="Times New Roman" w:hAnsi="Times New Roman" w:cs="Times New Roman"/>
          <w:b/>
          <w:bCs/>
          <w:sz w:val="26"/>
          <w:szCs w:val="26"/>
          <w:lang w:val="en-US"/>
        </w:rPr>
        <w:t xml:space="preserve"> </w:t>
      </w:r>
      <w:r w:rsidRPr="00E1391D">
        <w:rPr>
          <w:rFonts w:ascii="Times New Roman" w:hAnsi="Times New Roman" w:cs="Times New Roman"/>
          <w:b/>
          <w:bCs/>
          <w:sz w:val="26"/>
          <w:szCs w:val="26"/>
          <w:lang w:val="en-US"/>
        </w:rPr>
        <w:t xml:space="preserve">“Does Compulsory School Attendance Affect Schooling and Earnings?” </w:t>
      </w:r>
      <w:r w:rsidRPr="00E1391D">
        <w:rPr>
          <w:rFonts w:ascii="Times New Roman" w:hAnsi="Times New Roman" w:cs="Times New Roman"/>
          <w:b/>
          <w:bCs/>
          <w:i/>
          <w:iCs/>
          <w:sz w:val="26"/>
          <w:szCs w:val="26"/>
          <w:lang w:val="en-US"/>
        </w:rPr>
        <w:t>Quarterly Journal of Economics</w:t>
      </w:r>
      <w:r w:rsidR="00E1391D" w:rsidRPr="00E1391D">
        <w:rPr>
          <w:rFonts w:ascii="Times New Roman" w:hAnsi="Times New Roman" w:cs="Times New Roman"/>
          <w:b/>
          <w:bCs/>
          <w:i/>
          <w:iCs/>
          <w:sz w:val="26"/>
          <w:szCs w:val="26"/>
          <w:lang w:val="en-US"/>
        </w:rPr>
        <w:t xml:space="preserve"> </w:t>
      </w:r>
      <w:r w:rsidR="00E1391D" w:rsidRPr="00E1391D">
        <w:rPr>
          <w:rFonts w:ascii="Times New Roman" w:hAnsi="Times New Roman" w:cs="Times New Roman"/>
          <w:b/>
          <w:bCs/>
          <w:sz w:val="26"/>
          <w:szCs w:val="26"/>
          <w:lang w:val="en-US"/>
        </w:rPr>
        <w:t>106</w:t>
      </w:r>
      <w:r w:rsidRPr="00E1391D">
        <w:rPr>
          <w:rFonts w:ascii="Times New Roman" w:hAnsi="Times New Roman" w:cs="Times New Roman"/>
          <w:b/>
          <w:bCs/>
          <w:sz w:val="26"/>
          <w:szCs w:val="26"/>
          <w:lang w:val="en-US"/>
        </w:rPr>
        <w:t>,</w:t>
      </w:r>
      <w:r w:rsidR="00E1391D" w:rsidRPr="00E1391D">
        <w:rPr>
          <w:rFonts w:ascii="Times New Roman" w:hAnsi="Times New Roman" w:cs="Times New Roman"/>
          <w:b/>
          <w:bCs/>
          <w:sz w:val="26"/>
          <w:szCs w:val="26"/>
          <w:lang w:val="en-US"/>
        </w:rPr>
        <w:t xml:space="preserve"> no. 4</w:t>
      </w:r>
      <w:r w:rsidR="00E1391D">
        <w:rPr>
          <w:rFonts w:ascii="Times New Roman" w:hAnsi="Times New Roman" w:cs="Times New Roman"/>
          <w:b/>
          <w:bCs/>
          <w:sz w:val="26"/>
          <w:szCs w:val="26"/>
          <w:lang w:val="en-US"/>
        </w:rPr>
        <w:t xml:space="preserve"> </w:t>
      </w:r>
      <w:r w:rsidR="00E1391D" w:rsidRPr="00E1391D">
        <w:rPr>
          <w:rFonts w:ascii="Times New Roman" w:hAnsi="Times New Roman" w:cs="Times New Roman"/>
          <w:b/>
          <w:bCs/>
          <w:sz w:val="26"/>
          <w:szCs w:val="26"/>
          <w:lang w:val="en-US"/>
        </w:rPr>
        <w:t>(Nov</w:t>
      </w:r>
      <w:r w:rsidR="00E10D87">
        <w:rPr>
          <w:rFonts w:ascii="Times New Roman" w:hAnsi="Times New Roman" w:cs="Times New Roman"/>
          <w:b/>
          <w:bCs/>
          <w:sz w:val="26"/>
          <w:szCs w:val="26"/>
          <w:lang w:val="en-US"/>
        </w:rPr>
        <w:t>ember</w:t>
      </w:r>
      <w:r w:rsidR="00E1391D" w:rsidRPr="00E1391D">
        <w:rPr>
          <w:rFonts w:ascii="Times New Roman" w:hAnsi="Times New Roman" w:cs="Times New Roman"/>
          <w:b/>
          <w:bCs/>
          <w:sz w:val="26"/>
          <w:szCs w:val="26"/>
          <w:lang w:val="en-US"/>
        </w:rPr>
        <w:t xml:space="preserve"> 1991): 979-1014.</w:t>
      </w:r>
    </w:p>
    <w:p w14:paraId="3A7D5CD4" w14:textId="77DCB6A7" w:rsidR="00D56A22" w:rsidRDefault="00E1391D" w:rsidP="005803B3">
      <w:pPr>
        <w:spacing w:line="480" w:lineRule="auto"/>
        <w:jc w:val="center"/>
        <w:rPr>
          <w:rFonts w:ascii="Times New Roman" w:hAnsi="Times New Roman" w:cs="Times New Roman"/>
          <w:lang w:val="en-US"/>
        </w:rPr>
      </w:pPr>
      <w:r>
        <w:rPr>
          <w:rFonts w:ascii="Times New Roman" w:hAnsi="Times New Roman" w:cs="Times New Roman"/>
          <w:lang w:val="en-US"/>
        </w:rPr>
        <w:t>Alejandro Lapuente Tenorio</w:t>
      </w:r>
    </w:p>
    <w:p w14:paraId="00F415C3" w14:textId="0C346892" w:rsidR="00E1391D" w:rsidRDefault="00E1391D" w:rsidP="005803B3">
      <w:pPr>
        <w:spacing w:line="480" w:lineRule="auto"/>
        <w:jc w:val="center"/>
        <w:rPr>
          <w:rFonts w:ascii="Times New Roman" w:hAnsi="Times New Roman" w:cs="Times New Roman"/>
          <w:lang w:val="en-US"/>
        </w:rPr>
      </w:pPr>
      <w:r>
        <w:rPr>
          <w:rFonts w:ascii="Times New Roman" w:hAnsi="Times New Roman" w:cs="Times New Roman"/>
          <w:lang w:val="en-US"/>
        </w:rPr>
        <w:t>Impact Evaluation Methods</w:t>
      </w:r>
    </w:p>
    <w:p w14:paraId="75A4907C" w14:textId="41B5264C" w:rsidR="00E1391D" w:rsidRDefault="00E1391D" w:rsidP="005803B3">
      <w:pPr>
        <w:spacing w:line="480" w:lineRule="auto"/>
        <w:jc w:val="center"/>
        <w:rPr>
          <w:rFonts w:ascii="Times New Roman" w:hAnsi="Times New Roman" w:cs="Times New Roman"/>
          <w:lang w:val="en-US"/>
        </w:rPr>
      </w:pPr>
      <w:r>
        <w:rPr>
          <w:rFonts w:ascii="Times New Roman" w:hAnsi="Times New Roman" w:cs="Times New Roman"/>
          <w:lang w:val="en-US"/>
        </w:rPr>
        <w:t>August 2023</w:t>
      </w:r>
    </w:p>
    <w:p w14:paraId="09E864B0" w14:textId="77777777" w:rsidR="00E1391D" w:rsidRDefault="00E1391D" w:rsidP="005803B3">
      <w:pPr>
        <w:spacing w:line="480" w:lineRule="auto"/>
        <w:jc w:val="center"/>
        <w:rPr>
          <w:rFonts w:ascii="Times New Roman" w:hAnsi="Times New Roman" w:cs="Times New Roman"/>
          <w:lang w:val="en-US"/>
        </w:rPr>
      </w:pPr>
    </w:p>
    <w:p w14:paraId="3C65086B" w14:textId="690EC169" w:rsidR="00E1391D" w:rsidRPr="00E1391D" w:rsidRDefault="00E1391D" w:rsidP="005803B3">
      <w:pPr>
        <w:spacing w:line="480" w:lineRule="auto"/>
        <w:jc w:val="center"/>
        <w:rPr>
          <w:rFonts w:ascii="Times New Roman" w:hAnsi="Times New Roman" w:cs="Times New Roman"/>
          <w:b/>
          <w:bCs/>
          <w:u w:val="single"/>
          <w:lang w:val="en-US"/>
        </w:rPr>
      </w:pPr>
      <w:r w:rsidRPr="00E1391D">
        <w:rPr>
          <w:rFonts w:ascii="Times New Roman" w:hAnsi="Times New Roman" w:cs="Times New Roman"/>
          <w:b/>
          <w:bCs/>
          <w:u w:val="single"/>
          <w:lang w:val="en-US"/>
        </w:rPr>
        <w:t>Abstract</w:t>
      </w:r>
    </w:p>
    <w:p w14:paraId="140A109C" w14:textId="0312B845" w:rsidR="00E1391D" w:rsidRDefault="00E1391D" w:rsidP="005803B3">
      <w:pPr>
        <w:spacing w:line="480" w:lineRule="auto"/>
        <w:rPr>
          <w:rFonts w:ascii="Times New Roman" w:hAnsi="Times New Roman" w:cs="Times New Roman"/>
          <w:lang w:val="en-US"/>
        </w:rPr>
      </w:pPr>
      <w:r>
        <w:rPr>
          <w:rFonts w:ascii="Times New Roman" w:hAnsi="Times New Roman" w:cs="Times New Roman"/>
          <w:lang w:val="en-US"/>
        </w:rPr>
        <w:t xml:space="preserve">This paper </w:t>
      </w:r>
      <w:r w:rsidR="00656FD3">
        <w:rPr>
          <w:rFonts w:ascii="Times New Roman" w:hAnsi="Times New Roman" w:cs="Times New Roman"/>
          <w:lang w:val="en-US"/>
        </w:rPr>
        <w:t>replicates</w:t>
      </w:r>
      <w:r>
        <w:rPr>
          <w:rFonts w:ascii="Times New Roman" w:hAnsi="Times New Roman" w:cs="Times New Roman"/>
          <w:lang w:val="en-US"/>
        </w:rPr>
        <w:t xml:space="preserve"> the results estimated in 1991 by Joshua D. Angrist and Alan B. Krueger in their work “Does compulsory school attendance affect schooling and earnings?” Additionally, this paper extends the</w:t>
      </w:r>
      <w:r w:rsidR="00656FD3">
        <w:rPr>
          <w:rFonts w:ascii="Times New Roman" w:hAnsi="Times New Roman" w:cs="Times New Roman"/>
          <w:lang w:val="en-US"/>
        </w:rPr>
        <w:t xml:space="preserve">ir work </w:t>
      </w:r>
      <w:r>
        <w:rPr>
          <w:rFonts w:ascii="Times New Roman" w:hAnsi="Times New Roman" w:cs="Times New Roman"/>
          <w:lang w:val="en-US"/>
        </w:rPr>
        <w:t>by implementin</w:t>
      </w:r>
      <w:r w:rsidR="00B11C17">
        <w:rPr>
          <w:rFonts w:ascii="Times New Roman" w:hAnsi="Times New Roman" w:cs="Times New Roman"/>
          <w:lang w:val="en-US"/>
        </w:rPr>
        <w:t>g metropolitan differentiation and finds that the effect of compulsory schooling laws doesn’t vary significantly across urban or rural areas</w:t>
      </w:r>
      <w:r w:rsidR="00543C19">
        <w:rPr>
          <w:rFonts w:ascii="Times New Roman" w:hAnsi="Times New Roman" w:cs="Times New Roman"/>
          <w:lang w:val="en-US"/>
        </w:rPr>
        <w:t>.</w:t>
      </w:r>
    </w:p>
    <w:p w14:paraId="4DC601A5" w14:textId="4039E82A" w:rsidR="00D9646C" w:rsidRDefault="00D9646C" w:rsidP="005803B3">
      <w:pPr>
        <w:spacing w:line="480" w:lineRule="auto"/>
        <w:rPr>
          <w:rFonts w:ascii="Times New Roman" w:hAnsi="Times New Roman" w:cs="Times New Roman"/>
          <w:lang w:val="en-US"/>
        </w:rPr>
      </w:pPr>
      <w:r>
        <w:rPr>
          <w:rFonts w:ascii="Times New Roman" w:hAnsi="Times New Roman" w:cs="Times New Roman"/>
          <w:lang w:val="en-US"/>
        </w:rPr>
        <w:br w:type="page"/>
      </w:r>
    </w:p>
    <w:p w14:paraId="5F0F776E" w14:textId="40A0A99A" w:rsidR="00656FD3" w:rsidRPr="009F0612" w:rsidRDefault="00D9646C" w:rsidP="005803B3">
      <w:pPr>
        <w:spacing w:line="480" w:lineRule="auto"/>
        <w:rPr>
          <w:rFonts w:ascii="Times New Roman" w:hAnsi="Times New Roman" w:cs="Times New Roman"/>
        </w:rPr>
      </w:pPr>
      <w:r>
        <w:rPr>
          <w:rFonts w:ascii="Times New Roman" w:hAnsi="Times New Roman" w:cs="Times New Roman"/>
          <w:lang w:val="en-US"/>
        </w:rPr>
        <w:lastRenderedPageBreak/>
        <w:tab/>
        <w:t xml:space="preserve">Estimating the return to education is very problematic due to the </w:t>
      </w:r>
      <w:r w:rsidR="005803B3">
        <w:rPr>
          <w:rFonts w:ascii="Times New Roman" w:hAnsi="Times New Roman" w:cs="Times New Roman"/>
          <w:lang w:val="en-US"/>
        </w:rPr>
        <w:t xml:space="preserve">unobserved factors that participate in the determination of earnings.  </w:t>
      </w:r>
      <w:r w:rsidR="00E07DA5">
        <w:rPr>
          <w:rFonts w:ascii="Times New Roman" w:hAnsi="Times New Roman" w:cs="Times New Roman"/>
          <w:lang w:val="en-US"/>
        </w:rPr>
        <w:t>Labor economists have been pioneers in the use of different econometric techniques to obtain an unbiased and consistent estimate of this causal relationship. Among their works, a very important and famous study was published by Joshua D. Angrist and Alan B. Krueger in 1991 called “Does compulsory school attendance affect schooling and earnings?”</w:t>
      </w:r>
      <w:r w:rsidR="00D5305E">
        <w:rPr>
          <w:rStyle w:val="FootnoteReference"/>
          <w:rFonts w:ascii="Times New Roman" w:hAnsi="Times New Roman" w:cs="Times New Roman"/>
          <w:lang w:val="en-US"/>
        </w:rPr>
        <w:footnoteReference w:id="1"/>
      </w:r>
      <w:r w:rsidR="00E07DA5">
        <w:rPr>
          <w:rFonts w:ascii="Times New Roman" w:hAnsi="Times New Roman" w:cs="Times New Roman"/>
          <w:lang w:val="en-US"/>
        </w:rPr>
        <w:t xml:space="preserve"> In this paper, the authors address this problematic relationship by using quarter of birth as an instrument for years of education in the estimation of the return to education. </w:t>
      </w:r>
      <w:r w:rsidR="00EB23A3">
        <w:rPr>
          <w:rFonts w:ascii="Times New Roman" w:hAnsi="Times New Roman" w:cs="Times New Roman"/>
          <w:lang w:val="en-US"/>
        </w:rPr>
        <w:t>They’re</w:t>
      </w:r>
      <w:r w:rsidR="00E07DA5">
        <w:rPr>
          <w:rFonts w:ascii="Times New Roman" w:hAnsi="Times New Roman" w:cs="Times New Roman"/>
          <w:lang w:val="en-US"/>
        </w:rPr>
        <w:t xml:space="preserve"> interested in the causal effect that compulsory schooling laws</w:t>
      </w:r>
      <w:r w:rsidR="00D431CD">
        <w:rPr>
          <w:rStyle w:val="FootnoteReference"/>
          <w:rFonts w:ascii="Times New Roman" w:hAnsi="Times New Roman" w:cs="Times New Roman"/>
          <w:lang w:val="en-US"/>
        </w:rPr>
        <w:footnoteReference w:id="2"/>
      </w:r>
      <w:r w:rsidR="00E07DA5">
        <w:rPr>
          <w:rFonts w:ascii="Times New Roman" w:hAnsi="Times New Roman" w:cs="Times New Roman"/>
          <w:lang w:val="en-US"/>
        </w:rPr>
        <w:t xml:space="preserve"> have in years of education and how </w:t>
      </w:r>
      <w:r w:rsidR="00364D86">
        <w:rPr>
          <w:rFonts w:ascii="Times New Roman" w:hAnsi="Times New Roman" w:cs="Times New Roman"/>
          <w:lang w:val="en-US"/>
        </w:rPr>
        <w:t>these additional years of education</w:t>
      </w:r>
      <w:r w:rsidR="00E07DA5">
        <w:rPr>
          <w:rFonts w:ascii="Times New Roman" w:hAnsi="Times New Roman" w:cs="Times New Roman"/>
          <w:lang w:val="en-US"/>
        </w:rPr>
        <w:t xml:space="preserve"> translate into higher earnings for the individuals. </w:t>
      </w:r>
      <w:r w:rsidR="009F0612">
        <w:rPr>
          <w:rFonts w:ascii="Times New Roman" w:hAnsi="Times New Roman" w:cs="Times New Roman"/>
          <w:lang w:val="en-US"/>
        </w:rPr>
        <w:t>Their findings are that, in their own words, “</w:t>
      </w:r>
      <w:r w:rsidR="009F0612" w:rsidRPr="009F0612">
        <w:rPr>
          <w:rFonts w:ascii="Times New Roman" w:hAnsi="Times New Roman" w:cs="Times New Roman"/>
          <w:lang w:val="en-US"/>
        </w:rPr>
        <w:t>compulsory schooling laws are effective in compelling some students to attend schoo</w:t>
      </w:r>
      <w:r w:rsidR="009F0612">
        <w:rPr>
          <w:rFonts w:ascii="Times New Roman" w:hAnsi="Times New Roman" w:cs="Times New Roman"/>
          <w:lang w:val="en-US"/>
        </w:rPr>
        <w:t xml:space="preserve">l” and </w:t>
      </w:r>
      <w:r w:rsidR="006B3D6F">
        <w:rPr>
          <w:rFonts w:ascii="Times New Roman" w:hAnsi="Times New Roman" w:cs="Times New Roman"/>
          <w:lang w:val="en-US"/>
        </w:rPr>
        <w:t>these students</w:t>
      </w:r>
      <w:r w:rsidR="009F0612">
        <w:rPr>
          <w:rFonts w:ascii="Times New Roman" w:hAnsi="Times New Roman" w:cs="Times New Roman"/>
          <w:lang w:val="en-US"/>
        </w:rPr>
        <w:t xml:space="preserve"> “</w:t>
      </w:r>
      <w:r w:rsidR="009F0612" w:rsidRPr="009F0612">
        <w:rPr>
          <w:rFonts w:ascii="Times New Roman" w:hAnsi="Times New Roman" w:cs="Times New Roman"/>
          <w:lang w:val="en-US"/>
        </w:rPr>
        <w:t>earn higher wages as a result of their extra schooling</w:t>
      </w:r>
      <w:r w:rsidR="009F0612">
        <w:rPr>
          <w:rFonts w:ascii="Times New Roman" w:hAnsi="Times New Roman" w:cs="Times New Roman"/>
          <w:lang w:val="en-US"/>
        </w:rPr>
        <w:t>.”</w:t>
      </w:r>
      <w:r w:rsidR="009F0612">
        <w:rPr>
          <w:rStyle w:val="FootnoteReference"/>
          <w:rFonts w:ascii="Times New Roman" w:hAnsi="Times New Roman" w:cs="Times New Roman"/>
          <w:lang w:val="en-US"/>
        </w:rPr>
        <w:footnoteReference w:id="3"/>
      </w:r>
    </w:p>
    <w:p w14:paraId="1D992C51" w14:textId="7AB5A066" w:rsidR="006D10D7" w:rsidRDefault="0039180D" w:rsidP="005803B3">
      <w:pPr>
        <w:spacing w:line="480" w:lineRule="auto"/>
        <w:rPr>
          <w:rFonts w:ascii="Times New Roman" w:hAnsi="Times New Roman" w:cs="Times New Roman"/>
          <w:lang w:val="en-US"/>
        </w:rPr>
      </w:pPr>
      <w:r>
        <w:rPr>
          <w:rFonts w:ascii="Times New Roman" w:hAnsi="Times New Roman" w:cs="Times New Roman"/>
          <w:lang w:val="en-US"/>
        </w:rPr>
        <w:tab/>
      </w:r>
      <w:r w:rsidR="00DA67BC">
        <w:rPr>
          <w:rFonts w:ascii="Times New Roman" w:hAnsi="Times New Roman" w:cs="Times New Roman"/>
          <w:lang w:val="en-US"/>
        </w:rPr>
        <w:t xml:space="preserve">In summary, the causal relationship of interest in Angrist and Krueger’s work is the effect of compulsory schooling laws on earnings. This effect is carried out through the additional education generated by these laws. </w:t>
      </w:r>
      <w:r w:rsidR="006D10D7">
        <w:rPr>
          <w:rFonts w:ascii="Times New Roman" w:hAnsi="Times New Roman" w:cs="Times New Roman"/>
          <w:lang w:val="en-US"/>
        </w:rPr>
        <w:t>Which</w:t>
      </w:r>
      <w:r w:rsidR="00DA67BC">
        <w:rPr>
          <w:rFonts w:ascii="Times New Roman" w:hAnsi="Times New Roman" w:cs="Times New Roman"/>
          <w:lang w:val="en-US"/>
        </w:rPr>
        <w:t xml:space="preserve"> implies that</w:t>
      </w:r>
      <w:r w:rsidR="006D10D7">
        <w:rPr>
          <w:rFonts w:ascii="Times New Roman" w:hAnsi="Times New Roman" w:cs="Times New Roman"/>
          <w:lang w:val="en-US"/>
        </w:rPr>
        <w:t>, apart from the usual problems that come with estimating the return to education, in this case</w:t>
      </w:r>
      <w:r w:rsidR="00C95604">
        <w:rPr>
          <w:rFonts w:ascii="Times New Roman" w:hAnsi="Times New Roman" w:cs="Times New Roman"/>
          <w:lang w:val="en-US"/>
        </w:rPr>
        <w:t>,</w:t>
      </w:r>
      <w:r w:rsidR="00DA67BC">
        <w:rPr>
          <w:rFonts w:ascii="Times New Roman" w:hAnsi="Times New Roman" w:cs="Times New Roman"/>
          <w:lang w:val="en-US"/>
        </w:rPr>
        <w:t xml:space="preserve"> the treatment itself is unobservable</w:t>
      </w:r>
      <w:r w:rsidR="006D10D7">
        <w:rPr>
          <w:rFonts w:ascii="Times New Roman" w:hAnsi="Times New Roman" w:cs="Times New Roman"/>
          <w:lang w:val="en-US"/>
        </w:rPr>
        <w:t xml:space="preserve">. In this </w:t>
      </w:r>
      <w:r w:rsidR="006D10D7">
        <w:rPr>
          <w:rFonts w:ascii="Times New Roman" w:hAnsi="Times New Roman" w:cs="Times New Roman"/>
          <w:lang w:val="en-US"/>
        </w:rPr>
        <w:lastRenderedPageBreak/>
        <w:t xml:space="preserve">context, the authors introduce </w:t>
      </w:r>
      <w:r w:rsidR="00C95604">
        <w:rPr>
          <w:rFonts w:ascii="Times New Roman" w:hAnsi="Times New Roman" w:cs="Times New Roman"/>
          <w:lang w:val="en-US"/>
        </w:rPr>
        <w:t xml:space="preserve">the </w:t>
      </w:r>
      <w:r w:rsidR="006D10D7">
        <w:rPr>
          <w:rFonts w:ascii="Times New Roman" w:hAnsi="Times New Roman" w:cs="Times New Roman"/>
          <w:lang w:val="en-US"/>
        </w:rPr>
        <w:t xml:space="preserve">quarter of birth both as an instrumental variable for years of education and as a proxy for compulsory schooling laws. </w:t>
      </w:r>
    </w:p>
    <w:p w14:paraId="0B1F14F1" w14:textId="2958F7CD" w:rsidR="00101463" w:rsidRDefault="00D5305E" w:rsidP="005803B3">
      <w:pPr>
        <w:spacing w:line="480" w:lineRule="auto"/>
        <w:rPr>
          <w:rFonts w:ascii="Times New Roman" w:hAnsi="Times New Roman" w:cs="Times New Roman"/>
          <w:lang w:val="en-US"/>
        </w:rPr>
      </w:pPr>
      <w:r>
        <w:rPr>
          <w:rFonts w:ascii="Times New Roman" w:hAnsi="Times New Roman" w:cs="Times New Roman"/>
          <w:lang w:val="en-US"/>
        </w:rPr>
        <w:tab/>
        <w:t>Once this idea has been presented, it</w:t>
      </w:r>
      <w:r w:rsidR="00C95604">
        <w:rPr>
          <w:rFonts w:ascii="Times New Roman" w:hAnsi="Times New Roman" w:cs="Times New Roman"/>
          <w:lang w:val="en-US"/>
        </w:rPr>
        <w:t>’</w:t>
      </w:r>
      <w:r>
        <w:rPr>
          <w:rFonts w:ascii="Times New Roman" w:hAnsi="Times New Roman" w:cs="Times New Roman"/>
          <w:lang w:val="en-US"/>
        </w:rPr>
        <w:t>s needed to demonstrate that season of birth</w:t>
      </w:r>
      <w:r w:rsidR="006B3D6F">
        <w:rPr>
          <w:rFonts w:ascii="Times New Roman" w:hAnsi="Times New Roman" w:cs="Times New Roman"/>
          <w:lang w:val="en-US"/>
        </w:rPr>
        <w:t xml:space="preserve"> </w:t>
      </w:r>
      <w:r>
        <w:rPr>
          <w:rFonts w:ascii="Times New Roman" w:hAnsi="Times New Roman" w:cs="Times New Roman"/>
          <w:lang w:val="en-US"/>
        </w:rPr>
        <w:t xml:space="preserve">is a good instrument for years of education. A first step is fulfilled because of the undeniable randomness associated with </w:t>
      </w:r>
      <w:r w:rsidR="00C95604">
        <w:rPr>
          <w:rFonts w:ascii="Times New Roman" w:hAnsi="Times New Roman" w:cs="Times New Roman"/>
          <w:lang w:val="en-US"/>
        </w:rPr>
        <w:t xml:space="preserve">the </w:t>
      </w:r>
      <w:r w:rsidR="00E44B35">
        <w:rPr>
          <w:rFonts w:ascii="Times New Roman" w:hAnsi="Times New Roman" w:cs="Times New Roman"/>
          <w:lang w:val="en-US"/>
        </w:rPr>
        <w:t>season of birth</w:t>
      </w:r>
      <w:r>
        <w:rPr>
          <w:rFonts w:ascii="Times New Roman" w:hAnsi="Times New Roman" w:cs="Times New Roman"/>
          <w:lang w:val="en-US"/>
        </w:rPr>
        <w:t xml:space="preserve">. However, a good instrument also needs to be relevant and valid. </w:t>
      </w:r>
      <w:r w:rsidR="00C95604">
        <w:rPr>
          <w:rFonts w:ascii="Times New Roman" w:hAnsi="Times New Roman" w:cs="Times New Roman"/>
          <w:lang w:val="en-US"/>
        </w:rPr>
        <w:t>To</w:t>
      </w:r>
      <w:r>
        <w:rPr>
          <w:rFonts w:ascii="Times New Roman" w:hAnsi="Times New Roman" w:cs="Times New Roman"/>
          <w:lang w:val="en-US"/>
        </w:rPr>
        <w:t xml:space="preserve"> achieve relevance, there must be a relationship between </w:t>
      </w:r>
      <w:r w:rsidR="00C95604">
        <w:rPr>
          <w:rFonts w:ascii="Times New Roman" w:hAnsi="Times New Roman" w:cs="Times New Roman"/>
          <w:lang w:val="en-US"/>
        </w:rPr>
        <w:t xml:space="preserve">the </w:t>
      </w:r>
      <w:r>
        <w:rPr>
          <w:rFonts w:ascii="Times New Roman" w:hAnsi="Times New Roman" w:cs="Times New Roman"/>
          <w:lang w:val="en-US"/>
        </w:rPr>
        <w:t>season of birth and years of education</w:t>
      </w:r>
      <w:r w:rsidR="00E44B35">
        <w:rPr>
          <w:rFonts w:ascii="Times New Roman" w:hAnsi="Times New Roman" w:cs="Times New Roman"/>
          <w:lang w:val="en-US"/>
        </w:rPr>
        <w:t xml:space="preserve"> (t</w:t>
      </w:r>
      <w:r>
        <w:rPr>
          <w:rFonts w:ascii="Times New Roman" w:hAnsi="Times New Roman" w:cs="Times New Roman"/>
          <w:lang w:val="en-US"/>
        </w:rPr>
        <w:t>his is between the instrument and the independent variable</w:t>
      </w:r>
      <w:r w:rsidR="00E44B35">
        <w:rPr>
          <w:rFonts w:ascii="Times New Roman" w:hAnsi="Times New Roman" w:cs="Times New Roman"/>
          <w:lang w:val="en-US"/>
        </w:rPr>
        <w:t>)</w:t>
      </w:r>
      <w:r>
        <w:rPr>
          <w:rFonts w:ascii="Times New Roman" w:hAnsi="Times New Roman" w:cs="Times New Roman"/>
          <w:lang w:val="en-US"/>
        </w:rPr>
        <w:t xml:space="preserve">. The authors show this </w:t>
      </w:r>
      <w:r w:rsidR="00C95604">
        <w:rPr>
          <w:rFonts w:ascii="Times New Roman" w:hAnsi="Times New Roman" w:cs="Times New Roman"/>
          <w:lang w:val="en-US"/>
        </w:rPr>
        <w:t>in</w:t>
      </w:r>
      <w:r>
        <w:rPr>
          <w:rFonts w:ascii="Times New Roman" w:hAnsi="Times New Roman" w:cs="Times New Roman"/>
          <w:lang w:val="en-US"/>
        </w:rPr>
        <w:t xml:space="preserve"> Figure</w:t>
      </w:r>
      <w:r w:rsidR="00FD74D0">
        <w:rPr>
          <w:rFonts w:ascii="Times New Roman" w:hAnsi="Times New Roman" w:cs="Times New Roman"/>
          <w:lang w:val="en-US"/>
        </w:rPr>
        <w:t>s</w:t>
      </w:r>
      <w:r>
        <w:rPr>
          <w:rFonts w:ascii="Times New Roman" w:hAnsi="Times New Roman" w:cs="Times New Roman"/>
          <w:lang w:val="en-US"/>
        </w:rPr>
        <w:t xml:space="preserve"> </w:t>
      </w:r>
      <w:r w:rsidR="00E16A74">
        <w:rPr>
          <w:rFonts w:ascii="Times New Roman" w:hAnsi="Times New Roman" w:cs="Times New Roman"/>
          <w:lang w:val="en-US"/>
        </w:rPr>
        <w:t>1</w:t>
      </w:r>
      <w:r w:rsidR="00FD74D0">
        <w:rPr>
          <w:rFonts w:ascii="Times New Roman" w:hAnsi="Times New Roman" w:cs="Times New Roman"/>
          <w:lang w:val="en-US"/>
        </w:rPr>
        <w:t xml:space="preserve">, </w:t>
      </w:r>
      <w:r w:rsidR="00E16A74">
        <w:rPr>
          <w:rFonts w:ascii="Times New Roman" w:hAnsi="Times New Roman" w:cs="Times New Roman"/>
          <w:lang w:val="en-US"/>
        </w:rPr>
        <w:t>2</w:t>
      </w:r>
      <w:r w:rsidR="00FD74D0">
        <w:rPr>
          <w:rFonts w:ascii="Times New Roman" w:hAnsi="Times New Roman" w:cs="Times New Roman"/>
          <w:lang w:val="en-US"/>
        </w:rPr>
        <w:t xml:space="preserve"> and </w:t>
      </w:r>
      <w:r w:rsidR="00E16A74">
        <w:rPr>
          <w:rFonts w:ascii="Times New Roman" w:hAnsi="Times New Roman" w:cs="Times New Roman"/>
          <w:lang w:val="en-US"/>
        </w:rPr>
        <w:t>3</w:t>
      </w:r>
      <w:r>
        <w:rPr>
          <w:rFonts w:ascii="Times New Roman" w:hAnsi="Times New Roman" w:cs="Times New Roman"/>
          <w:lang w:val="en-US"/>
        </w:rPr>
        <w:t>.</w:t>
      </w:r>
      <w:r w:rsidR="00EC1904">
        <w:rPr>
          <w:rFonts w:ascii="Times New Roman" w:hAnsi="Times New Roman" w:cs="Times New Roman"/>
          <w:lang w:val="en-US"/>
        </w:rPr>
        <w:t xml:space="preserve"> As remarked by the black squares, being born early in the year is associated with completing fewer years of education.</w:t>
      </w:r>
    </w:p>
    <w:p w14:paraId="2DDAE26E" w14:textId="2F2153AF" w:rsidR="000F3FAC" w:rsidRDefault="00FD74D0" w:rsidP="000F3FAC">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3530327" wp14:editId="2C942D27">
            <wp:extent cx="4680000" cy="3247500"/>
            <wp:effectExtent l="0" t="0" r="0" b="3810"/>
            <wp:docPr id="2012338424" name="Picture 2" descr="A graph showing the growt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38424" name="Picture 2" descr="A graph showing the growth of a numb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80000" cy="3247500"/>
                    </a:xfrm>
                    <a:prstGeom prst="rect">
                      <a:avLst/>
                    </a:prstGeom>
                  </pic:spPr>
                </pic:pic>
              </a:graphicData>
            </a:graphic>
          </wp:inline>
        </w:drawing>
      </w:r>
    </w:p>
    <w:p w14:paraId="5BBA7295" w14:textId="6EE18AEF" w:rsidR="00B453B9" w:rsidRDefault="00B453B9" w:rsidP="00227814">
      <w:pPr>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Figure </w:t>
      </w:r>
      <w:r w:rsidR="00E16A74">
        <w:rPr>
          <w:rFonts w:ascii="Times New Roman" w:hAnsi="Times New Roman" w:cs="Times New Roman"/>
          <w:sz w:val="22"/>
          <w:szCs w:val="22"/>
          <w:lang w:val="en-US"/>
        </w:rPr>
        <w:t>1</w:t>
      </w:r>
      <w:r>
        <w:rPr>
          <w:rFonts w:ascii="Times New Roman" w:hAnsi="Times New Roman" w:cs="Times New Roman"/>
          <w:sz w:val="22"/>
          <w:szCs w:val="22"/>
          <w:lang w:val="en-US"/>
        </w:rPr>
        <w:t>: Years of Education and Season of Birth (1970 Census)</w:t>
      </w:r>
      <w:r w:rsidR="00227814">
        <w:rPr>
          <w:rFonts w:ascii="Times New Roman" w:hAnsi="Times New Roman" w:cs="Times New Roman"/>
          <w:sz w:val="22"/>
          <w:szCs w:val="22"/>
          <w:lang w:val="en-US"/>
        </w:rPr>
        <w:t>.</w:t>
      </w:r>
    </w:p>
    <w:p w14:paraId="0B229879" w14:textId="7AEF6F6F" w:rsidR="00B453B9" w:rsidRPr="00227814" w:rsidRDefault="00B453B9" w:rsidP="00227814">
      <w:pPr>
        <w:jc w:val="center"/>
        <w:rPr>
          <w:rFonts w:ascii="Times New Roman" w:hAnsi="Times New Roman" w:cs="Times New Roman"/>
          <w:sz w:val="20"/>
          <w:szCs w:val="20"/>
          <w:lang w:val="en-US"/>
        </w:rPr>
      </w:pPr>
      <w:r w:rsidRPr="00227814">
        <w:rPr>
          <w:rFonts w:ascii="Times New Roman" w:hAnsi="Times New Roman" w:cs="Times New Roman"/>
          <w:sz w:val="20"/>
          <w:szCs w:val="20"/>
          <w:lang w:val="en-US"/>
        </w:rPr>
        <w:t>Note: quarter of birth is listed above each observation</w:t>
      </w:r>
      <w:r w:rsidR="00227814" w:rsidRPr="00227814">
        <w:rPr>
          <w:rFonts w:ascii="Times New Roman" w:hAnsi="Times New Roman" w:cs="Times New Roman"/>
          <w:sz w:val="20"/>
          <w:szCs w:val="20"/>
          <w:lang w:val="en-US"/>
        </w:rPr>
        <w:t>.</w:t>
      </w:r>
    </w:p>
    <w:p w14:paraId="2DBD7574" w14:textId="2D7C0142" w:rsidR="00FD74D0" w:rsidRDefault="00FD74D0" w:rsidP="000F3FAC">
      <w:pPr>
        <w:spacing w:line="480" w:lineRule="auto"/>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09491EB7" wp14:editId="082CA75B">
            <wp:extent cx="4680000" cy="3020500"/>
            <wp:effectExtent l="0" t="0" r="0" b="2540"/>
            <wp:docPr id="224919123" name="Picture 4" descr="A graph showing the growth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19123" name="Picture 4" descr="A graph showing the growth of a bab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000" cy="3020500"/>
                    </a:xfrm>
                    <a:prstGeom prst="rect">
                      <a:avLst/>
                    </a:prstGeom>
                  </pic:spPr>
                </pic:pic>
              </a:graphicData>
            </a:graphic>
          </wp:inline>
        </w:drawing>
      </w:r>
    </w:p>
    <w:p w14:paraId="6F477FBB" w14:textId="007C07CE" w:rsidR="00227814" w:rsidRDefault="00227814" w:rsidP="00227814">
      <w:pPr>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Figure </w:t>
      </w:r>
      <w:r w:rsidR="00E16A74">
        <w:rPr>
          <w:rFonts w:ascii="Times New Roman" w:hAnsi="Times New Roman" w:cs="Times New Roman"/>
          <w:sz w:val="22"/>
          <w:szCs w:val="22"/>
          <w:lang w:val="en-US"/>
        </w:rPr>
        <w:t>2</w:t>
      </w:r>
      <w:r>
        <w:rPr>
          <w:rFonts w:ascii="Times New Roman" w:hAnsi="Times New Roman" w:cs="Times New Roman"/>
          <w:sz w:val="22"/>
          <w:szCs w:val="22"/>
          <w:lang w:val="en-US"/>
        </w:rPr>
        <w:t>: Years of Education and Season of Birth (1980 Census).</w:t>
      </w:r>
    </w:p>
    <w:p w14:paraId="355DEC85" w14:textId="52F3D82F" w:rsidR="00227814" w:rsidRPr="005C4D49" w:rsidRDefault="00227814" w:rsidP="005C4D49">
      <w:pPr>
        <w:jc w:val="center"/>
        <w:rPr>
          <w:rFonts w:ascii="Times New Roman" w:hAnsi="Times New Roman" w:cs="Times New Roman"/>
          <w:sz w:val="20"/>
          <w:szCs w:val="20"/>
          <w:lang w:val="en-US"/>
        </w:rPr>
      </w:pPr>
      <w:r w:rsidRPr="00F55842">
        <w:rPr>
          <w:rFonts w:ascii="Times New Roman" w:hAnsi="Times New Roman" w:cs="Times New Roman"/>
          <w:sz w:val="20"/>
          <w:szCs w:val="20"/>
          <w:lang w:val="en-US"/>
        </w:rPr>
        <w:t>Note: quarter of birth is listed above each observation</w:t>
      </w:r>
      <w:r w:rsidR="00F55842" w:rsidRPr="00F55842">
        <w:rPr>
          <w:rFonts w:ascii="Times New Roman" w:hAnsi="Times New Roman" w:cs="Times New Roman"/>
          <w:sz w:val="20"/>
          <w:szCs w:val="20"/>
          <w:lang w:val="en-US"/>
        </w:rPr>
        <w:t>, the first quarter of the year is marked with black</w:t>
      </w:r>
      <w:r w:rsidRPr="00F55842">
        <w:rPr>
          <w:rFonts w:ascii="Times New Roman" w:hAnsi="Times New Roman" w:cs="Times New Roman"/>
          <w:sz w:val="20"/>
          <w:szCs w:val="20"/>
          <w:lang w:val="en-US"/>
        </w:rPr>
        <w:t>.</w:t>
      </w:r>
    </w:p>
    <w:p w14:paraId="5999C1E1" w14:textId="40421B84" w:rsidR="00FD74D0" w:rsidRDefault="00FD74D0" w:rsidP="000F3FAC">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326724A" wp14:editId="6CE8DF47">
            <wp:extent cx="4680000" cy="3062500"/>
            <wp:effectExtent l="0" t="0" r="0" b="0"/>
            <wp:docPr id="1911722275" name="Picture 5" descr="A graph of a line with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2275" name="Picture 5" descr="A graph of a line with numbers and poin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80000" cy="3062500"/>
                    </a:xfrm>
                    <a:prstGeom prst="rect">
                      <a:avLst/>
                    </a:prstGeom>
                  </pic:spPr>
                </pic:pic>
              </a:graphicData>
            </a:graphic>
          </wp:inline>
        </w:drawing>
      </w:r>
    </w:p>
    <w:p w14:paraId="72A63CA8" w14:textId="67A42291" w:rsidR="00227814" w:rsidRDefault="00227814" w:rsidP="00227814">
      <w:pPr>
        <w:jc w:val="center"/>
        <w:rPr>
          <w:rFonts w:ascii="Times New Roman" w:hAnsi="Times New Roman" w:cs="Times New Roman"/>
          <w:sz w:val="22"/>
          <w:szCs w:val="22"/>
          <w:lang w:val="en-US"/>
        </w:rPr>
      </w:pPr>
      <w:r>
        <w:rPr>
          <w:rFonts w:ascii="Times New Roman" w:hAnsi="Times New Roman" w:cs="Times New Roman"/>
          <w:sz w:val="22"/>
          <w:szCs w:val="22"/>
          <w:lang w:val="en-US"/>
        </w:rPr>
        <w:t xml:space="preserve">Figure </w:t>
      </w:r>
      <w:r w:rsidR="00E16A74">
        <w:rPr>
          <w:rFonts w:ascii="Times New Roman" w:hAnsi="Times New Roman" w:cs="Times New Roman"/>
          <w:sz w:val="22"/>
          <w:szCs w:val="22"/>
          <w:lang w:val="en-US"/>
        </w:rPr>
        <w:t>3</w:t>
      </w:r>
      <w:r>
        <w:rPr>
          <w:rFonts w:ascii="Times New Roman" w:hAnsi="Times New Roman" w:cs="Times New Roman"/>
          <w:sz w:val="22"/>
          <w:szCs w:val="22"/>
          <w:lang w:val="en-US"/>
        </w:rPr>
        <w:t>: Years of Education and Season of Birth (1980 Census).</w:t>
      </w:r>
    </w:p>
    <w:p w14:paraId="56D2DE47" w14:textId="55A8BC07" w:rsidR="00227814" w:rsidRPr="00F55842" w:rsidRDefault="00227814" w:rsidP="00227814">
      <w:pPr>
        <w:spacing w:line="480" w:lineRule="auto"/>
        <w:jc w:val="center"/>
        <w:rPr>
          <w:rFonts w:ascii="Times New Roman" w:hAnsi="Times New Roman" w:cs="Times New Roman"/>
          <w:sz w:val="20"/>
          <w:szCs w:val="20"/>
          <w:lang w:val="en-US"/>
        </w:rPr>
      </w:pPr>
      <w:r w:rsidRPr="00F55842">
        <w:rPr>
          <w:rFonts w:ascii="Times New Roman" w:hAnsi="Times New Roman" w:cs="Times New Roman"/>
          <w:sz w:val="20"/>
          <w:szCs w:val="20"/>
          <w:lang w:val="en-US"/>
        </w:rPr>
        <w:t>Note: quarter of birth is listed above each observation</w:t>
      </w:r>
      <w:r w:rsidR="00F55842" w:rsidRPr="00F55842">
        <w:rPr>
          <w:rFonts w:ascii="Times New Roman" w:hAnsi="Times New Roman" w:cs="Times New Roman"/>
          <w:sz w:val="20"/>
          <w:szCs w:val="20"/>
          <w:lang w:val="en-US"/>
        </w:rPr>
        <w:t>, the first quarter of the year is marked with black</w:t>
      </w:r>
      <w:r w:rsidRPr="00F55842">
        <w:rPr>
          <w:rFonts w:ascii="Times New Roman" w:hAnsi="Times New Roman" w:cs="Times New Roman"/>
          <w:sz w:val="20"/>
          <w:szCs w:val="20"/>
          <w:lang w:val="en-US"/>
        </w:rPr>
        <w:t>.</w:t>
      </w:r>
    </w:p>
    <w:p w14:paraId="3C3B9E17" w14:textId="257FD15D" w:rsidR="00F55842" w:rsidRPr="00F55842" w:rsidRDefault="00D5305E" w:rsidP="004A27A5">
      <w:pPr>
        <w:spacing w:line="480" w:lineRule="auto"/>
        <w:ind w:firstLine="720"/>
        <w:rPr>
          <w:rFonts w:ascii="Times New Roman" w:hAnsi="Times New Roman" w:cs="Times New Roman"/>
          <w:sz w:val="20"/>
          <w:szCs w:val="20"/>
          <w:lang w:val="en-US"/>
        </w:rPr>
      </w:pPr>
      <w:r>
        <w:rPr>
          <w:rFonts w:ascii="Times New Roman" w:hAnsi="Times New Roman" w:cs="Times New Roman"/>
          <w:lang w:val="en-US"/>
        </w:rPr>
        <w:t xml:space="preserve"> </w:t>
      </w:r>
      <w:r w:rsidR="00E44B35">
        <w:rPr>
          <w:rFonts w:ascii="Times New Roman" w:hAnsi="Times New Roman" w:cs="Times New Roman"/>
          <w:lang w:val="en-US"/>
        </w:rPr>
        <w:t xml:space="preserve">Now, for the instrument to be valid, season of birth must affect earnings only through years </w:t>
      </w:r>
      <w:r w:rsidR="00C95604">
        <w:rPr>
          <w:rFonts w:ascii="Times New Roman" w:hAnsi="Times New Roman" w:cs="Times New Roman"/>
          <w:lang w:val="en-US"/>
        </w:rPr>
        <w:t xml:space="preserve">of </w:t>
      </w:r>
      <w:r w:rsidR="00E44B35">
        <w:rPr>
          <w:rFonts w:ascii="Times New Roman" w:hAnsi="Times New Roman" w:cs="Times New Roman"/>
          <w:lang w:val="en-US"/>
        </w:rPr>
        <w:t>education (</w:t>
      </w:r>
      <w:r w:rsidR="00C95604">
        <w:rPr>
          <w:rFonts w:ascii="Times New Roman" w:hAnsi="Times New Roman" w:cs="Times New Roman"/>
          <w:lang w:val="en-US"/>
        </w:rPr>
        <w:t>i.e.</w:t>
      </w:r>
      <w:r w:rsidR="009E5381">
        <w:rPr>
          <w:rFonts w:ascii="Times New Roman" w:hAnsi="Times New Roman" w:cs="Times New Roman"/>
          <w:lang w:val="en-US"/>
        </w:rPr>
        <w:t>,</w:t>
      </w:r>
      <w:r w:rsidR="00E44B35">
        <w:rPr>
          <w:rFonts w:ascii="Times New Roman" w:hAnsi="Times New Roman" w:cs="Times New Roman"/>
          <w:lang w:val="en-US"/>
        </w:rPr>
        <w:t xml:space="preserve"> there aren’t any other pathways through </w:t>
      </w:r>
      <w:r w:rsidR="009E5381">
        <w:rPr>
          <w:rFonts w:ascii="Times New Roman" w:hAnsi="Times New Roman" w:cs="Times New Roman"/>
          <w:lang w:val="en-US"/>
        </w:rPr>
        <w:t>which the</w:t>
      </w:r>
      <w:r w:rsidR="00E44B35">
        <w:rPr>
          <w:rFonts w:ascii="Times New Roman" w:hAnsi="Times New Roman" w:cs="Times New Roman"/>
          <w:lang w:val="en-US"/>
        </w:rPr>
        <w:t xml:space="preserve"> season a person is born increases or decreases their future earnings). </w:t>
      </w:r>
      <w:r w:rsidR="009E5381">
        <w:rPr>
          <w:rFonts w:ascii="Times New Roman" w:hAnsi="Times New Roman" w:cs="Times New Roman"/>
          <w:lang w:val="en-US"/>
        </w:rPr>
        <w:t xml:space="preserve">The authors explain why this is the case </w:t>
      </w:r>
      <w:r w:rsidR="009E5381">
        <w:rPr>
          <w:rFonts w:ascii="Times New Roman" w:hAnsi="Times New Roman" w:cs="Times New Roman"/>
          <w:lang w:val="en-US"/>
        </w:rPr>
        <w:lastRenderedPageBreak/>
        <w:t xml:space="preserve">attacking different theories that link </w:t>
      </w:r>
      <w:r w:rsidR="00EC1904">
        <w:rPr>
          <w:rFonts w:ascii="Times New Roman" w:hAnsi="Times New Roman" w:cs="Times New Roman"/>
          <w:lang w:val="en-US"/>
        </w:rPr>
        <w:t xml:space="preserve">non-education aspects of </w:t>
      </w:r>
      <w:r w:rsidR="009E5381">
        <w:rPr>
          <w:rFonts w:ascii="Times New Roman" w:hAnsi="Times New Roman" w:cs="Times New Roman"/>
          <w:lang w:val="en-US"/>
        </w:rPr>
        <w:t xml:space="preserve">season of birth with earnings, however, the most convincing </w:t>
      </w:r>
      <w:r w:rsidR="00EC1904">
        <w:rPr>
          <w:rFonts w:ascii="Times New Roman" w:hAnsi="Times New Roman" w:cs="Times New Roman"/>
          <w:lang w:val="en-US"/>
        </w:rPr>
        <w:t>argument towards validity</w:t>
      </w:r>
      <w:r w:rsidR="009E5381">
        <w:rPr>
          <w:rFonts w:ascii="Times New Roman" w:hAnsi="Times New Roman" w:cs="Times New Roman"/>
          <w:lang w:val="en-US"/>
        </w:rPr>
        <w:t xml:space="preserve"> is that there’s no relationship between season of birth and earnings for college graduates. Meaning that, if </w:t>
      </w:r>
      <w:r w:rsidR="00101463">
        <w:rPr>
          <w:rFonts w:ascii="Times New Roman" w:hAnsi="Times New Roman" w:cs="Times New Roman"/>
          <w:lang w:val="en-US"/>
        </w:rPr>
        <w:t>the</w:t>
      </w:r>
      <w:r w:rsidR="009E5381">
        <w:rPr>
          <w:rFonts w:ascii="Times New Roman" w:hAnsi="Times New Roman" w:cs="Times New Roman"/>
          <w:lang w:val="en-US"/>
        </w:rPr>
        <w:t xml:space="preserve"> relationship</w:t>
      </w:r>
      <w:r w:rsidR="00101463">
        <w:rPr>
          <w:rFonts w:ascii="Times New Roman" w:hAnsi="Times New Roman" w:cs="Times New Roman"/>
          <w:lang w:val="en-US"/>
        </w:rPr>
        <w:t xml:space="preserve"> is nonexistent</w:t>
      </w:r>
      <w:r w:rsidR="009E5381">
        <w:rPr>
          <w:rFonts w:ascii="Times New Roman" w:hAnsi="Times New Roman" w:cs="Times New Roman"/>
          <w:lang w:val="en-US"/>
        </w:rPr>
        <w:t xml:space="preserve"> for individuals whose schooling wasn’t prolonged due to compulsory schooling laws, then the observed variation in earnings </w:t>
      </w:r>
      <w:r w:rsidR="00101463">
        <w:rPr>
          <w:rFonts w:ascii="Times New Roman" w:hAnsi="Times New Roman" w:cs="Times New Roman"/>
          <w:lang w:val="en-US"/>
        </w:rPr>
        <w:t>from season of birth must be through years of education caused by compulsory schooling laws.</w:t>
      </w:r>
      <w:r w:rsidR="00F55842">
        <w:rPr>
          <w:rFonts w:ascii="Times New Roman" w:hAnsi="Times New Roman" w:cs="Times New Roman"/>
          <w:lang w:val="en-US"/>
        </w:rPr>
        <w:t xml:space="preserve"> The variation of earnings within season of birth can be seen in Figure </w:t>
      </w:r>
      <w:r w:rsidR="00E16A74">
        <w:rPr>
          <w:rFonts w:ascii="Times New Roman" w:hAnsi="Times New Roman" w:cs="Times New Roman"/>
          <w:lang w:val="en-US"/>
        </w:rPr>
        <w:t>4</w:t>
      </w:r>
      <w:r w:rsidR="00F55842">
        <w:rPr>
          <w:rFonts w:ascii="Times New Roman" w:hAnsi="Times New Roman" w:cs="Times New Roman"/>
          <w:lang w:val="en-US"/>
        </w:rPr>
        <w:t>.</w:t>
      </w:r>
    </w:p>
    <w:p w14:paraId="7CD75835" w14:textId="77777777" w:rsidR="004A27A5" w:rsidRDefault="009C0777" w:rsidP="004A27A5">
      <w:pPr>
        <w:spacing w:line="480" w:lineRule="auto"/>
        <w:ind w:firstLine="720"/>
        <w:rPr>
          <w:rFonts w:ascii="Times New Roman" w:hAnsi="Times New Roman" w:cs="Times New Roman"/>
          <w:lang w:val="en-US"/>
        </w:rPr>
      </w:pPr>
      <w:r>
        <w:rPr>
          <w:rFonts w:ascii="Times New Roman" w:hAnsi="Times New Roman" w:cs="Times New Roman"/>
          <w:lang w:val="en-US"/>
        </w:rPr>
        <w:t>Therefore, the</w:t>
      </w:r>
      <w:r w:rsidR="009F0612">
        <w:rPr>
          <w:rFonts w:ascii="Times New Roman" w:hAnsi="Times New Roman" w:cs="Times New Roman"/>
          <w:lang w:val="en-US"/>
        </w:rPr>
        <w:t>ir</w:t>
      </w:r>
      <w:r>
        <w:rPr>
          <w:rFonts w:ascii="Times New Roman" w:hAnsi="Times New Roman" w:cs="Times New Roman"/>
          <w:lang w:val="en-US"/>
        </w:rPr>
        <w:t xml:space="preserve"> identification strategy consists in exploiting the variation generated by season of birth </w:t>
      </w:r>
      <w:r w:rsidR="00323019">
        <w:rPr>
          <w:rFonts w:ascii="Times New Roman" w:hAnsi="Times New Roman" w:cs="Times New Roman"/>
          <w:lang w:val="en-US"/>
        </w:rPr>
        <w:t xml:space="preserve">on years of education to obtain an unbiased estimate of the return to education. Furthermore, as this variation is assumed to be a consequence of compulsory schooling laws, the return to education estimated is interpreted as the causal effect of compulsory schooling laws on future earnings. </w:t>
      </w:r>
    </w:p>
    <w:p w14:paraId="6C5FD466" w14:textId="77777777" w:rsidR="004A27A5" w:rsidRDefault="004A27A5" w:rsidP="004A27A5">
      <w:pPr>
        <w:spacing w:line="48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A69FD6C" wp14:editId="0F2BE1D1">
            <wp:extent cx="4680000" cy="3048000"/>
            <wp:effectExtent l="0" t="0" r="6350" b="0"/>
            <wp:docPr id="1023150733" name="Picture 5" descr="A graph of growth and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50733" name="Picture 5" descr="A graph of growth and growth&#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4741"/>
                    <a:stretch/>
                  </pic:blipFill>
                  <pic:spPr bwMode="auto">
                    <a:xfrm>
                      <a:off x="0" y="0"/>
                      <a:ext cx="4680000" cy="3048000"/>
                    </a:xfrm>
                    <a:prstGeom prst="rect">
                      <a:avLst/>
                    </a:prstGeom>
                    <a:ln>
                      <a:noFill/>
                    </a:ln>
                    <a:extLst>
                      <a:ext uri="{53640926-AAD7-44D8-BBD7-CCE9431645EC}">
                        <a14:shadowObscured xmlns:a14="http://schemas.microsoft.com/office/drawing/2010/main"/>
                      </a:ext>
                    </a:extLst>
                  </pic:spPr>
                </pic:pic>
              </a:graphicData>
            </a:graphic>
          </wp:inline>
        </w:drawing>
      </w:r>
    </w:p>
    <w:p w14:paraId="33644384" w14:textId="2E08E8B5" w:rsidR="004A27A5" w:rsidRPr="00F55842" w:rsidRDefault="004A27A5" w:rsidP="004A27A5">
      <w:pPr>
        <w:jc w:val="center"/>
        <w:rPr>
          <w:rFonts w:ascii="Times New Roman" w:hAnsi="Times New Roman" w:cs="Times New Roman"/>
          <w:sz w:val="22"/>
          <w:szCs w:val="22"/>
          <w:lang w:val="en-US"/>
        </w:rPr>
      </w:pPr>
      <w:r w:rsidRPr="00F55842">
        <w:rPr>
          <w:rFonts w:ascii="Times New Roman" w:hAnsi="Times New Roman" w:cs="Times New Roman"/>
          <w:sz w:val="22"/>
          <w:szCs w:val="22"/>
          <w:lang w:val="en-US"/>
        </w:rPr>
        <w:t xml:space="preserve">Figure </w:t>
      </w:r>
      <w:r w:rsidR="00E16A74">
        <w:rPr>
          <w:rFonts w:ascii="Times New Roman" w:hAnsi="Times New Roman" w:cs="Times New Roman"/>
          <w:sz w:val="22"/>
          <w:szCs w:val="22"/>
          <w:lang w:val="en-US"/>
        </w:rPr>
        <w:t>4</w:t>
      </w:r>
      <w:r w:rsidRPr="00F55842">
        <w:rPr>
          <w:rFonts w:ascii="Times New Roman" w:hAnsi="Times New Roman" w:cs="Times New Roman"/>
          <w:sz w:val="22"/>
          <w:szCs w:val="22"/>
          <w:lang w:val="en-US"/>
        </w:rPr>
        <w:t>: Log of Weekly Earning and Season of Birth (1970 and 1980 Censuses).</w:t>
      </w:r>
    </w:p>
    <w:p w14:paraId="2A844B33" w14:textId="2182D0A4" w:rsidR="00656FD3" w:rsidRPr="004A27A5" w:rsidRDefault="004A27A5" w:rsidP="004A27A5">
      <w:pPr>
        <w:spacing w:line="480" w:lineRule="auto"/>
        <w:jc w:val="center"/>
        <w:rPr>
          <w:rFonts w:ascii="Times New Roman" w:hAnsi="Times New Roman" w:cs="Times New Roman"/>
          <w:sz w:val="20"/>
          <w:szCs w:val="20"/>
          <w:lang w:val="en-US"/>
        </w:rPr>
      </w:pPr>
      <w:r w:rsidRPr="00F55842">
        <w:rPr>
          <w:rFonts w:ascii="Times New Roman" w:hAnsi="Times New Roman" w:cs="Times New Roman"/>
          <w:sz w:val="20"/>
          <w:szCs w:val="20"/>
          <w:lang w:val="en-US"/>
        </w:rPr>
        <w:t>Note: quarter of birth is listed above each observation, the first quarter of the year is marked with black.</w:t>
      </w:r>
    </w:p>
    <w:p w14:paraId="152F9DC8" w14:textId="293BC25F" w:rsidR="00607952" w:rsidRDefault="00607952" w:rsidP="00101463">
      <w:pPr>
        <w:spacing w:line="480" w:lineRule="auto"/>
        <w:ind w:firstLine="720"/>
        <w:rPr>
          <w:rFonts w:ascii="Times New Roman" w:hAnsi="Times New Roman" w:cs="Times New Roman"/>
          <w:lang w:val="en-US"/>
        </w:rPr>
      </w:pPr>
      <w:r>
        <w:rPr>
          <w:rFonts w:ascii="Times New Roman" w:hAnsi="Times New Roman" w:cs="Times New Roman"/>
          <w:lang w:val="en-US"/>
        </w:rPr>
        <w:lastRenderedPageBreak/>
        <w:t>Th</w:t>
      </w:r>
      <w:r w:rsidR="009D38D3">
        <w:rPr>
          <w:rFonts w:ascii="Times New Roman" w:hAnsi="Times New Roman" w:cs="Times New Roman"/>
          <w:lang w:val="en-US"/>
        </w:rPr>
        <w:t xml:space="preserve">e assumption that </w:t>
      </w:r>
      <w:r w:rsidR="00656FD3">
        <w:rPr>
          <w:rFonts w:ascii="Times New Roman" w:hAnsi="Times New Roman" w:cs="Times New Roman"/>
          <w:lang w:val="en-US"/>
        </w:rPr>
        <w:t xml:space="preserve">the variation of years of education within season of birth </w:t>
      </w:r>
      <w:r w:rsidR="009D38D3">
        <w:rPr>
          <w:rFonts w:ascii="Times New Roman" w:hAnsi="Times New Roman" w:cs="Times New Roman"/>
          <w:lang w:val="en-US"/>
        </w:rPr>
        <w:t xml:space="preserve">is generated by compulsory schooling laws is founded on the following reasoning. Schools in the United States require children to have turned the age of 6 by the end of the calendar year for beginning their education around the month of August. </w:t>
      </w:r>
      <w:r w:rsidR="00D431CD">
        <w:rPr>
          <w:rFonts w:ascii="Times New Roman" w:hAnsi="Times New Roman" w:cs="Times New Roman"/>
          <w:lang w:val="en-US"/>
        </w:rPr>
        <w:t>This</w:t>
      </w:r>
      <w:r w:rsidR="009D38D3">
        <w:rPr>
          <w:rFonts w:ascii="Times New Roman" w:hAnsi="Times New Roman" w:cs="Times New Roman"/>
          <w:lang w:val="en-US"/>
        </w:rPr>
        <w:t xml:space="preserve"> </w:t>
      </w:r>
      <w:r w:rsidR="00D431CD">
        <w:rPr>
          <w:rFonts w:ascii="Times New Roman" w:hAnsi="Times New Roman" w:cs="Times New Roman"/>
          <w:lang w:val="en-US"/>
        </w:rPr>
        <w:t xml:space="preserve">requirement </w:t>
      </w:r>
      <w:r w:rsidR="009D38D3">
        <w:rPr>
          <w:rFonts w:ascii="Times New Roman" w:hAnsi="Times New Roman" w:cs="Times New Roman"/>
          <w:lang w:val="en-US"/>
        </w:rPr>
        <w:t>leads individuals born early in the year to enter school at a</w:t>
      </w:r>
      <w:r w:rsidR="00D431CD">
        <w:rPr>
          <w:rFonts w:ascii="Times New Roman" w:hAnsi="Times New Roman" w:cs="Times New Roman"/>
          <w:lang w:val="en-US"/>
        </w:rPr>
        <w:t xml:space="preserve">n older </w:t>
      </w:r>
      <w:r w:rsidR="009D38D3">
        <w:rPr>
          <w:rFonts w:ascii="Times New Roman" w:hAnsi="Times New Roman" w:cs="Times New Roman"/>
          <w:lang w:val="en-US"/>
        </w:rPr>
        <w:t>age than individuals born late in the year.</w:t>
      </w:r>
      <w:r w:rsidR="00D431CD">
        <w:rPr>
          <w:rFonts w:ascii="Times New Roman" w:hAnsi="Times New Roman" w:cs="Times New Roman"/>
          <w:lang w:val="en-US"/>
        </w:rPr>
        <w:t xml:space="preserve"> Compulsory schooling laws come into scene when the children grow to the school leaving age given by the law and decide to drop out. Given that individuals </w:t>
      </w:r>
      <w:r w:rsidR="00FC0862">
        <w:rPr>
          <w:rFonts w:ascii="Times New Roman" w:hAnsi="Times New Roman" w:cs="Times New Roman"/>
          <w:lang w:val="en-US"/>
        </w:rPr>
        <w:t xml:space="preserve">born later in the year </w:t>
      </w:r>
      <w:r w:rsidR="00D431CD">
        <w:rPr>
          <w:rFonts w:ascii="Times New Roman" w:hAnsi="Times New Roman" w:cs="Times New Roman"/>
          <w:lang w:val="en-US"/>
        </w:rPr>
        <w:t>had started their education earlier in their li</w:t>
      </w:r>
      <w:r w:rsidR="00FC0862">
        <w:rPr>
          <w:rFonts w:ascii="Times New Roman" w:hAnsi="Times New Roman" w:cs="Times New Roman"/>
          <w:lang w:val="en-US"/>
        </w:rPr>
        <w:t>v</w:t>
      </w:r>
      <w:r w:rsidR="00D431CD">
        <w:rPr>
          <w:rFonts w:ascii="Times New Roman" w:hAnsi="Times New Roman" w:cs="Times New Roman"/>
          <w:lang w:val="en-US"/>
        </w:rPr>
        <w:t>es</w:t>
      </w:r>
      <w:r w:rsidR="00C95604">
        <w:rPr>
          <w:rFonts w:ascii="Times New Roman" w:hAnsi="Times New Roman" w:cs="Times New Roman"/>
          <w:lang w:val="en-US"/>
        </w:rPr>
        <w:t>,</w:t>
      </w:r>
      <w:r w:rsidR="00FC0862">
        <w:rPr>
          <w:rFonts w:ascii="Times New Roman" w:hAnsi="Times New Roman" w:cs="Times New Roman"/>
          <w:lang w:val="en-US"/>
        </w:rPr>
        <w:t xml:space="preserve"> when dropping out after turning the legal age to do so, they’ve completed more years of education than individuals going through the same process but having been born early in the year. This is the underlying assumption that explains the variation displayed in Figures </w:t>
      </w:r>
      <w:r w:rsidR="00E16A74">
        <w:rPr>
          <w:rFonts w:ascii="Times New Roman" w:hAnsi="Times New Roman" w:cs="Times New Roman"/>
          <w:lang w:val="en-US"/>
        </w:rPr>
        <w:t>1</w:t>
      </w:r>
      <w:r w:rsidR="00FC0862">
        <w:rPr>
          <w:rFonts w:ascii="Times New Roman" w:hAnsi="Times New Roman" w:cs="Times New Roman"/>
          <w:lang w:val="en-US"/>
        </w:rPr>
        <w:t xml:space="preserve">, </w:t>
      </w:r>
      <w:r w:rsidR="00E16A74">
        <w:rPr>
          <w:rFonts w:ascii="Times New Roman" w:hAnsi="Times New Roman" w:cs="Times New Roman"/>
          <w:lang w:val="en-US"/>
        </w:rPr>
        <w:t>2</w:t>
      </w:r>
      <w:r w:rsidR="00FC0862">
        <w:rPr>
          <w:rFonts w:ascii="Times New Roman" w:hAnsi="Times New Roman" w:cs="Times New Roman"/>
          <w:lang w:val="en-US"/>
        </w:rPr>
        <w:t xml:space="preserve"> and </w:t>
      </w:r>
      <w:r w:rsidR="00E16A74">
        <w:rPr>
          <w:rFonts w:ascii="Times New Roman" w:hAnsi="Times New Roman" w:cs="Times New Roman"/>
          <w:lang w:val="en-US"/>
        </w:rPr>
        <w:t>3</w:t>
      </w:r>
      <w:r w:rsidR="00FC0862">
        <w:rPr>
          <w:rFonts w:ascii="Times New Roman" w:hAnsi="Times New Roman" w:cs="Times New Roman"/>
          <w:lang w:val="en-US"/>
        </w:rPr>
        <w:t>.</w:t>
      </w:r>
    </w:p>
    <w:p w14:paraId="1E3D73A2" w14:textId="46D3A653" w:rsidR="00656FD3" w:rsidRPr="006B3D6F" w:rsidRDefault="00656FD3" w:rsidP="00101463">
      <w:pPr>
        <w:spacing w:line="480" w:lineRule="auto"/>
        <w:ind w:firstLine="720"/>
        <w:rPr>
          <w:rFonts w:ascii="Times New Roman" w:hAnsi="Times New Roman" w:cs="Times New Roman"/>
        </w:rPr>
      </w:pPr>
      <w:r>
        <w:rPr>
          <w:rFonts w:ascii="Times New Roman" w:hAnsi="Times New Roman" w:cs="Times New Roman"/>
          <w:lang w:val="en-US"/>
        </w:rPr>
        <w:t xml:space="preserve">In addition to the empirical research that </w:t>
      </w:r>
      <w:r w:rsidR="009F0612">
        <w:rPr>
          <w:rFonts w:ascii="Times New Roman" w:hAnsi="Times New Roman" w:cs="Times New Roman"/>
          <w:lang w:val="en-US"/>
        </w:rPr>
        <w:t xml:space="preserve">motivates their research, the authors also compare the unbiased results they obtain with the results coming from a simple OLS regression of earnings on education. </w:t>
      </w:r>
      <w:r w:rsidR="006B3D6F">
        <w:rPr>
          <w:rFonts w:ascii="Times New Roman" w:hAnsi="Times New Roman" w:cs="Times New Roman"/>
          <w:lang w:val="en-US"/>
        </w:rPr>
        <w:t>This comparison is done with the intention of measuring the bias that unobservable determinants have on the estimation of the return to education. They find that the difference isn’t statistically significant and conclude the following: “</w:t>
      </w:r>
      <w:r w:rsidR="006B3D6F" w:rsidRPr="006B3D6F">
        <w:rPr>
          <w:rFonts w:ascii="Times New Roman" w:hAnsi="Times New Roman" w:cs="Times New Roman"/>
          <w:lang w:val="en-US"/>
        </w:rPr>
        <w:t>This evidence casts doubt on the importance</w:t>
      </w:r>
      <w:r w:rsidR="006B3D6F">
        <w:rPr>
          <w:rFonts w:ascii="Times New Roman" w:hAnsi="Times New Roman" w:cs="Times New Roman"/>
          <w:lang w:val="en-US"/>
        </w:rPr>
        <w:t xml:space="preserve"> </w:t>
      </w:r>
      <w:r w:rsidR="006B3D6F" w:rsidRPr="006B3D6F">
        <w:rPr>
          <w:rFonts w:ascii="Times New Roman" w:hAnsi="Times New Roman" w:cs="Times New Roman"/>
          <w:lang w:val="en-US"/>
        </w:rPr>
        <w:t>of omitted variables bias in OLS estimates of the return to education, at least for years of schooling around the compulsory schooling level.</w:t>
      </w:r>
      <w:r w:rsidR="006B3D6F">
        <w:rPr>
          <w:rFonts w:ascii="Times New Roman" w:hAnsi="Times New Roman" w:cs="Times New Roman"/>
          <w:lang w:val="en-US"/>
        </w:rPr>
        <w:t>”</w:t>
      </w:r>
      <w:r w:rsidR="006B3D6F">
        <w:rPr>
          <w:rStyle w:val="FootnoteReference"/>
          <w:rFonts w:ascii="Times New Roman" w:hAnsi="Times New Roman" w:cs="Times New Roman"/>
          <w:lang w:val="en-US"/>
        </w:rPr>
        <w:footnoteReference w:id="4"/>
      </w:r>
    </w:p>
    <w:p w14:paraId="2A1C9562" w14:textId="2EF46AA9" w:rsidR="00323019" w:rsidRDefault="002A6678" w:rsidP="00101463">
      <w:pPr>
        <w:spacing w:line="480" w:lineRule="auto"/>
        <w:ind w:firstLine="720"/>
        <w:rPr>
          <w:rFonts w:ascii="Times New Roman" w:hAnsi="Times New Roman" w:cs="Times New Roman"/>
          <w:lang w:val="en-US"/>
        </w:rPr>
      </w:pPr>
      <w:r>
        <w:rPr>
          <w:rFonts w:ascii="Times New Roman" w:hAnsi="Times New Roman" w:cs="Times New Roman"/>
          <w:lang w:val="en-US"/>
        </w:rPr>
        <w:t xml:space="preserve">To extend </w:t>
      </w:r>
      <w:r w:rsidR="00B453B9">
        <w:rPr>
          <w:rFonts w:ascii="Times New Roman" w:hAnsi="Times New Roman" w:cs="Times New Roman"/>
          <w:lang w:val="en-US"/>
        </w:rPr>
        <w:t>th</w:t>
      </w:r>
      <w:r>
        <w:rPr>
          <w:rFonts w:ascii="Times New Roman" w:hAnsi="Times New Roman" w:cs="Times New Roman"/>
          <w:lang w:val="en-US"/>
        </w:rPr>
        <w:t xml:space="preserve">e analysis done </w:t>
      </w:r>
      <w:r w:rsidR="00656FD3">
        <w:rPr>
          <w:rFonts w:ascii="Times New Roman" w:hAnsi="Times New Roman" w:cs="Times New Roman"/>
          <w:lang w:val="en-US"/>
        </w:rPr>
        <w:t>in th</w:t>
      </w:r>
      <w:r w:rsidR="00F55842">
        <w:rPr>
          <w:rFonts w:ascii="Times New Roman" w:hAnsi="Times New Roman" w:cs="Times New Roman"/>
          <w:lang w:val="en-US"/>
        </w:rPr>
        <w:t>eir</w:t>
      </w:r>
      <w:r w:rsidR="00656FD3">
        <w:rPr>
          <w:rFonts w:ascii="Times New Roman" w:hAnsi="Times New Roman" w:cs="Times New Roman"/>
          <w:lang w:val="en-US"/>
        </w:rPr>
        <w:t xml:space="preserve"> paper</w:t>
      </w:r>
      <w:r>
        <w:rPr>
          <w:rFonts w:ascii="Times New Roman" w:hAnsi="Times New Roman" w:cs="Times New Roman"/>
          <w:lang w:val="en-US"/>
        </w:rPr>
        <w:t xml:space="preserve">, I propose </w:t>
      </w:r>
      <w:r w:rsidR="00E10D87">
        <w:rPr>
          <w:rFonts w:ascii="Times New Roman" w:hAnsi="Times New Roman" w:cs="Times New Roman"/>
          <w:lang w:val="en-US"/>
        </w:rPr>
        <w:t xml:space="preserve">looking at the difference in the return to education for men living in rural areas compared with the return to education for the general men population. For this analysis, I take rural areas as non-SMSA’s (Standard </w:t>
      </w:r>
      <w:r w:rsidR="00E10D87">
        <w:rPr>
          <w:rFonts w:ascii="Times New Roman" w:hAnsi="Times New Roman" w:cs="Times New Roman"/>
          <w:lang w:val="en-US"/>
        </w:rPr>
        <w:lastRenderedPageBreak/>
        <w:t>Metropolitan Statistical Areas). As defined by the United States Census Bureau, SMSA’s were constituted by counties located in urban areas.</w:t>
      </w:r>
      <w:r w:rsidR="00E10D87">
        <w:rPr>
          <w:rStyle w:val="FootnoteReference"/>
          <w:rFonts w:ascii="Times New Roman" w:hAnsi="Times New Roman" w:cs="Times New Roman"/>
          <w:lang w:val="en-US"/>
        </w:rPr>
        <w:footnoteReference w:id="5"/>
      </w:r>
      <w:r w:rsidR="00E10D87">
        <w:rPr>
          <w:rFonts w:ascii="Times New Roman" w:hAnsi="Times New Roman" w:cs="Times New Roman"/>
          <w:lang w:val="en-US"/>
        </w:rPr>
        <w:t xml:space="preserve"> This concept was used to assure that suburbs of central cities weren’t seen as non-urban areas when recollecting statistics. Therefore, men living in rural areas were classified as non-SMSA’s residents. Using this metric, I find that men from these areas don’t get a return to education statistically different than the average male population.</w:t>
      </w:r>
    </w:p>
    <w:p w14:paraId="6C9B280D" w14:textId="749C7945" w:rsidR="00607952" w:rsidRDefault="002A6678" w:rsidP="00607952">
      <w:pPr>
        <w:spacing w:line="480" w:lineRule="auto"/>
        <w:ind w:firstLine="720"/>
        <w:rPr>
          <w:rFonts w:ascii="Times New Roman" w:hAnsi="Times New Roman" w:cs="Times New Roman"/>
          <w:lang w:val="en-US"/>
        </w:rPr>
      </w:pPr>
      <w:r>
        <w:rPr>
          <w:rFonts w:ascii="Times New Roman" w:hAnsi="Times New Roman" w:cs="Times New Roman"/>
          <w:lang w:val="en-US"/>
        </w:rPr>
        <w:t>B</w:t>
      </w:r>
      <w:r w:rsidR="00E10D87">
        <w:rPr>
          <w:rFonts w:ascii="Times New Roman" w:hAnsi="Times New Roman" w:cs="Times New Roman"/>
          <w:lang w:val="en-US"/>
        </w:rPr>
        <w:t>ut, b</w:t>
      </w:r>
      <w:r>
        <w:rPr>
          <w:rFonts w:ascii="Times New Roman" w:hAnsi="Times New Roman" w:cs="Times New Roman"/>
          <w:lang w:val="en-US"/>
        </w:rPr>
        <w:t xml:space="preserve">efore getting into more detail about this extension, it’s important to dive deeper into Angrist and Krueger’s work. This is a study motivated by the efforts in improving public policy related to education. </w:t>
      </w:r>
      <w:r w:rsidR="00E76CC5">
        <w:rPr>
          <w:rFonts w:ascii="Times New Roman" w:hAnsi="Times New Roman" w:cs="Times New Roman"/>
          <w:lang w:val="en-US"/>
        </w:rPr>
        <w:t>The importance of e</w:t>
      </w:r>
      <w:r>
        <w:rPr>
          <w:rFonts w:ascii="Times New Roman" w:hAnsi="Times New Roman" w:cs="Times New Roman"/>
          <w:lang w:val="en-US"/>
        </w:rPr>
        <w:t xml:space="preserve">stimating the return to compulsory schooling </w:t>
      </w:r>
      <w:r w:rsidR="00E76CC5">
        <w:rPr>
          <w:rFonts w:ascii="Times New Roman" w:hAnsi="Times New Roman" w:cs="Times New Roman"/>
          <w:lang w:val="en-US"/>
        </w:rPr>
        <w:t>can be examined from two main perspectives: first, it provides policymakers with more accurate information about the consequences of compulsory schooling laws</w:t>
      </w:r>
      <w:r w:rsidR="00C95604">
        <w:rPr>
          <w:rFonts w:ascii="Times New Roman" w:hAnsi="Times New Roman" w:cs="Times New Roman"/>
          <w:lang w:val="en-US"/>
        </w:rPr>
        <w:t>,</w:t>
      </w:r>
      <w:r w:rsidR="00E76CC5">
        <w:rPr>
          <w:rFonts w:ascii="Times New Roman" w:hAnsi="Times New Roman" w:cs="Times New Roman"/>
          <w:lang w:val="en-US"/>
        </w:rPr>
        <w:t xml:space="preserve"> </w:t>
      </w:r>
      <w:proofErr w:type="gramStart"/>
      <w:r w:rsidR="00E76CC5">
        <w:rPr>
          <w:rFonts w:ascii="Times New Roman" w:hAnsi="Times New Roman" w:cs="Times New Roman"/>
          <w:lang w:val="en-US"/>
        </w:rPr>
        <w:t>and,</w:t>
      </w:r>
      <w:proofErr w:type="gramEnd"/>
      <w:r w:rsidR="00E76CC5">
        <w:rPr>
          <w:rFonts w:ascii="Times New Roman" w:hAnsi="Times New Roman" w:cs="Times New Roman"/>
          <w:lang w:val="en-US"/>
        </w:rPr>
        <w:t xml:space="preserve"> second, it can be seen as a way of estimating the return to education in a more general manner. </w:t>
      </w:r>
      <w:r w:rsidR="00CC2CDB">
        <w:rPr>
          <w:rFonts w:ascii="Times New Roman" w:hAnsi="Times New Roman" w:cs="Times New Roman"/>
          <w:lang w:val="en-US"/>
        </w:rPr>
        <w:t>The lat</w:t>
      </w:r>
      <w:r w:rsidR="00B453B9">
        <w:rPr>
          <w:rFonts w:ascii="Times New Roman" w:hAnsi="Times New Roman" w:cs="Times New Roman"/>
          <w:lang w:val="en-US"/>
        </w:rPr>
        <w:t>t</w:t>
      </w:r>
      <w:r w:rsidR="00CC2CDB">
        <w:rPr>
          <w:rFonts w:ascii="Times New Roman" w:hAnsi="Times New Roman" w:cs="Times New Roman"/>
          <w:lang w:val="en-US"/>
        </w:rPr>
        <w:t xml:space="preserve">er </w:t>
      </w:r>
      <w:r w:rsidR="00B453B9">
        <w:rPr>
          <w:rFonts w:ascii="Times New Roman" w:hAnsi="Times New Roman" w:cs="Times New Roman"/>
          <w:lang w:val="en-US"/>
        </w:rPr>
        <w:t>is</w:t>
      </w:r>
      <w:r w:rsidR="00CC2CDB">
        <w:rPr>
          <w:rFonts w:ascii="Times New Roman" w:hAnsi="Times New Roman" w:cs="Times New Roman"/>
          <w:lang w:val="en-US"/>
        </w:rPr>
        <w:t xml:space="preserve"> of particular interest because the identification strategy proposed in this work results in an estimate clean of unobservable determinants bias. </w:t>
      </w:r>
    </w:p>
    <w:p w14:paraId="10468A6A" w14:textId="43C2EF37" w:rsidR="00CC2CDB" w:rsidRDefault="00CC2CDB" w:rsidP="00101463">
      <w:pPr>
        <w:spacing w:line="480" w:lineRule="auto"/>
        <w:ind w:firstLine="720"/>
        <w:rPr>
          <w:rFonts w:ascii="Times New Roman" w:hAnsi="Times New Roman" w:cs="Times New Roman"/>
          <w:lang w:val="en-US"/>
        </w:rPr>
      </w:pPr>
      <w:r>
        <w:rPr>
          <w:rFonts w:ascii="Times New Roman" w:hAnsi="Times New Roman" w:cs="Times New Roman"/>
          <w:lang w:val="en-US"/>
        </w:rPr>
        <w:t>To conduct this analysis, the authors use data from the 1960, 1970 and 1980 decennial Censuses of the United States. The most important variables they use are date of birth (season/quarter), years of education and weekly earnings. Other information is also used for different sets of controls that will be shown later in this work. Although the authors use, at the beginning of the paper, information from the 1960 Census for</w:t>
      </w:r>
      <w:r w:rsidR="009A4F88">
        <w:rPr>
          <w:rFonts w:ascii="Times New Roman" w:hAnsi="Times New Roman" w:cs="Times New Roman"/>
          <w:lang w:val="en-US"/>
        </w:rPr>
        <w:t xml:space="preserve"> demonstrating the relationship between compulsory schooling laws and years of education,</w:t>
      </w:r>
      <w:r>
        <w:rPr>
          <w:rFonts w:ascii="Times New Roman" w:hAnsi="Times New Roman" w:cs="Times New Roman"/>
          <w:lang w:val="en-US"/>
        </w:rPr>
        <w:t xml:space="preserve"> the econometric analysis</w:t>
      </w:r>
      <w:r w:rsidR="009A4F88">
        <w:rPr>
          <w:rFonts w:ascii="Times New Roman" w:hAnsi="Times New Roman" w:cs="Times New Roman"/>
          <w:lang w:val="en-US"/>
        </w:rPr>
        <w:t xml:space="preserve"> that leads to the results</w:t>
      </w:r>
      <w:r>
        <w:rPr>
          <w:rFonts w:ascii="Times New Roman" w:hAnsi="Times New Roman" w:cs="Times New Roman"/>
          <w:lang w:val="en-US"/>
        </w:rPr>
        <w:t xml:space="preserve"> is performed using only data from the 1970 and 1980 Censuses</w:t>
      </w:r>
      <w:r w:rsidR="009A4F88">
        <w:rPr>
          <w:rFonts w:ascii="Times New Roman" w:hAnsi="Times New Roman" w:cs="Times New Roman"/>
          <w:lang w:val="en-US"/>
        </w:rPr>
        <w:t>.</w:t>
      </w:r>
      <w:r>
        <w:rPr>
          <w:rFonts w:ascii="Times New Roman" w:hAnsi="Times New Roman" w:cs="Times New Roman"/>
          <w:lang w:val="en-US"/>
        </w:rPr>
        <w:t xml:space="preserve"> </w:t>
      </w:r>
      <w:r w:rsidR="009A4F88">
        <w:rPr>
          <w:rFonts w:ascii="Times New Roman" w:hAnsi="Times New Roman" w:cs="Times New Roman"/>
          <w:lang w:val="en-US"/>
        </w:rPr>
        <w:t>They look</w:t>
      </w:r>
      <w:r>
        <w:rPr>
          <w:rFonts w:ascii="Times New Roman" w:hAnsi="Times New Roman" w:cs="Times New Roman"/>
          <w:lang w:val="en-US"/>
        </w:rPr>
        <w:t xml:space="preserve"> at men </w:t>
      </w:r>
      <w:r>
        <w:rPr>
          <w:rFonts w:ascii="Times New Roman" w:hAnsi="Times New Roman" w:cs="Times New Roman"/>
          <w:lang w:val="en-US"/>
        </w:rPr>
        <w:lastRenderedPageBreak/>
        <w:t>born in the decades of 1920 (information from 1970 Census), 1930 and 1940 (information from 1980 Census)</w:t>
      </w:r>
      <w:r w:rsidR="009A4F88">
        <w:rPr>
          <w:rFonts w:ascii="Times New Roman" w:hAnsi="Times New Roman" w:cs="Times New Roman"/>
          <w:lang w:val="en-US"/>
        </w:rPr>
        <w:t xml:space="preserve"> when they’re around 40 to 50 years old </w:t>
      </w:r>
      <w:r w:rsidR="00C95604">
        <w:rPr>
          <w:rFonts w:ascii="Times New Roman" w:hAnsi="Times New Roman" w:cs="Times New Roman"/>
          <w:lang w:val="en-US"/>
        </w:rPr>
        <w:t>to</w:t>
      </w:r>
      <w:r w:rsidR="009A4F88">
        <w:rPr>
          <w:rFonts w:ascii="Times New Roman" w:hAnsi="Times New Roman" w:cs="Times New Roman"/>
          <w:lang w:val="en-US"/>
        </w:rPr>
        <w:t xml:space="preserve"> assure they’ve completed their studies and have consolidated in the job market</w:t>
      </w:r>
      <w:r>
        <w:rPr>
          <w:rFonts w:ascii="Times New Roman" w:hAnsi="Times New Roman" w:cs="Times New Roman"/>
          <w:lang w:val="en-US"/>
        </w:rPr>
        <w:t>.</w:t>
      </w:r>
      <w:r w:rsidR="009A4F88">
        <w:rPr>
          <w:rFonts w:ascii="Times New Roman" w:hAnsi="Times New Roman" w:cs="Times New Roman"/>
          <w:lang w:val="en-US"/>
        </w:rPr>
        <w:t xml:space="preserve"> </w:t>
      </w:r>
    </w:p>
    <w:p w14:paraId="23731E55" w14:textId="77777777" w:rsidR="00CF5A22" w:rsidRDefault="00B453B9" w:rsidP="00CF5A22">
      <w:pPr>
        <w:spacing w:line="480" w:lineRule="auto"/>
        <w:ind w:firstLine="720"/>
        <w:rPr>
          <w:rFonts w:ascii="Times New Roman" w:hAnsi="Times New Roman" w:cs="Times New Roman"/>
          <w:lang w:val="en-US"/>
        </w:rPr>
      </w:pPr>
      <w:r>
        <w:rPr>
          <w:rFonts w:ascii="Times New Roman" w:hAnsi="Times New Roman" w:cs="Times New Roman"/>
          <w:lang w:val="en-US"/>
        </w:rPr>
        <w:t>With this data, Angrist and Krueger perform a Two Stage Least Squares estimation constructed in the following way</w:t>
      </w:r>
      <w:r w:rsidR="00227814">
        <w:rPr>
          <w:rFonts w:ascii="Times New Roman" w:hAnsi="Times New Roman" w:cs="Times New Roman"/>
          <w:lang w:val="en-US"/>
        </w:rPr>
        <w:t xml:space="preserve">: </w:t>
      </w:r>
      <w:r w:rsidR="00CF5A22">
        <w:rPr>
          <w:rFonts w:ascii="Times New Roman" w:hAnsi="Times New Roman" w:cs="Times New Roman"/>
          <w:lang w:val="en-US"/>
        </w:rPr>
        <w:t xml:space="preserve"> </w:t>
      </w:r>
    </w:p>
    <w:p w14:paraId="6FBE41E0" w14:textId="4A93B801" w:rsidR="00E872C8" w:rsidRDefault="00CF5A22" w:rsidP="00E872C8">
      <w:pPr>
        <w:spacing w:line="480" w:lineRule="auto"/>
        <w:ind w:firstLine="72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AD6840F" wp14:editId="28A71E29">
            <wp:extent cx="3600000" cy="624231"/>
            <wp:effectExtent l="0" t="0" r="0" b="0"/>
            <wp:docPr id="687759134" name="Picture 3" descr="A close-up of a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9134" name="Picture 3" descr="A close-up of a math symbo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624231"/>
                    </a:xfrm>
                    <a:prstGeom prst="rect">
                      <a:avLst/>
                    </a:prstGeom>
                  </pic:spPr>
                </pic:pic>
              </a:graphicData>
            </a:graphic>
          </wp:inline>
        </w:drawing>
      </w:r>
    </w:p>
    <w:p w14:paraId="2F69B93D" w14:textId="31207FCD" w:rsidR="00CF5A22" w:rsidRDefault="00CF5A22" w:rsidP="00CF5A22">
      <w:pPr>
        <w:spacing w:line="480" w:lineRule="auto"/>
        <w:rPr>
          <w:rFonts w:ascii="Times New Roman" w:eastAsiaTheme="minorEastAsia" w:hAnsi="Times New Roman" w:cs="Times New Roman"/>
          <w:lang w:val="en-US"/>
        </w:rPr>
      </w:pPr>
      <w:r>
        <w:rPr>
          <w:rFonts w:ascii="Times New Roman" w:hAnsi="Times New Roman" w:cs="Times New Roman"/>
          <w:lang w:val="en-US"/>
        </w:rPr>
        <w:t>where</w:t>
      </w:r>
      <w:r w:rsidR="0054497E">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i</m:t>
            </m:r>
          </m:sub>
        </m:sSub>
      </m:oMath>
      <w:r w:rsidR="0054497E">
        <w:rPr>
          <w:rFonts w:ascii="Times New Roman" w:eastAsiaTheme="minorEastAsia" w:hAnsi="Times New Roman" w:cs="Times New Roman"/>
          <w:lang w:val="en-US"/>
        </w:rPr>
        <w:t xml:space="preserve"> denotes the years of completed education of the individual </w:t>
      </w:r>
      <m:oMath>
        <m:r>
          <w:rPr>
            <w:rFonts w:ascii="Cambria Math" w:eastAsiaTheme="minorEastAsia" w:hAnsi="Cambria Math" w:cs="Times New Roman"/>
            <w:lang w:val="en-US"/>
          </w:rPr>
          <m:t>i</m:t>
        </m:r>
      </m:oMath>
      <w:r w:rsidR="0054497E">
        <w:rPr>
          <w:rFonts w:ascii="Times New Roman" w:eastAsiaTheme="minorEastAsia" w:hAnsi="Times New Roman" w:cs="Times New Roman"/>
          <w:lang w:val="en-US"/>
        </w:rPr>
        <w:t xml:space="preserve">, </w:t>
      </w:r>
      <m:oMath>
        <m:r>
          <w:rPr>
            <w:rFonts w:ascii="Cambria Math" w:eastAsiaTheme="minorEastAsia" w:hAnsi="Cambria Math" w:cs="Times New Roman"/>
            <w:lang w:val="en-US"/>
          </w:rPr>
          <m:t>X</m:t>
        </m:r>
      </m:oMath>
      <w:r w:rsidR="0054497E">
        <w:rPr>
          <w:rFonts w:ascii="Times New Roman" w:eastAsiaTheme="minorEastAsia" w:hAnsi="Times New Roman" w:cs="Times New Roman"/>
          <w:lang w:val="en-US"/>
        </w:rPr>
        <w:t xml:space="preserve"> is a vector of covariates,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Q</m:t>
            </m:r>
          </m:e>
          <m:sub>
            <m:r>
              <w:rPr>
                <w:rFonts w:ascii="Cambria Math" w:eastAsiaTheme="minorEastAsia" w:hAnsi="Cambria Math" w:cs="Times New Roman"/>
                <w:lang w:val="en-US"/>
              </w:rPr>
              <m:t>ij</m:t>
            </m:r>
          </m:sub>
        </m:sSub>
      </m:oMath>
      <w:r w:rsidR="0054497E">
        <w:rPr>
          <w:rFonts w:ascii="Times New Roman" w:eastAsiaTheme="minorEastAsia" w:hAnsi="Times New Roman" w:cs="Times New Roman"/>
          <w:lang w:val="en-US"/>
        </w:rPr>
        <w:t xml:space="preserve"> indicates if the individual was born in quarter </w:t>
      </w:r>
      <m:oMath>
        <m:r>
          <w:rPr>
            <w:rFonts w:ascii="Cambria Math" w:eastAsiaTheme="minorEastAsia" w:hAnsi="Cambria Math" w:cs="Times New Roman"/>
            <w:lang w:val="en-US"/>
          </w:rPr>
          <m:t>j (j=1, 2, 3)</m:t>
        </m:r>
      </m:oMath>
      <w:r w:rsidR="0054497E">
        <w:rPr>
          <w:rFonts w:ascii="Times New Roman" w:eastAsiaTheme="minorEastAsia" w:hAnsi="Times New Roman" w:cs="Times New Roman"/>
          <w:lang w:val="en-US"/>
        </w:rPr>
        <w:t xml:space="preserve">, and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ic</m:t>
            </m:r>
          </m:sub>
        </m:sSub>
      </m:oMath>
      <w:r w:rsidR="0054497E">
        <w:rPr>
          <w:rFonts w:ascii="Times New Roman" w:eastAsiaTheme="minorEastAsia" w:hAnsi="Times New Roman" w:cs="Times New Roman"/>
          <w:lang w:val="en-US"/>
        </w:rPr>
        <w:t xml:space="preserve"> indicates if the individual was born </w:t>
      </w:r>
      <w:r w:rsidR="00A709F5">
        <w:rPr>
          <w:rFonts w:ascii="Times New Roman" w:eastAsiaTheme="minorEastAsia" w:hAnsi="Times New Roman" w:cs="Times New Roman"/>
          <w:lang w:val="en-US"/>
        </w:rPr>
        <w:t xml:space="preserve">in year </w:t>
      </w:r>
      <m:oMath>
        <m:r>
          <w:rPr>
            <w:rFonts w:ascii="Cambria Math" w:eastAsiaTheme="minorEastAsia" w:hAnsi="Cambria Math" w:cs="Times New Roman"/>
            <w:lang w:val="en-US"/>
          </w:rPr>
          <m:t>c (c=1, …, 10)</m:t>
        </m:r>
      </m:oMath>
      <w:r w:rsidR="00A709F5">
        <w:rPr>
          <w:rFonts w:ascii="Times New Roman" w:eastAsiaTheme="minorEastAsia" w:hAnsi="Times New Roman" w:cs="Times New Roman"/>
          <w:lang w:val="en-US"/>
        </w:rPr>
        <w:t xml:space="preserve"> of the decade. Here, the coefficient </w:t>
      </w:r>
      <m:oMath>
        <m:r>
          <w:rPr>
            <w:rFonts w:ascii="Cambria Math" w:eastAsiaTheme="minorEastAsia" w:hAnsi="Cambria Math" w:cs="Times New Roman"/>
            <w:lang w:val="en-US"/>
          </w:rPr>
          <m:t>ρ</m:t>
        </m:r>
      </m:oMath>
      <w:r w:rsidR="00A709F5">
        <w:rPr>
          <w:rFonts w:ascii="Times New Roman" w:eastAsiaTheme="minorEastAsia" w:hAnsi="Times New Roman" w:cs="Times New Roman"/>
          <w:lang w:val="en-US"/>
        </w:rPr>
        <w:t xml:space="preserve"> is the return to education.</w:t>
      </w:r>
      <w:r w:rsidR="0021130D">
        <w:rPr>
          <w:rStyle w:val="FootnoteReference"/>
          <w:rFonts w:ascii="Times New Roman" w:eastAsiaTheme="minorEastAsia" w:hAnsi="Times New Roman" w:cs="Times New Roman"/>
          <w:lang w:val="en-US"/>
        </w:rPr>
        <w:footnoteReference w:id="6"/>
      </w:r>
    </w:p>
    <w:p w14:paraId="0975A917" w14:textId="0377C9FA" w:rsidR="00016002" w:rsidRDefault="0021130D" w:rsidP="00CF5A2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r>
      <w:r w:rsidR="00142B58">
        <w:rPr>
          <w:rFonts w:ascii="Times New Roman" w:eastAsiaTheme="minorEastAsia" w:hAnsi="Times New Roman" w:cs="Times New Roman"/>
          <w:lang w:val="en-US"/>
        </w:rPr>
        <w:t>This model was estimated</w:t>
      </w:r>
      <w:r>
        <w:rPr>
          <w:rFonts w:ascii="Times New Roman" w:eastAsiaTheme="minorEastAsia" w:hAnsi="Times New Roman" w:cs="Times New Roman"/>
          <w:lang w:val="en-US"/>
        </w:rPr>
        <w:t xml:space="preserve"> for each of the three cohorts: men born between the years 1920-1929, 1930-1939 and 1940-1949.</w:t>
      </w:r>
      <w:r w:rsidR="0005379C">
        <w:rPr>
          <w:rFonts w:ascii="Times New Roman" w:eastAsiaTheme="minorEastAsia" w:hAnsi="Times New Roman" w:cs="Times New Roman"/>
          <w:lang w:val="en-US"/>
        </w:rPr>
        <w:t xml:space="preserve"> </w:t>
      </w:r>
      <w:r w:rsidR="00142B58">
        <w:rPr>
          <w:rFonts w:ascii="Times New Roman" w:eastAsiaTheme="minorEastAsia" w:hAnsi="Times New Roman" w:cs="Times New Roman"/>
          <w:lang w:val="en-US"/>
        </w:rPr>
        <w:t>The results for men with years of education around the compulsory schooling level</w:t>
      </w:r>
      <w:r w:rsidR="0005379C">
        <w:rPr>
          <w:rFonts w:ascii="Times New Roman" w:eastAsiaTheme="minorEastAsia" w:hAnsi="Times New Roman" w:cs="Times New Roman"/>
          <w:lang w:val="en-US"/>
        </w:rPr>
        <w:t xml:space="preserve"> are displayed in Table 1 and</w:t>
      </w:r>
      <w:r w:rsidR="00142B58">
        <w:rPr>
          <w:rFonts w:ascii="Times New Roman" w:eastAsiaTheme="minorEastAsia" w:hAnsi="Times New Roman" w:cs="Times New Roman"/>
          <w:lang w:val="en-US"/>
        </w:rPr>
        <w:t xml:space="preserve"> can be interpreted as follows. Men born between 1920 and 1929 earn around 10% more per completed year of education when they’re </w:t>
      </w:r>
      <w:r w:rsidR="00423796">
        <w:rPr>
          <w:rFonts w:ascii="Times New Roman" w:eastAsiaTheme="minorEastAsia" w:hAnsi="Times New Roman" w:cs="Times New Roman"/>
          <w:lang w:val="en-US"/>
        </w:rPr>
        <w:t>40 to 49 years old</w:t>
      </w:r>
      <w:r w:rsidR="00142B58">
        <w:rPr>
          <w:rFonts w:ascii="Times New Roman" w:eastAsiaTheme="minorEastAsia" w:hAnsi="Times New Roman" w:cs="Times New Roman"/>
          <w:lang w:val="en-US"/>
        </w:rPr>
        <w:t xml:space="preserve">. </w:t>
      </w:r>
      <w:r w:rsidR="00C95604">
        <w:rPr>
          <w:rFonts w:ascii="Times New Roman" w:eastAsiaTheme="minorEastAsia" w:hAnsi="Times New Roman" w:cs="Times New Roman"/>
          <w:lang w:val="en-US"/>
        </w:rPr>
        <w:t>The estimation for individuals born between 1930 and 1939</w:t>
      </w:r>
      <w:r w:rsidR="00142B58">
        <w:rPr>
          <w:rFonts w:ascii="Times New Roman" w:eastAsiaTheme="minorEastAsia" w:hAnsi="Times New Roman" w:cs="Times New Roman"/>
          <w:lang w:val="en-US"/>
        </w:rPr>
        <w:t xml:space="preserve"> is around a 6% increase</w:t>
      </w:r>
      <w:r w:rsidR="00423796">
        <w:rPr>
          <w:rFonts w:ascii="Times New Roman" w:eastAsiaTheme="minorEastAsia" w:hAnsi="Times New Roman" w:cs="Times New Roman"/>
          <w:lang w:val="en-US"/>
        </w:rPr>
        <w:t xml:space="preserve"> around the same ages</w:t>
      </w:r>
      <w:r w:rsidR="00142B58">
        <w:rPr>
          <w:rFonts w:ascii="Times New Roman" w:eastAsiaTheme="minorEastAsia" w:hAnsi="Times New Roman" w:cs="Times New Roman"/>
          <w:lang w:val="en-US"/>
        </w:rPr>
        <w:t>. And</w:t>
      </w:r>
      <w:r w:rsidR="00423796">
        <w:rPr>
          <w:rFonts w:ascii="Times New Roman" w:eastAsiaTheme="minorEastAsia" w:hAnsi="Times New Roman" w:cs="Times New Roman"/>
          <w:lang w:val="en-US"/>
        </w:rPr>
        <w:t xml:space="preserve">, finally, for the 1940 to 1949 cohort, a 7.8% wage increase is estimated at ages 30 to 39. </w:t>
      </w:r>
      <w:r w:rsidR="005B6741">
        <w:rPr>
          <w:rFonts w:ascii="Times New Roman" w:eastAsiaTheme="minorEastAsia" w:hAnsi="Times New Roman" w:cs="Times New Roman"/>
          <w:lang w:val="en-US"/>
        </w:rPr>
        <w:t xml:space="preserve">Therefore, it’s concluded that </w:t>
      </w:r>
      <w:r w:rsidR="00E16A74">
        <w:rPr>
          <w:rFonts w:ascii="Times New Roman" w:eastAsiaTheme="minorEastAsia" w:hAnsi="Times New Roman" w:cs="Times New Roman"/>
          <w:lang w:val="en-US"/>
        </w:rPr>
        <w:t>compulsory schooling laws are effective in increasing years of education and future earnings.</w:t>
      </w:r>
    </w:p>
    <w:p w14:paraId="0B8787C2" w14:textId="787D41A4" w:rsidR="00B86446" w:rsidRDefault="00423796" w:rsidP="00B86446">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In terms of the difference between the TSLS and the OLS estimates displayed in Table</w:t>
      </w:r>
      <w:r w:rsidR="0005379C">
        <w:rPr>
          <w:rFonts w:ascii="Times New Roman" w:eastAsiaTheme="minorEastAsia" w:hAnsi="Times New Roman" w:cs="Times New Roman"/>
          <w:lang w:val="en-US"/>
        </w:rPr>
        <w:t>s</w:t>
      </w:r>
      <w:r>
        <w:rPr>
          <w:rFonts w:ascii="Times New Roman" w:eastAsiaTheme="minorEastAsia" w:hAnsi="Times New Roman" w:cs="Times New Roman"/>
          <w:lang w:val="en-US"/>
        </w:rPr>
        <w:t xml:space="preserve"> </w:t>
      </w:r>
      <w:r w:rsidR="0005379C">
        <w:rPr>
          <w:rFonts w:ascii="Times New Roman" w:eastAsiaTheme="minorEastAsia" w:hAnsi="Times New Roman" w:cs="Times New Roman"/>
          <w:lang w:val="en-US"/>
        </w:rPr>
        <w:t>1 and 2</w:t>
      </w:r>
      <w:r>
        <w:rPr>
          <w:rFonts w:ascii="Times New Roman" w:eastAsiaTheme="minorEastAsia" w:hAnsi="Times New Roman" w:cs="Times New Roman"/>
          <w:lang w:val="en-US"/>
        </w:rPr>
        <w:t xml:space="preserve"> Angrist and Krueger note that</w:t>
      </w:r>
      <w:r w:rsidR="00E872C8">
        <w:rPr>
          <w:rFonts w:ascii="Times New Roman" w:eastAsiaTheme="minorEastAsia" w:hAnsi="Times New Roman" w:cs="Times New Roman"/>
          <w:lang w:val="en-US"/>
        </w:rPr>
        <w:t xml:space="preserve"> </w:t>
      </w:r>
      <w:r w:rsidR="00B86446">
        <w:rPr>
          <w:rFonts w:ascii="Times New Roman" w:eastAsiaTheme="minorEastAsia" w:hAnsi="Times New Roman" w:cs="Times New Roman"/>
          <w:lang w:val="en-US"/>
        </w:rPr>
        <w:t>there is only a</w:t>
      </w:r>
      <w:r w:rsidR="00E872C8">
        <w:rPr>
          <w:rFonts w:ascii="Times New Roman" w:eastAsiaTheme="minorEastAsia" w:hAnsi="Times New Roman" w:cs="Times New Roman"/>
          <w:lang w:val="en-US"/>
        </w:rPr>
        <w:t xml:space="preserve"> small difference </w:t>
      </w:r>
      <w:r w:rsidR="00B86446">
        <w:rPr>
          <w:rFonts w:ascii="Times New Roman" w:eastAsiaTheme="minorEastAsia" w:hAnsi="Times New Roman" w:cs="Times New Roman"/>
          <w:lang w:val="en-US"/>
        </w:rPr>
        <w:t xml:space="preserve">that </w:t>
      </w:r>
      <w:r w:rsidR="00C95604">
        <w:rPr>
          <w:rFonts w:ascii="Times New Roman" w:eastAsiaTheme="minorEastAsia" w:hAnsi="Times New Roman" w:cs="Times New Roman"/>
          <w:lang w:val="en-US"/>
        </w:rPr>
        <w:t>suggests</w:t>
      </w:r>
      <w:r w:rsidR="00B86446">
        <w:rPr>
          <w:rFonts w:ascii="Times New Roman" w:eastAsiaTheme="minorEastAsia" w:hAnsi="Times New Roman" w:cs="Times New Roman"/>
          <w:lang w:val="en-US"/>
        </w:rPr>
        <w:t xml:space="preserve"> a </w:t>
      </w:r>
      <w:r>
        <w:rPr>
          <w:rFonts w:ascii="Times New Roman" w:eastAsiaTheme="minorEastAsia" w:hAnsi="Times New Roman" w:cs="Times New Roman"/>
          <w:lang w:val="en-US"/>
        </w:rPr>
        <w:t xml:space="preserve">downward </w:t>
      </w:r>
      <w:r>
        <w:rPr>
          <w:rFonts w:ascii="Times New Roman" w:eastAsiaTheme="minorEastAsia" w:hAnsi="Times New Roman" w:cs="Times New Roman"/>
          <w:lang w:val="en-US"/>
        </w:rPr>
        <w:lastRenderedPageBreak/>
        <w:t>bias in the OLS estimate</w:t>
      </w:r>
      <w:r w:rsidR="00B86446">
        <w:rPr>
          <w:rFonts w:ascii="Times New Roman" w:eastAsiaTheme="minorEastAsia" w:hAnsi="Times New Roman" w:cs="Times New Roman"/>
          <w:lang w:val="en-US"/>
        </w:rPr>
        <w:t xml:space="preserve">. They attribute it to omitted variables or measurement </w:t>
      </w:r>
      <w:r w:rsidR="00C95604">
        <w:rPr>
          <w:rFonts w:ascii="Times New Roman" w:eastAsiaTheme="minorEastAsia" w:hAnsi="Times New Roman" w:cs="Times New Roman"/>
          <w:lang w:val="en-US"/>
        </w:rPr>
        <w:t>errors</w:t>
      </w:r>
      <w:r w:rsidR="00B86446">
        <w:rPr>
          <w:rFonts w:ascii="Times New Roman" w:eastAsiaTheme="minorEastAsia" w:hAnsi="Times New Roman" w:cs="Times New Roman"/>
          <w:lang w:val="en-US"/>
        </w:rPr>
        <w:t>. However, this difference is not statistically significant. Th</w:t>
      </w:r>
      <w:r w:rsidR="005B6741">
        <w:rPr>
          <w:rFonts w:ascii="Times New Roman" w:eastAsiaTheme="minorEastAsia" w:hAnsi="Times New Roman" w:cs="Times New Roman"/>
          <w:lang w:val="en-US"/>
        </w:rPr>
        <w:t xml:space="preserve">ese results serve as evidence that </w:t>
      </w:r>
      <w:r w:rsidR="00C95604">
        <w:rPr>
          <w:rFonts w:ascii="Times New Roman" w:eastAsiaTheme="minorEastAsia" w:hAnsi="Times New Roman" w:cs="Times New Roman"/>
          <w:lang w:val="en-US"/>
        </w:rPr>
        <w:t>suggests</w:t>
      </w:r>
      <w:r w:rsidR="005B6741">
        <w:rPr>
          <w:rFonts w:ascii="Times New Roman" w:eastAsiaTheme="minorEastAsia" w:hAnsi="Times New Roman" w:cs="Times New Roman"/>
          <w:lang w:val="en-US"/>
        </w:rPr>
        <w:t xml:space="preserve"> that the omitted variables bias is not significant when estimating the return to education. It’s worth noting that the replication of the study </w:t>
      </w:r>
      <w:r w:rsidR="00C95604">
        <w:rPr>
          <w:rFonts w:ascii="Times New Roman" w:eastAsiaTheme="minorEastAsia" w:hAnsi="Times New Roman" w:cs="Times New Roman"/>
          <w:lang w:val="en-US"/>
        </w:rPr>
        <w:t>leads</w:t>
      </w:r>
      <w:r w:rsidR="005B6741">
        <w:rPr>
          <w:rFonts w:ascii="Times New Roman" w:eastAsiaTheme="minorEastAsia" w:hAnsi="Times New Roman" w:cs="Times New Roman"/>
          <w:lang w:val="en-US"/>
        </w:rPr>
        <w:t xml:space="preserve"> to the same results for both OLS and TSLS estimates.</w:t>
      </w:r>
      <w:r w:rsidR="005B6741">
        <w:rPr>
          <w:rStyle w:val="FootnoteReference"/>
          <w:rFonts w:ascii="Times New Roman" w:eastAsiaTheme="minorEastAsia" w:hAnsi="Times New Roman" w:cs="Times New Roman"/>
          <w:lang w:val="en-US"/>
        </w:rPr>
        <w:footnoteReference w:id="7"/>
      </w:r>
      <w:r w:rsidR="005B6741">
        <w:rPr>
          <w:rFonts w:ascii="Times New Roman" w:eastAsiaTheme="minorEastAsia" w:hAnsi="Times New Roman" w:cs="Times New Roman"/>
          <w:lang w:val="en-US"/>
        </w:rPr>
        <w:t xml:space="preserve"> </w:t>
      </w:r>
    </w:p>
    <w:p w14:paraId="34B4A739" w14:textId="117FFAA5" w:rsidR="00016002" w:rsidRDefault="00016002" w:rsidP="00016002">
      <w:pPr>
        <w:spacing w:line="480" w:lineRule="auto"/>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75BF439C" wp14:editId="3C4C375A">
            <wp:extent cx="4680000" cy="3964235"/>
            <wp:effectExtent l="0" t="0" r="0" b="0"/>
            <wp:docPr id="141730633" name="Picture 7" descr="A table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633" name="Picture 7" descr="A table of numbers and a number of numbers&#10;&#10;Description automatically generated with medium confidence"/>
                    <pic:cNvPicPr/>
                  </pic:nvPicPr>
                  <pic:blipFill rotWithShape="1">
                    <a:blip r:embed="rId12" cstate="print">
                      <a:extLst>
                        <a:ext uri="{28A0092B-C50C-407E-A947-70E740481C1C}">
                          <a14:useLocalDpi xmlns:a14="http://schemas.microsoft.com/office/drawing/2010/main" val="0"/>
                        </a:ext>
                      </a:extLst>
                    </a:blip>
                    <a:srcRect l="950" t="5877" r="1742" b="1449"/>
                    <a:stretch/>
                  </pic:blipFill>
                  <pic:spPr bwMode="auto">
                    <a:xfrm>
                      <a:off x="0" y="0"/>
                      <a:ext cx="4680000" cy="3964235"/>
                    </a:xfrm>
                    <a:prstGeom prst="rect">
                      <a:avLst/>
                    </a:prstGeom>
                    <a:ln>
                      <a:noFill/>
                    </a:ln>
                    <a:extLst>
                      <a:ext uri="{53640926-AAD7-44D8-BBD7-CCE9431645EC}">
                        <a14:shadowObscured xmlns:a14="http://schemas.microsoft.com/office/drawing/2010/main"/>
                      </a:ext>
                    </a:extLst>
                  </pic:spPr>
                </pic:pic>
              </a:graphicData>
            </a:graphic>
          </wp:inline>
        </w:drawing>
      </w:r>
    </w:p>
    <w:p w14:paraId="3393A7E8" w14:textId="06851E67" w:rsidR="00016002" w:rsidRDefault="00016002" w:rsidP="00016002">
      <w:pPr>
        <w:jc w:val="center"/>
        <w:rPr>
          <w:rFonts w:ascii="Times New Roman" w:eastAsiaTheme="minorEastAsia" w:hAnsi="Times New Roman" w:cs="Times New Roman"/>
          <w:sz w:val="22"/>
          <w:szCs w:val="22"/>
          <w:lang w:val="en-US"/>
        </w:rPr>
      </w:pPr>
      <w:r w:rsidRPr="00016002">
        <w:rPr>
          <w:rFonts w:ascii="Times New Roman" w:eastAsiaTheme="minorEastAsia" w:hAnsi="Times New Roman" w:cs="Times New Roman"/>
          <w:sz w:val="22"/>
          <w:szCs w:val="22"/>
          <w:lang w:val="en-US"/>
        </w:rPr>
        <w:t>Table 1: TSLS estimates</w:t>
      </w:r>
      <w:r w:rsidR="00E10D87">
        <w:rPr>
          <w:rFonts w:ascii="Times New Roman" w:eastAsiaTheme="minorEastAsia" w:hAnsi="Times New Roman" w:cs="Times New Roman"/>
          <w:sz w:val="22"/>
          <w:szCs w:val="22"/>
          <w:lang w:val="en-US"/>
        </w:rPr>
        <w:t>.</w:t>
      </w:r>
    </w:p>
    <w:p w14:paraId="17CF08C2" w14:textId="4B1C30A1" w:rsidR="00016002" w:rsidRDefault="00016002" w:rsidP="00016002">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S</w:t>
      </w:r>
      <w:r w:rsidRPr="00016002">
        <w:rPr>
          <w:rFonts w:ascii="Times New Roman" w:eastAsiaTheme="minorEastAsia" w:hAnsi="Times New Roman" w:cs="Times New Roman"/>
          <w:sz w:val="20"/>
          <w:szCs w:val="20"/>
          <w:lang w:val="en-US"/>
        </w:rPr>
        <w:t>ignificance codes: 0.01 ***, 0.05 ** and 0.1 *.</w:t>
      </w:r>
    </w:p>
    <w:p w14:paraId="58DCEA48" w14:textId="4E455D1D" w:rsidR="00016002" w:rsidRDefault="00016002" w:rsidP="00016002">
      <w:pPr>
        <w:spacing w:line="480" w:lineRule="auto"/>
        <w:jc w:val="center"/>
        <w:rPr>
          <w:rFonts w:ascii="Times New Roman" w:eastAsiaTheme="minorEastAsia" w:hAnsi="Times New Roman" w:cs="Times New Roman"/>
          <w:sz w:val="20"/>
          <w:szCs w:val="20"/>
          <w:lang w:val="en-US"/>
        </w:rPr>
      </w:pPr>
      <w:r w:rsidRPr="00016002">
        <w:rPr>
          <w:rFonts w:ascii="Times New Roman" w:eastAsiaTheme="minorEastAsia" w:hAnsi="Times New Roman" w:cs="Times New Roman"/>
          <w:sz w:val="20"/>
          <w:szCs w:val="20"/>
          <w:lang w:val="en-US"/>
        </w:rPr>
        <w:t>Note: standard errors are in parenthesis, each equation also includes an intercept</w:t>
      </w:r>
      <w:r w:rsidR="00E10D87">
        <w:rPr>
          <w:rFonts w:ascii="Times New Roman" w:eastAsiaTheme="minorEastAsia" w:hAnsi="Times New Roman" w:cs="Times New Roman"/>
          <w:sz w:val="20"/>
          <w:szCs w:val="20"/>
          <w:lang w:val="en-US"/>
        </w:rPr>
        <w:t xml:space="preserve"> and further controls</w:t>
      </w:r>
      <w:r>
        <w:rPr>
          <w:rFonts w:ascii="Times New Roman" w:eastAsiaTheme="minorEastAsia" w:hAnsi="Times New Roman" w:cs="Times New Roman"/>
          <w:sz w:val="20"/>
          <w:szCs w:val="20"/>
          <w:lang w:val="en-US"/>
        </w:rPr>
        <w:t>.</w:t>
      </w:r>
      <w:r w:rsidRPr="00016002">
        <w:rPr>
          <w:rFonts w:ascii="Times New Roman" w:eastAsiaTheme="minorEastAsia" w:hAnsi="Times New Roman" w:cs="Times New Roman"/>
          <w:sz w:val="20"/>
          <w:szCs w:val="20"/>
          <w:lang w:val="en-US"/>
        </w:rPr>
        <w:t xml:space="preserve"> </w:t>
      </w:r>
    </w:p>
    <w:p w14:paraId="5D9EFA8F" w14:textId="5CA828F6" w:rsidR="00016002" w:rsidRDefault="00016002" w:rsidP="00016002">
      <w:pPr>
        <w:spacing w:line="48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noProof/>
          <w:sz w:val="20"/>
          <w:szCs w:val="20"/>
          <w:lang w:val="en-US"/>
        </w:rPr>
        <w:lastRenderedPageBreak/>
        <w:drawing>
          <wp:inline distT="0" distB="0" distL="0" distR="0" wp14:anchorId="3A385563" wp14:editId="17982FA2">
            <wp:extent cx="4680000" cy="4065558"/>
            <wp:effectExtent l="0" t="0" r="0" b="0"/>
            <wp:docPr id="339394361" name="Picture 8" descr="A table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4361" name="Picture 8" descr="A table of numbers and a number of number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1176" t="4400" r="1176" b="1178"/>
                    <a:stretch/>
                  </pic:blipFill>
                  <pic:spPr bwMode="auto">
                    <a:xfrm>
                      <a:off x="0" y="0"/>
                      <a:ext cx="4680000" cy="4065558"/>
                    </a:xfrm>
                    <a:prstGeom prst="rect">
                      <a:avLst/>
                    </a:prstGeom>
                    <a:ln>
                      <a:noFill/>
                    </a:ln>
                    <a:extLst>
                      <a:ext uri="{53640926-AAD7-44D8-BBD7-CCE9431645EC}">
                        <a14:shadowObscured xmlns:a14="http://schemas.microsoft.com/office/drawing/2010/main"/>
                      </a:ext>
                    </a:extLst>
                  </pic:spPr>
                </pic:pic>
              </a:graphicData>
            </a:graphic>
          </wp:inline>
        </w:drawing>
      </w:r>
    </w:p>
    <w:p w14:paraId="73FD4685" w14:textId="3BEC19FA" w:rsidR="00016002" w:rsidRDefault="00016002" w:rsidP="00016002">
      <w:pPr>
        <w:jc w:val="center"/>
        <w:rPr>
          <w:rFonts w:ascii="Times New Roman" w:eastAsiaTheme="minorEastAsia" w:hAnsi="Times New Roman" w:cs="Times New Roman"/>
          <w:sz w:val="22"/>
          <w:szCs w:val="22"/>
          <w:lang w:val="en-US"/>
        </w:rPr>
      </w:pPr>
      <w:r w:rsidRPr="00016002">
        <w:rPr>
          <w:rFonts w:ascii="Times New Roman" w:eastAsiaTheme="minorEastAsia" w:hAnsi="Times New Roman" w:cs="Times New Roman"/>
          <w:sz w:val="22"/>
          <w:szCs w:val="22"/>
          <w:lang w:val="en-US"/>
        </w:rPr>
        <w:t xml:space="preserve">Table </w:t>
      </w:r>
      <w:r>
        <w:rPr>
          <w:rFonts w:ascii="Times New Roman" w:eastAsiaTheme="minorEastAsia" w:hAnsi="Times New Roman" w:cs="Times New Roman"/>
          <w:sz w:val="22"/>
          <w:szCs w:val="22"/>
          <w:lang w:val="en-US"/>
        </w:rPr>
        <w:t>2</w:t>
      </w:r>
      <w:r w:rsidRPr="00016002">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O</w:t>
      </w:r>
      <w:r w:rsidRPr="00016002">
        <w:rPr>
          <w:rFonts w:ascii="Times New Roman" w:eastAsiaTheme="minorEastAsia" w:hAnsi="Times New Roman" w:cs="Times New Roman"/>
          <w:sz w:val="22"/>
          <w:szCs w:val="22"/>
          <w:lang w:val="en-US"/>
        </w:rPr>
        <w:t>LS estimates</w:t>
      </w:r>
      <w:r w:rsidR="00E10D87">
        <w:rPr>
          <w:rFonts w:ascii="Times New Roman" w:eastAsiaTheme="minorEastAsia" w:hAnsi="Times New Roman" w:cs="Times New Roman"/>
          <w:sz w:val="22"/>
          <w:szCs w:val="22"/>
          <w:lang w:val="en-US"/>
        </w:rPr>
        <w:t>.</w:t>
      </w:r>
    </w:p>
    <w:p w14:paraId="56874909" w14:textId="77777777" w:rsidR="00016002" w:rsidRDefault="00016002" w:rsidP="00016002">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S</w:t>
      </w:r>
      <w:r w:rsidRPr="00016002">
        <w:rPr>
          <w:rFonts w:ascii="Times New Roman" w:eastAsiaTheme="minorEastAsia" w:hAnsi="Times New Roman" w:cs="Times New Roman"/>
          <w:sz w:val="20"/>
          <w:szCs w:val="20"/>
          <w:lang w:val="en-US"/>
        </w:rPr>
        <w:t>ignificance codes: 0.01 ***, 0.05 ** and 0.1 *.</w:t>
      </w:r>
    </w:p>
    <w:p w14:paraId="1F09CDB1" w14:textId="60EF0FFE" w:rsidR="00016002" w:rsidRDefault="00016002" w:rsidP="00016002">
      <w:pPr>
        <w:spacing w:line="480" w:lineRule="auto"/>
        <w:jc w:val="center"/>
        <w:rPr>
          <w:rFonts w:ascii="Times New Roman" w:eastAsiaTheme="minorEastAsia" w:hAnsi="Times New Roman" w:cs="Times New Roman"/>
          <w:sz w:val="20"/>
          <w:szCs w:val="20"/>
          <w:lang w:val="en-US"/>
        </w:rPr>
      </w:pPr>
      <w:r w:rsidRPr="00016002">
        <w:rPr>
          <w:rFonts w:ascii="Times New Roman" w:eastAsiaTheme="minorEastAsia" w:hAnsi="Times New Roman" w:cs="Times New Roman"/>
          <w:sz w:val="20"/>
          <w:szCs w:val="20"/>
          <w:lang w:val="en-US"/>
        </w:rPr>
        <w:t>Note: standard errors are in parenthesis, each equation also includes an intercept</w:t>
      </w:r>
      <w:r w:rsidR="00E10D87">
        <w:rPr>
          <w:rFonts w:ascii="Times New Roman" w:eastAsiaTheme="minorEastAsia" w:hAnsi="Times New Roman" w:cs="Times New Roman"/>
          <w:sz w:val="20"/>
          <w:szCs w:val="20"/>
          <w:lang w:val="en-US"/>
        </w:rPr>
        <w:t xml:space="preserve"> and further controls</w:t>
      </w:r>
      <w:r>
        <w:rPr>
          <w:rFonts w:ascii="Times New Roman" w:eastAsiaTheme="minorEastAsia" w:hAnsi="Times New Roman" w:cs="Times New Roman"/>
          <w:sz w:val="20"/>
          <w:szCs w:val="20"/>
          <w:lang w:val="en-US"/>
        </w:rPr>
        <w:t>.</w:t>
      </w:r>
      <w:r w:rsidRPr="00016002">
        <w:rPr>
          <w:rFonts w:ascii="Times New Roman" w:eastAsiaTheme="minorEastAsia" w:hAnsi="Times New Roman" w:cs="Times New Roman"/>
          <w:sz w:val="20"/>
          <w:szCs w:val="20"/>
          <w:lang w:val="en-US"/>
        </w:rPr>
        <w:t xml:space="preserve"> </w:t>
      </w:r>
    </w:p>
    <w:p w14:paraId="30FCF986" w14:textId="4BC008E4" w:rsidR="00016002" w:rsidRDefault="00016002"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To take the analysis even further, Angrist and Krueger explore two more paths. The first is allowing the seasonal pattern in education to vary by state of birth. The motivation behind the deepening is that compulsory schooling laws and school start age are determined at the state level. This generates additional variation that leads to more precise results. Looking exclusively at the 1930-1939 cohort and using data from the 1980 Census, the authors describe their methodology and results as follows: “f</w:t>
      </w:r>
      <w:r w:rsidRPr="00016002">
        <w:rPr>
          <w:rFonts w:ascii="Times New Roman" w:eastAsiaTheme="minorEastAsia" w:hAnsi="Times New Roman" w:cs="Times New Roman"/>
          <w:lang w:val="en-US"/>
        </w:rPr>
        <w:t>reeing up the instruments by state of birth and including 50 state-of-birth dummies in the wage equation results in approximately a 40 percent reduction in the standard errors of the TSLS estimates</w:t>
      </w:r>
      <w:r>
        <w:rPr>
          <w:rFonts w:ascii="Times New Roman" w:eastAsiaTheme="minorEastAsia" w:hAnsi="Times New Roman" w:cs="Times New Roman"/>
          <w:lang w:val="en-US"/>
        </w:rPr>
        <w:t>.”</w:t>
      </w:r>
      <w:r>
        <w:rPr>
          <w:rStyle w:val="FootnoteReference"/>
          <w:rFonts w:ascii="Times New Roman" w:eastAsiaTheme="minorEastAsia" w:hAnsi="Times New Roman" w:cs="Times New Roman"/>
          <w:lang w:val="en-US"/>
        </w:rPr>
        <w:footnoteReference w:id="8"/>
      </w:r>
      <w:r>
        <w:rPr>
          <w:rFonts w:ascii="Times New Roman" w:eastAsiaTheme="minorEastAsia" w:hAnsi="Times New Roman" w:cs="Times New Roman"/>
          <w:lang w:val="en-US"/>
        </w:rPr>
        <w:t xml:space="preserve"> </w:t>
      </w:r>
    </w:p>
    <w:p w14:paraId="54E6E43C" w14:textId="0869B42E" w:rsidR="00016002" w:rsidRDefault="00016002"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tab/>
        <w:t xml:space="preserve">Then, for the second deepening path, they </w:t>
      </w:r>
      <w:r w:rsidR="00C95604">
        <w:rPr>
          <w:rFonts w:ascii="Times New Roman" w:eastAsiaTheme="minorEastAsia" w:hAnsi="Times New Roman" w:cs="Times New Roman"/>
          <w:lang w:val="en-US"/>
        </w:rPr>
        <w:t>look</w:t>
      </w:r>
      <w:r>
        <w:rPr>
          <w:rFonts w:ascii="Times New Roman" w:eastAsiaTheme="minorEastAsia" w:hAnsi="Times New Roman" w:cs="Times New Roman"/>
          <w:lang w:val="en-US"/>
        </w:rPr>
        <w:t xml:space="preserve"> at racial differentiation in the return to education. From Table 1, it is visible that black men earn lower wages than the average male population, however</w:t>
      </w:r>
      <w:r w:rsidR="00C95604">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the relationship between these lower wages and the individual’s level of education needs to be estimated independently. When conducting this estimation for the cohort of black men born between the years of 1930 to 1939 the results show that the return to education is also lower for black men</w:t>
      </w:r>
      <w:r w:rsidR="00B11C17">
        <w:rPr>
          <w:rFonts w:ascii="Times New Roman" w:eastAsiaTheme="minorEastAsia" w:hAnsi="Times New Roman" w:cs="Times New Roman"/>
          <w:lang w:val="en-US"/>
        </w:rPr>
        <w:t xml:space="preserve"> (around 3.9%</w:t>
      </w:r>
      <w:r w:rsidR="00B11C17">
        <w:rPr>
          <w:rStyle w:val="FootnoteReference"/>
          <w:rFonts w:ascii="Times New Roman" w:eastAsiaTheme="minorEastAsia" w:hAnsi="Times New Roman" w:cs="Times New Roman"/>
          <w:lang w:val="en-US"/>
        </w:rPr>
        <w:footnoteReference w:id="9"/>
      </w:r>
      <w:r w:rsidR="00B11C17">
        <w:rPr>
          <w:rFonts w:ascii="Times New Roman" w:eastAsiaTheme="minorEastAsia" w:hAnsi="Times New Roman" w:cs="Times New Roman"/>
          <w:lang w:val="en-US"/>
        </w:rPr>
        <w:t xml:space="preserve"> ) than for the average male population</w:t>
      </w:r>
      <w:r>
        <w:rPr>
          <w:rFonts w:ascii="Times New Roman" w:eastAsiaTheme="minorEastAsia" w:hAnsi="Times New Roman" w:cs="Times New Roman"/>
          <w:lang w:val="en-US"/>
        </w:rPr>
        <w:t xml:space="preserve"> </w:t>
      </w:r>
      <w:r w:rsidR="00B11C17">
        <w:rPr>
          <w:rFonts w:ascii="Times New Roman" w:eastAsiaTheme="minorEastAsia" w:hAnsi="Times New Roman" w:cs="Times New Roman"/>
          <w:lang w:val="en-US"/>
        </w:rPr>
        <w:t xml:space="preserve">(around 6%, as noted before). </w:t>
      </w:r>
      <w:r w:rsidR="00B11C17">
        <w:rPr>
          <w:rStyle w:val="FootnoteReference"/>
          <w:rFonts w:ascii="Times New Roman" w:eastAsiaTheme="minorEastAsia" w:hAnsi="Times New Roman" w:cs="Times New Roman"/>
          <w:lang w:val="en-US"/>
        </w:rPr>
        <w:footnoteReference w:id="10"/>
      </w:r>
    </w:p>
    <w:p w14:paraId="78050E9A" w14:textId="4050148E" w:rsidR="00E10D87" w:rsidRDefault="00E10D87"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Inspired by this final analysis made by Angrist and Krueger, and as mentioned before in this paper, I performed an extension study looking into the differences in the return to education within geographical area of residence. The motivation behind it comes from the idea that the effect of compulsory schooling laws and the return to education could vary depending on geographical characteristics. This, with the expectation that the context in which an individual develops should play a role in determining their education and future earnings (e. g. one could expect a smaller return to education for men living in rural areas because of their access to job opportunities that don’t require advanced technical specialization).  </w:t>
      </w:r>
    </w:p>
    <w:p w14:paraId="2E87FEA9" w14:textId="5A910063" w:rsidR="00E10D87" w:rsidRDefault="00E10D87"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Table 3 presents TSLS estimates for men living in rural areas. There are two main things to note. First, </w:t>
      </w:r>
      <w:r w:rsidR="00C95604">
        <w:rPr>
          <w:rFonts w:ascii="Times New Roman" w:eastAsiaTheme="minorEastAsia" w:hAnsi="Times New Roman" w:cs="Times New Roman"/>
          <w:lang w:val="en-US"/>
        </w:rPr>
        <w:t>compared to the results from Table 1, the direction of the change is inconsistent</w:t>
      </w:r>
      <w:r>
        <w:rPr>
          <w:rFonts w:ascii="Times New Roman" w:eastAsiaTheme="minorEastAsia" w:hAnsi="Times New Roman" w:cs="Times New Roman"/>
          <w:lang w:val="en-US"/>
        </w:rPr>
        <w:t xml:space="preserve"> through cohorts. And second, the differences between Tables 1 and 3 estimates of the return to education aren’t statistically significant for any cohort. </w:t>
      </w:r>
    </w:p>
    <w:p w14:paraId="49C8A731" w14:textId="1BED8D5F" w:rsidR="00E10D87" w:rsidRDefault="00E10D87" w:rsidP="00E10D87">
      <w:pPr>
        <w:spacing w:line="480" w:lineRule="auto"/>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lastRenderedPageBreak/>
        <w:drawing>
          <wp:inline distT="0" distB="0" distL="0" distR="0" wp14:anchorId="0355465D" wp14:editId="65062090">
            <wp:extent cx="4680000" cy="3640000"/>
            <wp:effectExtent l="0" t="0" r="0" b="5080"/>
            <wp:docPr id="1153085095" name="Picture 9" descr="A table of numbers and a number of black and white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85095" name="Picture 9" descr="A table of numbers and a number of black and white numbe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0000" cy="3640000"/>
                    </a:xfrm>
                    <a:prstGeom prst="rect">
                      <a:avLst/>
                    </a:prstGeom>
                  </pic:spPr>
                </pic:pic>
              </a:graphicData>
            </a:graphic>
          </wp:inline>
        </w:drawing>
      </w:r>
    </w:p>
    <w:p w14:paraId="3E21B275" w14:textId="6972BE60" w:rsidR="00E10D87" w:rsidRDefault="00E10D87" w:rsidP="00E10D87">
      <w:pPr>
        <w:jc w:val="center"/>
        <w:rPr>
          <w:rFonts w:ascii="Times New Roman" w:eastAsiaTheme="minorEastAsia" w:hAnsi="Times New Roman" w:cs="Times New Roman"/>
          <w:sz w:val="22"/>
          <w:szCs w:val="22"/>
          <w:lang w:val="en-US"/>
        </w:rPr>
      </w:pPr>
      <w:r w:rsidRPr="00016002">
        <w:rPr>
          <w:rFonts w:ascii="Times New Roman" w:eastAsiaTheme="minorEastAsia" w:hAnsi="Times New Roman" w:cs="Times New Roman"/>
          <w:sz w:val="22"/>
          <w:szCs w:val="22"/>
          <w:lang w:val="en-US"/>
        </w:rPr>
        <w:t xml:space="preserve">Table </w:t>
      </w:r>
      <w:r>
        <w:rPr>
          <w:rFonts w:ascii="Times New Roman" w:eastAsiaTheme="minorEastAsia" w:hAnsi="Times New Roman" w:cs="Times New Roman"/>
          <w:sz w:val="22"/>
          <w:szCs w:val="22"/>
          <w:lang w:val="en-US"/>
        </w:rPr>
        <w:t>3</w:t>
      </w:r>
      <w:r w:rsidRPr="00016002">
        <w:rPr>
          <w:rFonts w:ascii="Times New Roman" w:eastAsiaTheme="minorEastAsia" w:hAnsi="Times New Roman" w:cs="Times New Roman"/>
          <w:sz w:val="22"/>
          <w:szCs w:val="22"/>
          <w:lang w:val="en-US"/>
        </w:rPr>
        <w:t xml:space="preserve">: </w:t>
      </w:r>
      <w:r>
        <w:rPr>
          <w:rFonts w:ascii="Times New Roman" w:eastAsiaTheme="minorEastAsia" w:hAnsi="Times New Roman" w:cs="Times New Roman"/>
          <w:sz w:val="22"/>
          <w:szCs w:val="22"/>
          <w:lang w:val="en-US"/>
        </w:rPr>
        <w:t>TS</w:t>
      </w:r>
      <w:r w:rsidRPr="00016002">
        <w:rPr>
          <w:rFonts w:ascii="Times New Roman" w:eastAsiaTheme="minorEastAsia" w:hAnsi="Times New Roman" w:cs="Times New Roman"/>
          <w:sz w:val="22"/>
          <w:szCs w:val="22"/>
          <w:lang w:val="en-US"/>
        </w:rPr>
        <w:t>LS estimates</w:t>
      </w:r>
      <w:r>
        <w:rPr>
          <w:rFonts w:ascii="Times New Roman" w:eastAsiaTheme="minorEastAsia" w:hAnsi="Times New Roman" w:cs="Times New Roman"/>
          <w:sz w:val="22"/>
          <w:szCs w:val="22"/>
          <w:lang w:val="en-US"/>
        </w:rPr>
        <w:t xml:space="preserve"> for men living in rural areas.</w:t>
      </w:r>
    </w:p>
    <w:p w14:paraId="2DC81975" w14:textId="77777777" w:rsidR="00E10D87" w:rsidRDefault="00E10D87" w:rsidP="00E10D87">
      <w:pPr>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S</w:t>
      </w:r>
      <w:r w:rsidRPr="00016002">
        <w:rPr>
          <w:rFonts w:ascii="Times New Roman" w:eastAsiaTheme="minorEastAsia" w:hAnsi="Times New Roman" w:cs="Times New Roman"/>
          <w:sz w:val="20"/>
          <w:szCs w:val="20"/>
          <w:lang w:val="en-US"/>
        </w:rPr>
        <w:t>ignificance codes: 0.01 ***, 0.05 ** and 0.1 *.</w:t>
      </w:r>
    </w:p>
    <w:p w14:paraId="3158FE54" w14:textId="2F25A9E7" w:rsidR="00E10D87" w:rsidRPr="005C4D49" w:rsidRDefault="00E10D87" w:rsidP="005C4D49">
      <w:pPr>
        <w:spacing w:line="480" w:lineRule="auto"/>
        <w:jc w:val="center"/>
        <w:rPr>
          <w:rFonts w:ascii="Times New Roman" w:eastAsiaTheme="minorEastAsia" w:hAnsi="Times New Roman" w:cs="Times New Roman"/>
          <w:sz w:val="20"/>
          <w:szCs w:val="20"/>
          <w:lang w:val="en-US"/>
        </w:rPr>
      </w:pPr>
      <w:r w:rsidRPr="00016002">
        <w:rPr>
          <w:rFonts w:ascii="Times New Roman" w:eastAsiaTheme="minorEastAsia" w:hAnsi="Times New Roman" w:cs="Times New Roman"/>
          <w:sz w:val="20"/>
          <w:szCs w:val="20"/>
          <w:lang w:val="en-US"/>
        </w:rPr>
        <w:t>Note: standard errors are in parenthesis, each equation also includes an intercept</w:t>
      </w:r>
      <w:r>
        <w:rPr>
          <w:rFonts w:ascii="Times New Roman" w:eastAsiaTheme="minorEastAsia" w:hAnsi="Times New Roman" w:cs="Times New Roman"/>
          <w:sz w:val="20"/>
          <w:szCs w:val="20"/>
          <w:lang w:val="en-US"/>
        </w:rPr>
        <w:t xml:space="preserve"> and further controls.</w:t>
      </w:r>
      <w:r w:rsidRPr="00016002">
        <w:rPr>
          <w:rFonts w:ascii="Times New Roman" w:eastAsiaTheme="minorEastAsia" w:hAnsi="Times New Roman" w:cs="Times New Roman"/>
          <w:sz w:val="20"/>
          <w:szCs w:val="20"/>
          <w:lang w:val="en-US"/>
        </w:rPr>
        <w:t xml:space="preserve"> </w:t>
      </w:r>
    </w:p>
    <w:p w14:paraId="2CFC3BDC" w14:textId="53B88C91" w:rsidR="00E10D87" w:rsidRDefault="00E10D87"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In summary, </w:t>
      </w:r>
      <w:r w:rsidR="008421C1">
        <w:rPr>
          <w:rFonts w:ascii="Times New Roman" w:eastAsiaTheme="minorEastAsia" w:hAnsi="Times New Roman" w:cs="Times New Roman"/>
          <w:lang w:val="en-US"/>
        </w:rPr>
        <w:t>the results are as follows. For the cohort of men born between 1920 and 1929 living in rural areas, the estimated return to education is slightly lower than for the average male population. In the 1930 to 1939 cohort, the return to education is around half for men living in rural areas, however</w:t>
      </w:r>
      <w:r w:rsidR="00C95604">
        <w:rPr>
          <w:rFonts w:ascii="Times New Roman" w:eastAsiaTheme="minorEastAsia" w:hAnsi="Times New Roman" w:cs="Times New Roman"/>
          <w:lang w:val="en-US"/>
        </w:rPr>
        <w:t>,</w:t>
      </w:r>
      <w:r w:rsidR="008421C1">
        <w:rPr>
          <w:rFonts w:ascii="Times New Roman" w:eastAsiaTheme="minorEastAsia" w:hAnsi="Times New Roman" w:cs="Times New Roman"/>
          <w:lang w:val="en-US"/>
        </w:rPr>
        <w:t xml:space="preserve"> this estimate is not statistically significant as it’s almost the same value as its </w:t>
      </w:r>
      <w:r w:rsidR="00C95604">
        <w:rPr>
          <w:rFonts w:ascii="Times New Roman" w:eastAsiaTheme="minorEastAsia" w:hAnsi="Times New Roman" w:cs="Times New Roman"/>
          <w:lang w:val="en-US"/>
        </w:rPr>
        <w:t>standard</w:t>
      </w:r>
      <w:r w:rsidR="008421C1">
        <w:rPr>
          <w:rFonts w:ascii="Times New Roman" w:eastAsiaTheme="minorEastAsia" w:hAnsi="Times New Roman" w:cs="Times New Roman"/>
          <w:lang w:val="en-US"/>
        </w:rPr>
        <w:t xml:space="preserve"> error. For men born in the 1940s, the return to education is slightly higher for the ones living in rural areas. As mentioned before, none of these differences are statistically significant. And, also worth mentioning, the variation across </w:t>
      </w:r>
      <w:r w:rsidR="00C95604">
        <w:rPr>
          <w:rFonts w:ascii="Times New Roman" w:eastAsiaTheme="minorEastAsia" w:hAnsi="Times New Roman" w:cs="Times New Roman"/>
          <w:lang w:val="en-US"/>
        </w:rPr>
        <w:t>cohorts</w:t>
      </w:r>
      <w:r w:rsidR="008421C1">
        <w:rPr>
          <w:rFonts w:ascii="Times New Roman" w:eastAsiaTheme="minorEastAsia" w:hAnsi="Times New Roman" w:cs="Times New Roman"/>
          <w:lang w:val="en-US"/>
        </w:rPr>
        <w:t xml:space="preserve"> isn’t statistically different either.</w:t>
      </w:r>
    </w:p>
    <w:p w14:paraId="62F90F4E" w14:textId="2CA83DE0" w:rsidR="001A048D" w:rsidRDefault="001A048D"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These results imply that</w:t>
      </w:r>
      <w:r w:rsidR="00441210">
        <w:rPr>
          <w:rFonts w:ascii="Times New Roman" w:eastAsiaTheme="minorEastAsia" w:hAnsi="Times New Roman" w:cs="Times New Roman"/>
          <w:lang w:val="en-US"/>
        </w:rPr>
        <w:t xml:space="preserve"> there isn´t a clear indication </w:t>
      </w:r>
      <w:r w:rsidR="00C95604">
        <w:rPr>
          <w:rFonts w:ascii="Times New Roman" w:eastAsiaTheme="minorEastAsia" w:hAnsi="Times New Roman" w:cs="Times New Roman"/>
          <w:lang w:val="en-US"/>
        </w:rPr>
        <w:t>of</w:t>
      </w:r>
      <w:r w:rsidR="00441210">
        <w:rPr>
          <w:rFonts w:ascii="Times New Roman" w:eastAsiaTheme="minorEastAsia" w:hAnsi="Times New Roman" w:cs="Times New Roman"/>
          <w:lang w:val="en-US"/>
        </w:rPr>
        <w:t xml:space="preserve"> the return to education being different from men living in rural areas</w:t>
      </w:r>
      <w:r>
        <w:rPr>
          <w:rFonts w:ascii="Times New Roman" w:eastAsiaTheme="minorEastAsia" w:hAnsi="Times New Roman" w:cs="Times New Roman"/>
          <w:lang w:val="en-US"/>
        </w:rPr>
        <w:t xml:space="preserve">. </w:t>
      </w:r>
      <w:r w:rsidR="00441210">
        <w:rPr>
          <w:rFonts w:ascii="Times New Roman" w:eastAsiaTheme="minorEastAsia" w:hAnsi="Times New Roman" w:cs="Times New Roman"/>
          <w:lang w:val="en-US"/>
        </w:rPr>
        <w:t>However,</w:t>
      </w:r>
      <w:r>
        <w:rPr>
          <w:rFonts w:ascii="Times New Roman" w:eastAsiaTheme="minorEastAsia" w:hAnsi="Times New Roman" w:cs="Times New Roman"/>
          <w:lang w:val="en-US"/>
        </w:rPr>
        <w:t xml:space="preserve"> </w:t>
      </w:r>
      <w:r w:rsidR="00441210">
        <w:rPr>
          <w:rFonts w:ascii="Times New Roman" w:eastAsiaTheme="minorEastAsia" w:hAnsi="Times New Roman" w:cs="Times New Roman"/>
          <w:lang w:val="en-US"/>
        </w:rPr>
        <w:t>l</w:t>
      </w:r>
      <w:r>
        <w:rPr>
          <w:rFonts w:ascii="Times New Roman" w:eastAsiaTheme="minorEastAsia" w:hAnsi="Times New Roman" w:cs="Times New Roman"/>
          <w:lang w:val="en-US"/>
        </w:rPr>
        <w:t>imit</w:t>
      </w:r>
      <w:r w:rsidR="00441210">
        <w:rPr>
          <w:rFonts w:ascii="Times New Roman" w:eastAsiaTheme="minorEastAsia" w:hAnsi="Times New Roman" w:cs="Times New Roman"/>
          <w:lang w:val="en-US"/>
        </w:rPr>
        <w:t>ations on</w:t>
      </w:r>
      <w:r>
        <w:rPr>
          <w:rFonts w:ascii="Times New Roman" w:eastAsiaTheme="minorEastAsia" w:hAnsi="Times New Roman" w:cs="Times New Roman"/>
          <w:lang w:val="en-US"/>
        </w:rPr>
        <w:t xml:space="preserve"> </w:t>
      </w:r>
      <w:r w:rsidR="00C95604">
        <w:rPr>
          <w:rFonts w:ascii="Times New Roman" w:eastAsiaTheme="minorEastAsia" w:hAnsi="Times New Roman" w:cs="Times New Roman"/>
          <w:lang w:val="en-US"/>
        </w:rPr>
        <w:t xml:space="preserve">the </w:t>
      </w:r>
      <w:r w:rsidR="00441210">
        <w:rPr>
          <w:rFonts w:ascii="Times New Roman" w:eastAsiaTheme="minorEastAsia" w:hAnsi="Times New Roman" w:cs="Times New Roman"/>
          <w:lang w:val="en-US"/>
        </w:rPr>
        <w:t>availability of</w:t>
      </w:r>
      <w:r>
        <w:rPr>
          <w:rFonts w:ascii="Times New Roman" w:eastAsiaTheme="minorEastAsia" w:hAnsi="Times New Roman" w:cs="Times New Roman"/>
          <w:lang w:val="en-US"/>
        </w:rPr>
        <w:t xml:space="preserve"> data</w:t>
      </w:r>
      <w:r w:rsidR="00441210">
        <w:rPr>
          <w:rFonts w:ascii="Times New Roman" w:eastAsiaTheme="minorEastAsia" w:hAnsi="Times New Roman" w:cs="Times New Roman"/>
          <w:lang w:val="en-US"/>
        </w:rPr>
        <w:t xml:space="preserve"> could play an important role</w:t>
      </w:r>
      <w:r>
        <w:rPr>
          <w:rFonts w:ascii="Times New Roman" w:eastAsiaTheme="minorEastAsia" w:hAnsi="Times New Roman" w:cs="Times New Roman"/>
          <w:lang w:val="en-US"/>
        </w:rPr>
        <w:t>.</w:t>
      </w:r>
      <w:r w:rsidR="00441210">
        <w:rPr>
          <w:rFonts w:ascii="Times New Roman" w:eastAsiaTheme="minorEastAsia" w:hAnsi="Times New Roman" w:cs="Times New Roman"/>
          <w:lang w:val="en-US"/>
        </w:rPr>
        <w:t xml:space="preserve"> Based</w:t>
      </w:r>
      <w:r>
        <w:rPr>
          <w:rFonts w:ascii="Times New Roman" w:eastAsiaTheme="minorEastAsia" w:hAnsi="Times New Roman" w:cs="Times New Roman"/>
          <w:lang w:val="en-US"/>
        </w:rPr>
        <w:t xml:space="preserve"> on Angrist and Krueger’s findings, I would expect more precise </w:t>
      </w:r>
      <w:r>
        <w:rPr>
          <w:rFonts w:ascii="Times New Roman" w:eastAsiaTheme="minorEastAsia" w:hAnsi="Times New Roman" w:cs="Times New Roman"/>
          <w:lang w:val="en-US"/>
        </w:rPr>
        <w:lastRenderedPageBreak/>
        <w:t>estimates allowing for the seasonal pattern to vary by state of birth.</w:t>
      </w:r>
      <w:r w:rsidR="00441210">
        <w:rPr>
          <w:rFonts w:ascii="Times New Roman" w:eastAsiaTheme="minorEastAsia" w:hAnsi="Times New Roman" w:cs="Times New Roman"/>
          <w:lang w:val="en-US"/>
        </w:rPr>
        <w:t xml:space="preserve"> Nonetheless, it cannot be concluded that the added precision could make the difference significant.</w:t>
      </w:r>
      <w:r>
        <w:rPr>
          <w:rFonts w:ascii="Times New Roman" w:eastAsiaTheme="minorEastAsia" w:hAnsi="Times New Roman" w:cs="Times New Roman"/>
          <w:lang w:val="en-US"/>
        </w:rPr>
        <w:t xml:space="preserve"> </w:t>
      </w:r>
      <w:r w:rsidR="00441210">
        <w:rPr>
          <w:rFonts w:ascii="Times New Roman" w:eastAsiaTheme="minorEastAsia" w:hAnsi="Times New Roman" w:cs="Times New Roman"/>
          <w:lang w:val="en-US"/>
        </w:rPr>
        <w:t>Despite this caveat</w:t>
      </w:r>
      <w:r>
        <w:rPr>
          <w:rFonts w:ascii="Times New Roman" w:eastAsiaTheme="minorEastAsia" w:hAnsi="Times New Roman" w:cs="Times New Roman"/>
          <w:lang w:val="en-US"/>
        </w:rPr>
        <w:t xml:space="preserve">, </w:t>
      </w:r>
      <w:r w:rsidR="00441210">
        <w:rPr>
          <w:rFonts w:ascii="Times New Roman" w:eastAsiaTheme="minorEastAsia" w:hAnsi="Times New Roman" w:cs="Times New Roman"/>
          <w:lang w:val="en-US"/>
        </w:rPr>
        <w:t>these results</w:t>
      </w:r>
      <w:r>
        <w:rPr>
          <w:rFonts w:ascii="Times New Roman" w:eastAsiaTheme="minorEastAsia" w:hAnsi="Times New Roman" w:cs="Times New Roman"/>
          <w:lang w:val="en-US"/>
        </w:rPr>
        <w:t xml:space="preserve"> point towards equal relevance of compulsory schooling laws in different contexts, at least in terms of the return to education.</w:t>
      </w:r>
      <w:r w:rsidR="00441210">
        <w:rPr>
          <w:rFonts w:ascii="Times New Roman" w:eastAsiaTheme="minorEastAsia" w:hAnsi="Times New Roman" w:cs="Times New Roman"/>
          <w:lang w:val="en-US"/>
        </w:rPr>
        <w:t xml:space="preserve"> </w:t>
      </w:r>
    </w:p>
    <w:p w14:paraId="639EEB9D" w14:textId="24EF6AEF" w:rsidR="00441210" w:rsidRDefault="00441210"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To conclude this paper, it’s important to point out the main findings. First, Angrist and Krueger show that compulsory schooling laws are effective in increasing education attainment and that this education has a positive impact </w:t>
      </w:r>
      <w:r w:rsidR="00C95604">
        <w:rPr>
          <w:rFonts w:ascii="Times New Roman" w:eastAsiaTheme="minorEastAsia" w:hAnsi="Times New Roman" w:cs="Times New Roman"/>
          <w:lang w:val="en-US"/>
        </w:rPr>
        <w:t>on</w:t>
      </w:r>
      <w:r>
        <w:rPr>
          <w:rFonts w:ascii="Times New Roman" w:eastAsiaTheme="minorEastAsia" w:hAnsi="Times New Roman" w:cs="Times New Roman"/>
          <w:lang w:val="en-US"/>
        </w:rPr>
        <w:t xml:space="preserve"> the future earnings of men. To obtain these unbiased results, they exploit the variation </w:t>
      </w:r>
      <w:r w:rsidR="00C95604">
        <w:rPr>
          <w:rFonts w:ascii="Times New Roman" w:eastAsiaTheme="minorEastAsia" w:hAnsi="Times New Roman" w:cs="Times New Roman"/>
          <w:lang w:val="en-US"/>
        </w:rPr>
        <w:t>caused</w:t>
      </w:r>
      <w:r>
        <w:rPr>
          <w:rFonts w:ascii="Times New Roman" w:eastAsiaTheme="minorEastAsia" w:hAnsi="Times New Roman" w:cs="Times New Roman"/>
          <w:lang w:val="en-US"/>
        </w:rPr>
        <w:t xml:space="preserve"> </w:t>
      </w:r>
      <w:r w:rsidR="00C95604">
        <w:rPr>
          <w:rFonts w:ascii="Times New Roman" w:eastAsiaTheme="minorEastAsia" w:hAnsi="Times New Roman" w:cs="Times New Roman"/>
          <w:lang w:val="en-US"/>
        </w:rPr>
        <w:t>by</w:t>
      </w:r>
      <w:r>
        <w:rPr>
          <w:rFonts w:ascii="Times New Roman" w:eastAsiaTheme="minorEastAsia" w:hAnsi="Times New Roman" w:cs="Times New Roman"/>
          <w:lang w:val="en-US"/>
        </w:rPr>
        <w:t xml:space="preserve"> years of education within season of birth by instrumenting the former with the latter. Surprisingly, their findings show that the difference between the instrumental variable TSLS and OLS estimates </w:t>
      </w:r>
      <w:r w:rsidR="00C95604">
        <w:rPr>
          <w:rFonts w:ascii="Times New Roman" w:eastAsiaTheme="minorEastAsia" w:hAnsi="Times New Roman" w:cs="Times New Roman"/>
          <w:lang w:val="en-US"/>
        </w:rPr>
        <w:t>is</w:t>
      </w:r>
      <w:r>
        <w:rPr>
          <w:rFonts w:ascii="Times New Roman" w:eastAsiaTheme="minorEastAsia" w:hAnsi="Times New Roman" w:cs="Times New Roman"/>
          <w:lang w:val="en-US"/>
        </w:rPr>
        <w:t xml:space="preserve"> very small and not statistically significant. This is evidence against the relevance of omitted variable bias in measurements of the return to education, at least for education years around the compulsory schooling level. I was able to replicate these estimates with accuracy because the data used by the authors was publicly available. Then, I ran the same models using the same data.</w:t>
      </w:r>
    </w:p>
    <w:p w14:paraId="4974615A" w14:textId="1559AF56" w:rsidR="00441210" w:rsidRDefault="00441210"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Motivated by looking into the relevance of geographical area of residence in the return to education, I extended their analysis by getting the estimates of the return to education for men living in rural areas. And, although it’s important to point out the limitations of these results, I found that there aren’t any differences in the return to education for rural workers when compared to </w:t>
      </w:r>
      <w:r w:rsidR="00C95604">
        <w:rPr>
          <w:rFonts w:ascii="Times New Roman" w:eastAsiaTheme="minorEastAsia" w:hAnsi="Times New Roman" w:cs="Times New Roman"/>
          <w:lang w:val="en-US"/>
        </w:rPr>
        <w:t xml:space="preserve">the </w:t>
      </w:r>
      <w:r>
        <w:rPr>
          <w:rFonts w:ascii="Times New Roman" w:eastAsiaTheme="minorEastAsia" w:hAnsi="Times New Roman" w:cs="Times New Roman"/>
          <w:lang w:val="en-US"/>
        </w:rPr>
        <w:t xml:space="preserve">overall male population. Meaning that an extra year of education around the compulsory schooling level generates statistically equal relative increases in future earnings for rural and urban workers. Then, does this mean that policymakers should ignore geographical characteristics when arguing for compulsory schooling laws? Based only on this paper, they </w:t>
      </w:r>
      <w:r>
        <w:rPr>
          <w:rFonts w:ascii="Times New Roman" w:eastAsiaTheme="minorEastAsia" w:hAnsi="Times New Roman" w:cs="Times New Roman"/>
          <w:lang w:val="en-US"/>
        </w:rPr>
        <w:lastRenderedPageBreak/>
        <w:t>should. However, reality is more complex</w:t>
      </w:r>
      <w:r w:rsidR="00C95604">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and additional research </w:t>
      </w:r>
      <w:r w:rsidR="00C95604">
        <w:rPr>
          <w:rFonts w:ascii="Times New Roman" w:eastAsiaTheme="minorEastAsia" w:hAnsi="Times New Roman" w:cs="Times New Roman"/>
          <w:lang w:val="en-US"/>
        </w:rPr>
        <w:t>on</w:t>
      </w:r>
      <w:r>
        <w:rPr>
          <w:rFonts w:ascii="Times New Roman" w:eastAsiaTheme="minorEastAsia" w:hAnsi="Times New Roman" w:cs="Times New Roman"/>
          <w:lang w:val="en-US"/>
        </w:rPr>
        <w:t xml:space="preserve"> the implications should be done</w:t>
      </w:r>
      <w:r w:rsidR="00036C8E">
        <w:rPr>
          <w:rFonts w:ascii="Times New Roman" w:eastAsiaTheme="minorEastAsia" w:hAnsi="Times New Roman" w:cs="Times New Roman"/>
          <w:lang w:val="en-US"/>
        </w:rPr>
        <w:t xml:space="preserve"> </w:t>
      </w:r>
      <w:r w:rsidR="00C95604">
        <w:rPr>
          <w:rFonts w:ascii="Times New Roman" w:eastAsiaTheme="minorEastAsia" w:hAnsi="Times New Roman" w:cs="Times New Roman"/>
          <w:lang w:val="en-US"/>
        </w:rPr>
        <w:t>to</w:t>
      </w:r>
      <w:r w:rsidR="00036C8E">
        <w:rPr>
          <w:rFonts w:ascii="Times New Roman" w:eastAsiaTheme="minorEastAsia" w:hAnsi="Times New Roman" w:cs="Times New Roman"/>
          <w:lang w:val="en-US"/>
        </w:rPr>
        <w:t xml:space="preserve"> adequately answer the question.</w:t>
      </w:r>
      <w:r>
        <w:rPr>
          <w:rFonts w:ascii="Times New Roman" w:eastAsiaTheme="minorEastAsia" w:hAnsi="Times New Roman" w:cs="Times New Roman"/>
          <w:lang w:val="en-US"/>
        </w:rPr>
        <w:t xml:space="preserve"> </w:t>
      </w:r>
    </w:p>
    <w:p w14:paraId="6A54C5A4" w14:textId="20C57D5B" w:rsidR="00B95A3E" w:rsidRDefault="00B95A3E" w:rsidP="00016002">
      <w:pPr>
        <w:spacing w:line="480" w:lineRule="auto"/>
        <w:rPr>
          <w:rFonts w:ascii="Times New Roman" w:eastAsiaTheme="minorEastAsia" w:hAnsi="Times New Roman" w:cs="Times New Roman"/>
          <w:lang w:val="en-US"/>
        </w:rPr>
      </w:pPr>
      <w:r>
        <w:rPr>
          <w:rFonts w:ascii="Times New Roman" w:eastAsiaTheme="minorEastAsia" w:hAnsi="Times New Roman" w:cs="Times New Roman"/>
          <w:lang w:val="en-US"/>
        </w:rPr>
        <w:tab/>
        <w:t xml:space="preserve">The possibilities of extension analysis in this paper were limited by the availability of data to conduct it. An idea I found interesting was to look for different effects of compulsory schooling laws throughout the lifespan of men. For example, instead of only estimating the effects on men born between 1920 and 1929 when they were aged 40 to 49, I would’ve liked to estimate their effects earlier and later in their lives. Here, finding when the positive effects of education on wages kick in would be essential to understand the </w:t>
      </w:r>
      <w:r w:rsidRPr="00B95A3E">
        <w:rPr>
          <w:rFonts w:ascii="Times New Roman" w:eastAsiaTheme="minorEastAsia" w:hAnsi="Times New Roman" w:cs="Times New Roman"/>
          <w:lang w:val="en-US"/>
        </w:rPr>
        <w:t>incentivization</w:t>
      </w:r>
      <w:r>
        <w:rPr>
          <w:rFonts w:ascii="Times New Roman" w:eastAsiaTheme="minorEastAsia" w:hAnsi="Times New Roman" w:cs="Times New Roman"/>
          <w:lang w:val="en-US"/>
        </w:rPr>
        <w:t xml:space="preserve"> process that young men face around the compulsory schooling age.</w:t>
      </w:r>
    </w:p>
    <w:p w14:paraId="282AB84E" w14:textId="09ED50F2" w:rsidR="00B95A3E" w:rsidRDefault="00B95A3E" w:rsidP="00B95A3E">
      <w:pPr>
        <w:rPr>
          <w:rFonts w:ascii="Times New Roman" w:eastAsiaTheme="minorEastAsia" w:hAnsi="Times New Roman" w:cs="Times New Roman"/>
          <w:lang w:val="en-US"/>
        </w:rPr>
      </w:pPr>
      <w:r>
        <w:rPr>
          <w:rFonts w:ascii="Times New Roman" w:eastAsiaTheme="minorEastAsia" w:hAnsi="Times New Roman" w:cs="Times New Roman"/>
          <w:lang w:val="en-US"/>
        </w:rPr>
        <w:br w:type="page"/>
      </w:r>
    </w:p>
    <w:p w14:paraId="085BF1DA" w14:textId="332E8DF0" w:rsidR="00E10D87" w:rsidRDefault="00441210" w:rsidP="00441210">
      <w:pPr>
        <w:spacing w:line="480" w:lineRule="auto"/>
        <w:jc w:val="center"/>
        <w:rPr>
          <w:rFonts w:ascii="Times New Roman" w:eastAsiaTheme="minorEastAsia" w:hAnsi="Times New Roman" w:cs="Times New Roman"/>
          <w:b/>
          <w:bCs/>
          <w:u w:val="single"/>
          <w:lang w:val="en-US"/>
        </w:rPr>
      </w:pPr>
      <w:r w:rsidRPr="00441210">
        <w:rPr>
          <w:rFonts w:ascii="Times New Roman" w:eastAsiaTheme="minorEastAsia" w:hAnsi="Times New Roman" w:cs="Times New Roman"/>
          <w:b/>
          <w:bCs/>
          <w:u w:val="single"/>
          <w:lang w:val="en-US"/>
        </w:rPr>
        <w:lastRenderedPageBreak/>
        <w:t>References</w:t>
      </w:r>
    </w:p>
    <w:p w14:paraId="0F69FAD2" w14:textId="0ED3B161" w:rsidR="00441210" w:rsidRPr="00441210" w:rsidRDefault="00441210" w:rsidP="00441210">
      <w:pPr>
        <w:spacing w:after="240" w:line="480" w:lineRule="auto"/>
        <w:ind w:left="720" w:hanging="720"/>
        <w:rPr>
          <w:rFonts w:ascii="Times New Roman" w:eastAsiaTheme="minorEastAsia" w:hAnsi="Times New Roman" w:cs="Times New Roman"/>
          <w:lang w:val="en-US"/>
        </w:rPr>
      </w:pPr>
      <w:r w:rsidRPr="00441210">
        <w:rPr>
          <w:rFonts w:ascii="Times New Roman" w:eastAsiaTheme="minorEastAsia" w:hAnsi="Times New Roman" w:cs="Times New Roman"/>
          <w:lang w:val="en-US"/>
        </w:rPr>
        <w:t xml:space="preserve">Angrist, Joshua D.  and Alan B. Krueger, “Does Compulsory School Attendance Affect Schooling and Earnings?” </w:t>
      </w:r>
      <w:r w:rsidRPr="00441210">
        <w:rPr>
          <w:rFonts w:ascii="Times New Roman" w:eastAsiaTheme="minorEastAsia" w:hAnsi="Times New Roman" w:cs="Times New Roman"/>
          <w:i/>
          <w:iCs/>
          <w:lang w:val="en-US"/>
        </w:rPr>
        <w:t>Quarterly Journal of Economics</w:t>
      </w:r>
      <w:r w:rsidRPr="00441210">
        <w:rPr>
          <w:rFonts w:ascii="Times New Roman" w:eastAsiaTheme="minorEastAsia" w:hAnsi="Times New Roman" w:cs="Times New Roman"/>
          <w:lang w:val="en-US"/>
        </w:rPr>
        <w:t xml:space="preserve"> 106, no. 4 (November 1991): 979-1014.</w:t>
      </w:r>
    </w:p>
    <w:p w14:paraId="7D958F1A" w14:textId="5A05D7C2" w:rsidR="00441210" w:rsidRPr="00441210" w:rsidRDefault="00441210" w:rsidP="00441210">
      <w:pPr>
        <w:spacing w:after="240" w:line="480" w:lineRule="auto"/>
        <w:ind w:left="720" w:hanging="720"/>
        <w:rPr>
          <w:rFonts w:ascii="Times New Roman" w:eastAsiaTheme="minorEastAsia" w:hAnsi="Times New Roman" w:cs="Times New Roman"/>
          <w:lang w:val="en-US"/>
        </w:rPr>
      </w:pPr>
      <w:r w:rsidRPr="00441210">
        <w:rPr>
          <w:rFonts w:ascii="Times New Roman" w:eastAsiaTheme="minorEastAsia" w:hAnsi="Times New Roman" w:cs="Times New Roman"/>
          <w:lang w:val="en-US"/>
        </w:rPr>
        <w:t xml:space="preserve">“Glossary.” </w:t>
      </w:r>
      <w:r w:rsidRPr="00441210">
        <w:rPr>
          <w:rFonts w:ascii="Times New Roman" w:eastAsiaTheme="minorEastAsia" w:hAnsi="Times New Roman" w:cs="Times New Roman"/>
          <w:i/>
          <w:iCs/>
          <w:lang w:val="en-US"/>
        </w:rPr>
        <w:t>United States Census Bureau</w:t>
      </w:r>
      <w:r w:rsidRPr="00441210">
        <w:rPr>
          <w:rFonts w:ascii="Times New Roman" w:eastAsiaTheme="minorEastAsia" w:hAnsi="Times New Roman" w:cs="Times New Roman"/>
          <w:lang w:val="en-US"/>
        </w:rPr>
        <w:t xml:space="preserve">. Revised June 23, 2023. </w:t>
      </w:r>
      <w:hyperlink r:id="rId15" w:history="1">
        <w:r w:rsidRPr="00441210">
          <w:rPr>
            <w:rStyle w:val="Hyperlink"/>
            <w:rFonts w:ascii="Times New Roman" w:eastAsiaTheme="minorEastAsia" w:hAnsi="Times New Roman" w:cs="Times New Roman"/>
            <w:lang w:val="en-US"/>
          </w:rPr>
          <w:t>https://www.census.gov/programs-surveys/metro-micro/about/glossary.html</w:t>
        </w:r>
      </w:hyperlink>
      <w:r w:rsidRPr="00441210">
        <w:rPr>
          <w:rFonts w:ascii="Times New Roman" w:eastAsiaTheme="minorEastAsia" w:hAnsi="Times New Roman" w:cs="Times New Roman"/>
          <w:lang w:val="en-US"/>
        </w:rPr>
        <w:t>.</w:t>
      </w:r>
    </w:p>
    <w:p w14:paraId="3A199556" w14:textId="53C92DCD" w:rsidR="00441210" w:rsidRPr="00441210" w:rsidRDefault="00441210" w:rsidP="00441210">
      <w:pPr>
        <w:pStyle w:val="FootnoteText"/>
        <w:spacing w:after="240" w:line="480" w:lineRule="auto"/>
        <w:ind w:left="720" w:hanging="720"/>
        <w:rPr>
          <w:rFonts w:ascii="Times New Roman" w:hAnsi="Times New Roman" w:cs="Times New Roman"/>
          <w:sz w:val="24"/>
          <w:szCs w:val="24"/>
          <w:lang w:val="en-US"/>
        </w:rPr>
      </w:pPr>
      <w:r w:rsidRPr="00441210">
        <w:rPr>
          <w:rFonts w:ascii="Times New Roman" w:eastAsiaTheme="minorEastAsia" w:hAnsi="Times New Roman" w:cs="Times New Roman"/>
          <w:sz w:val="24"/>
          <w:szCs w:val="24"/>
          <w:lang w:val="en-US"/>
        </w:rPr>
        <w:t xml:space="preserve">“Standard Statistical Metropolitan Areas in the United States as Defined October 18, 1963.” United States Census Bureau. December 05, 1963. </w:t>
      </w:r>
      <w:r w:rsidRPr="00441210">
        <w:rPr>
          <w:rFonts w:ascii="Times New Roman" w:hAnsi="Times New Roman" w:cs="Times New Roman"/>
          <w:sz w:val="24"/>
          <w:szCs w:val="24"/>
          <w:lang w:val="en-US"/>
        </w:rPr>
        <w:t xml:space="preserve">“Glossary,” </w:t>
      </w:r>
      <w:r w:rsidRPr="00441210">
        <w:rPr>
          <w:rFonts w:ascii="Times New Roman" w:hAnsi="Times New Roman" w:cs="Times New Roman"/>
          <w:i/>
          <w:iCs/>
          <w:sz w:val="24"/>
          <w:szCs w:val="24"/>
          <w:lang w:val="en-US"/>
        </w:rPr>
        <w:t>United States Census Bureau</w:t>
      </w:r>
      <w:r w:rsidRPr="00441210">
        <w:rPr>
          <w:rFonts w:ascii="Times New Roman" w:hAnsi="Times New Roman" w:cs="Times New Roman"/>
          <w:sz w:val="24"/>
          <w:szCs w:val="24"/>
          <w:lang w:val="en-US"/>
        </w:rPr>
        <w:t xml:space="preserve">, revised June 23, 2023, </w:t>
      </w:r>
      <w:hyperlink r:id="rId16" w:history="1">
        <w:r w:rsidRPr="00441210">
          <w:rPr>
            <w:rStyle w:val="Hyperlink"/>
            <w:rFonts w:ascii="Times New Roman" w:hAnsi="Times New Roman" w:cs="Times New Roman"/>
            <w:sz w:val="24"/>
            <w:szCs w:val="24"/>
            <w:lang w:val="en-US"/>
          </w:rPr>
          <w:t>https://www.census.gov/programs-surveys/metro-micro/about/glossary.html</w:t>
        </w:r>
      </w:hyperlink>
      <w:r w:rsidRPr="00441210">
        <w:rPr>
          <w:rFonts w:ascii="Times New Roman" w:hAnsi="Times New Roman" w:cs="Times New Roman"/>
          <w:sz w:val="24"/>
          <w:szCs w:val="24"/>
          <w:lang w:val="en-US"/>
        </w:rPr>
        <w:t>.</w:t>
      </w:r>
    </w:p>
    <w:sectPr w:rsidR="00441210" w:rsidRPr="004412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3A45D7" w14:textId="77777777" w:rsidR="00373E14" w:rsidRDefault="00373E14" w:rsidP="00D5305E">
      <w:r>
        <w:separator/>
      </w:r>
    </w:p>
  </w:endnote>
  <w:endnote w:type="continuationSeparator" w:id="0">
    <w:p w14:paraId="1919F24A" w14:textId="77777777" w:rsidR="00373E14" w:rsidRDefault="00373E14" w:rsidP="00D53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CE96E" w14:textId="77777777" w:rsidR="00373E14" w:rsidRDefault="00373E14" w:rsidP="00D5305E">
      <w:r>
        <w:separator/>
      </w:r>
    </w:p>
  </w:footnote>
  <w:footnote w:type="continuationSeparator" w:id="0">
    <w:p w14:paraId="5248B441" w14:textId="77777777" w:rsidR="00373E14" w:rsidRDefault="00373E14" w:rsidP="00D5305E">
      <w:r>
        <w:continuationSeparator/>
      </w:r>
    </w:p>
  </w:footnote>
  <w:footnote w:id="1">
    <w:p w14:paraId="3BEAB152" w14:textId="04004427" w:rsidR="00D5305E" w:rsidRPr="006B3D6F" w:rsidRDefault="00D5305E" w:rsidP="006B3D6F">
      <w:pPr>
        <w:spacing w:after="240" w:line="480" w:lineRule="auto"/>
        <w:ind w:firstLine="720"/>
        <w:rPr>
          <w:rFonts w:ascii="Times New Roman" w:hAnsi="Times New Roman" w:cs="Times New Roman"/>
          <w:sz w:val="20"/>
          <w:szCs w:val="20"/>
          <w:lang w:val="en-US"/>
        </w:rPr>
      </w:pPr>
      <w:r w:rsidRPr="006B3D6F">
        <w:rPr>
          <w:rStyle w:val="FootnoteReference"/>
          <w:rFonts w:ascii="Times New Roman" w:hAnsi="Times New Roman" w:cs="Times New Roman"/>
          <w:sz w:val="20"/>
          <w:szCs w:val="20"/>
        </w:rPr>
        <w:footnoteRef/>
      </w:r>
      <w:r w:rsidRPr="006B3D6F">
        <w:rPr>
          <w:rFonts w:ascii="Times New Roman" w:hAnsi="Times New Roman" w:cs="Times New Roman"/>
          <w:sz w:val="20"/>
          <w:szCs w:val="20"/>
        </w:rPr>
        <w:t xml:space="preserve"> </w:t>
      </w:r>
      <w:r w:rsidRPr="006B3D6F">
        <w:rPr>
          <w:rFonts w:ascii="Times New Roman" w:hAnsi="Times New Roman" w:cs="Times New Roman"/>
          <w:sz w:val="20"/>
          <w:szCs w:val="20"/>
          <w:lang w:val="en-US"/>
        </w:rPr>
        <w:t xml:space="preserve">Joshua D. Angrist and </w:t>
      </w:r>
      <w:r w:rsidR="006B3D6F" w:rsidRPr="006B3D6F">
        <w:rPr>
          <w:rFonts w:ascii="Times New Roman" w:hAnsi="Times New Roman" w:cs="Times New Roman"/>
          <w:sz w:val="20"/>
          <w:szCs w:val="20"/>
          <w:lang w:val="en-US"/>
        </w:rPr>
        <w:t xml:space="preserve">Alan B. </w:t>
      </w:r>
      <w:r w:rsidRPr="006B3D6F">
        <w:rPr>
          <w:rFonts w:ascii="Times New Roman" w:hAnsi="Times New Roman" w:cs="Times New Roman"/>
          <w:sz w:val="20"/>
          <w:szCs w:val="20"/>
          <w:lang w:val="en-US"/>
        </w:rPr>
        <w:t xml:space="preserve">Krueger, “Does Compulsory School Attendance Affect Schooling and Earnings?” </w:t>
      </w:r>
      <w:r w:rsidRPr="006B3D6F">
        <w:rPr>
          <w:rFonts w:ascii="Times New Roman" w:hAnsi="Times New Roman" w:cs="Times New Roman"/>
          <w:i/>
          <w:iCs/>
          <w:sz w:val="20"/>
          <w:szCs w:val="20"/>
          <w:lang w:val="en-US"/>
        </w:rPr>
        <w:t xml:space="preserve">Quarterly Journal of Economics </w:t>
      </w:r>
      <w:r w:rsidRPr="006B3D6F">
        <w:rPr>
          <w:rFonts w:ascii="Times New Roman" w:hAnsi="Times New Roman" w:cs="Times New Roman"/>
          <w:sz w:val="20"/>
          <w:szCs w:val="20"/>
          <w:lang w:val="en-US"/>
        </w:rPr>
        <w:t>106, no. 4 (Nov. 1991): 979-1014.</w:t>
      </w:r>
    </w:p>
  </w:footnote>
  <w:footnote w:id="2">
    <w:p w14:paraId="5F2553DE" w14:textId="675701A1" w:rsidR="00D431CD" w:rsidRPr="006B3D6F" w:rsidRDefault="00D431CD" w:rsidP="006B3D6F">
      <w:pPr>
        <w:pStyle w:val="FootnoteText"/>
        <w:spacing w:after="240" w:line="480" w:lineRule="auto"/>
        <w:ind w:firstLine="720"/>
        <w:rPr>
          <w:rFonts w:ascii="Times New Roman" w:hAnsi="Times New Roman" w:cs="Times New Roman"/>
          <w:lang w:val="en-US"/>
        </w:rPr>
      </w:pPr>
      <w:r w:rsidRPr="006B3D6F">
        <w:rPr>
          <w:rStyle w:val="FootnoteReference"/>
          <w:rFonts w:ascii="Times New Roman" w:hAnsi="Times New Roman" w:cs="Times New Roman"/>
        </w:rPr>
        <w:footnoteRef/>
      </w:r>
      <w:r w:rsidRPr="006B3D6F">
        <w:rPr>
          <w:rFonts w:ascii="Times New Roman" w:hAnsi="Times New Roman" w:cs="Times New Roman"/>
        </w:rPr>
        <w:t xml:space="preserve"> </w:t>
      </w:r>
      <w:r w:rsidRPr="006B3D6F">
        <w:rPr>
          <w:rFonts w:ascii="Times New Roman" w:hAnsi="Times New Roman" w:cs="Times New Roman"/>
          <w:lang w:val="en-US"/>
        </w:rPr>
        <w:t>The laws that compel students to stay in school until they turn a specific age (16 in must US states</w:t>
      </w:r>
      <w:r w:rsidR="00B11C17">
        <w:rPr>
          <w:rFonts w:ascii="Times New Roman" w:hAnsi="Times New Roman" w:cs="Times New Roman"/>
          <w:lang w:val="en-US"/>
        </w:rPr>
        <w:t xml:space="preserve"> but up to 18 in some</w:t>
      </w:r>
      <w:r w:rsidRPr="006B3D6F">
        <w:rPr>
          <w:rFonts w:ascii="Times New Roman" w:hAnsi="Times New Roman" w:cs="Times New Roman"/>
          <w:lang w:val="en-US"/>
        </w:rPr>
        <w:t>).</w:t>
      </w:r>
    </w:p>
  </w:footnote>
  <w:footnote w:id="3">
    <w:p w14:paraId="5C1A86C9" w14:textId="2B8E0FC8" w:rsidR="009F0612" w:rsidRPr="006B3D6F" w:rsidRDefault="009F0612" w:rsidP="006B3D6F">
      <w:pPr>
        <w:pStyle w:val="FootnoteText"/>
        <w:spacing w:after="240" w:line="480" w:lineRule="auto"/>
        <w:ind w:firstLine="720"/>
        <w:rPr>
          <w:rFonts w:ascii="Times New Roman" w:hAnsi="Times New Roman" w:cs="Times New Roman"/>
          <w:lang w:val="en-US"/>
        </w:rPr>
      </w:pPr>
      <w:r w:rsidRPr="006B3D6F">
        <w:rPr>
          <w:rStyle w:val="FootnoteReference"/>
          <w:rFonts w:ascii="Times New Roman" w:hAnsi="Times New Roman" w:cs="Times New Roman"/>
        </w:rPr>
        <w:footnoteRef/>
      </w:r>
      <w:r w:rsidRPr="006B3D6F">
        <w:rPr>
          <w:rFonts w:ascii="Times New Roman" w:hAnsi="Times New Roman" w:cs="Times New Roman"/>
        </w:rPr>
        <w:t xml:space="preserve"> </w:t>
      </w:r>
      <w:r w:rsidR="006B3D6F" w:rsidRPr="006B3D6F">
        <w:rPr>
          <w:rFonts w:ascii="Times New Roman" w:hAnsi="Times New Roman" w:cs="Times New Roman"/>
          <w:lang w:val="en-US"/>
        </w:rPr>
        <w:t>Angrist and Krueger, “Does Compulsory School Attendance Affect Schooling and Earnings?”, 1010.</w:t>
      </w:r>
    </w:p>
  </w:footnote>
  <w:footnote w:id="4">
    <w:p w14:paraId="630C75DC" w14:textId="5F244363" w:rsidR="006B3D6F" w:rsidRPr="006B3D6F" w:rsidRDefault="006B3D6F" w:rsidP="006B3D6F">
      <w:pPr>
        <w:pStyle w:val="FootnoteText"/>
        <w:spacing w:after="240" w:line="480" w:lineRule="auto"/>
        <w:ind w:firstLine="720"/>
        <w:rPr>
          <w:rFonts w:ascii="Times New Roman" w:hAnsi="Times New Roman" w:cs="Times New Roman"/>
          <w:lang w:val="en-US"/>
        </w:rPr>
      </w:pPr>
      <w:r>
        <w:rPr>
          <w:rStyle w:val="FootnoteReference"/>
        </w:rPr>
        <w:footnoteRef/>
      </w:r>
      <w:r>
        <w:t xml:space="preserve"> </w:t>
      </w:r>
      <w:r w:rsidRPr="006B3D6F">
        <w:rPr>
          <w:rFonts w:ascii="Times New Roman" w:hAnsi="Times New Roman" w:cs="Times New Roman"/>
          <w:lang w:val="en-US"/>
        </w:rPr>
        <w:t>Angrist and Krueger, “Does Compulsory School Attendance Affect Schooling and Earnings?”, 1010.</w:t>
      </w:r>
    </w:p>
  </w:footnote>
  <w:footnote w:id="5">
    <w:p w14:paraId="340EADB5" w14:textId="12544786" w:rsidR="00E10D87" w:rsidRPr="00E10D87" w:rsidRDefault="00E10D87" w:rsidP="00E10D87">
      <w:pPr>
        <w:pStyle w:val="FootnoteText"/>
        <w:spacing w:after="240" w:line="480" w:lineRule="auto"/>
        <w:ind w:firstLine="720"/>
        <w:rPr>
          <w:rFonts w:ascii="Times New Roman" w:hAnsi="Times New Roman" w:cs="Times New Roman"/>
          <w:lang w:val="en-US"/>
        </w:rPr>
      </w:pPr>
      <w:r w:rsidRPr="00E10D87">
        <w:rPr>
          <w:rStyle w:val="FootnoteReference"/>
          <w:rFonts w:ascii="Times New Roman" w:hAnsi="Times New Roman" w:cs="Times New Roman"/>
        </w:rPr>
        <w:footnoteRef/>
      </w:r>
      <w:r w:rsidRPr="00E10D87">
        <w:rPr>
          <w:rFonts w:ascii="Times New Roman" w:hAnsi="Times New Roman" w:cs="Times New Roman"/>
        </w:rPr>
        <w:t xml:space="preserve"> </w:t>
      </w:r>
      <w:r w:rsidRPr="00E10D87">
        <w:rPr>
          <w:rFonts w:ascii="Times New Roman" w:hAnsi="Times New Roman" w:cs="Times New Roman"/>
          <w:lang w:val="en-US"/>
        </w:rPr>
        <w:t xml:space="preserve">“Glossary,” </w:t>
      </w:r>
      <w:r w:rsidRPr="00E10D87">
        <w:rPr>
          <w:rFonts w:ascii="Times New Roman" w:hAnsi="Times New Roman" w:cs="Times New Roman"/>
          <w:i/>
          <w:iCs/>
          <w:lang w:val="en-US"/>
        </w:rPr>
        <w:t>United States Census Bureau</w:t>
      </w:r>
      <w:r w:rsidRPr="00E10D87">
        <w:rPr>
          <w:rFonts w:ascii="Times New Roman" w:hAnsi="Times New Roman" w:cs="Times New Roman"/>
          <w:lang w:val="en-US"/>
        </w:rPr>
        <w:t xml:space="preserve">, revised June 23, 2023, </w:t>
      </w:r>
      <w:hyperlink r:id="rId1" w:history="1">
        <w:r w:rsidRPr="00E10D87">
          <w:rPr>
            <w:rStyle w:val="Hyperlink"/>
            <w:rFonts w:ascii="Times New Roman" w:hAnsi="Times New Roman" w:cs="Times New Roman"/>
            <w:lang w:val="en-US"/>
          </w:rPr>
          <w:t>https://www.census.gov/programs-surveys/metro-micro/about/glossary.html</w:t>
        </w:r>
      </w:hyperlink>
      <w:r w:rsidRPr="00E10D87">
        <w:rPr>
          <w:rFonts w:ascii="Times New Roman" w:hAnsi="Times New Roman" w:cs="Times New Roman"/>
          <w:lang w:val="en-US"/>
        </w:rPr>
        <w:t>.</w:t>
      </w:r>
    </w:p>
  </w:footnote>
  <w:footnote w:id="6">
    <w:p w14:paraId="2A453DBF" w14:textId="70946D9D" w:rsidR="0021130D" w:rsidRPr="005B6741" w:rsidRDefault="0021130D" w:rsidP="005B6741">
      <w:pPr>
        <w:pStyle w:val="FootnoteText"/>
        <w:spacing w:after="240" w:line="480" w:lineRule="auto"/>
        <w:ind w:firstLine="720"/>
        <w:rPr>
          <w:rFonts w:ascii="Times New Roman" w:hAnsi="Times New Roman" w:cs="Times New Roman"/>
          <w:lang w:val="en-US"/>
        </w:rPr>
      </w:pPr>
      <w:r w:rsidRPr="005B6741">
        <w:rPr>
          <w:rStyle w:val="FootnoteReference"/>
          <w:rFonts w:ascii="Times New Roman" w:hAnsi="Times New Roman" w:cs="Times New Roman"/>
        </w:rPr>
        <w:footnoteRef/>
      </w:r>
      <w:r w:rsidRPr="005B6741">
        <w:rPr>
          <w:rFonts w:ascii="Times New Roman" w:hAnsi="Times New Roman" w:cs="Times New Roman"/>
        </w:rPr>
        <w:t xml:space="preserve"> </w:t>
      </w:r>
      <w:r w:rsidRPr="005B6741">
        <w:rPr>
          <w:rFonts w:ascii="Times New Roman" w:hAnsi="Times New Roman" w:cs="Times New Roman"/>
          <w:lang w:val="en-US"/>
        </w:rPr>
        <w:t>Angrist and Krueger, “Does Compulsory School Attendance Affect Schooling and Earnings?”, 997.</w:t>
      </w:r>
    </w:p>
  </w:footnote>
  <w:footnote w:id="7">
    <w:p w14:paraId="08314F3E" w14:textId="5F980B21" w:rsidR="005B6741" w:rsidRPr="005B6741" w:rsidRDefault="005B6741" w:rsidP="005B6741">
      <w:pPr>
        <w:pStyle w:val="FootnoteText"/>
        <w:spacing w:after="240" w:line="480" w:lineRule="auto"/>
        <w:ind w:firstLine="720"/>
        <w:rPr>
          <w:rFonts w:ascii="Times New Roman" w:hAnsi="Times New Roman" w:cs="Times New Roman"/>
          <w:lang w:val="en-US"/>
        </w:rPr>
      </w:pPr>
      <w:r w:rsidRPr="005B6741">
        <w:rPr>
          <w:rStyle w:val="FootnoteReference"/>
          <w:rFonts w:ascii="Times New Roman" w:hAnsi="Times New Roman" w:cs="Times New Roman"/>
        </w:rPr>
        <w:footnoteRef/>
      </w:r>
      <w:r w:rsidRPr="005B6741">
        <w:rPr>
          <w:rFonts w:ascii="Times New Roman" w:hAnsi="Times New Roman" w:cs="Times New Roman"/>
        </w:rPr>
        <w:t xml:space="preserve"> </w:t>
      </w:r>
      <w:r w:rsidRPr="005B6741">
        <w:rPr>
          <w:rFonts w:ascii="Times New Roman" w:hAnsi="Times New Roman" w:cs="Times New Roman"/>
          <w:lang w:val="en-US"/>
        </w:rPr>
        <w:t>The replication study was performed using data provided by the authors</w:t>
      </w:r>
      <w:r>
        <w:rPr>
          <w:rFonts w:ascii="Times New Roman" w:hAnsi="Times New Roman" w:cs="Times New Roman"/>
          <w:lang w:val="en-US"/>
        </w:rPr>
        <w:t>, obtaining the same results was the expected outcome</w:t>
      </w:r>
      <w:r w:rsidRPr="005B6741">
        <w:rPr>
          <w:rFonts w:ascii="Times New Roman" w:hAnsi="Times New Roman" w:cs="Times New Roman"/>
          <w:lang w:val="en-US"/>
        </w:rPr>
        <w:t>.</w:t>
      </w:r>
    </w:p>
  </w:footnote>
  <w:footnote w:id="8">
    <w:p w14:paraId="677FCB6C" w14:textId="6AC34C99" w:rsidR="00016002" w:rsidRPr="00016002" w:rsidRDefault="00016002" w:rsidP="00016002">
      <w:pPr>
        <w:pStyle w:val="FootnoteText"/>
        <w:ind w:firstLine="720"/>
        <w:rPr>
          <w:lang w:val="en-US"/>
        </w:rPr>
      </w:pPr>
      <w:r>
        <w:rPr>
          <w:rStyle w:val="FootnoteReference"/>
        </w:rPr>
        <w:footnoteRef/>
      </w:r>
      <w:r>
        <w:t xml:space="preserve"> </w:t>
      </w:r>
      <w:r w:rsidRPr="005B6741">
        <w:rPr>
          <w:rFonts w:ascii="Times New Roman" w:hAnsi="Times New Roman" w:cs="Times New Roman"/>
          <w:lang w:val="en-US"/>
        </w:rPr>
        <w:t xml:space="preserve">Angrist and Krueger, “Does Compulsory School Attendance Affect Schooling and Earnings?”, </w:t>
      </w:r>
      <w:r>
        <w:rPr>
          <w:rFonts w:ascii="Times New Roman" w:hAnsi="Times New Roman" w:cs="Times New Roman"/>
          <w:lang w:val="en-US"/>
        </w:rPr>
        <w:t>1004</w:t>
      </w:r>
      <w:r w:rsidRPr="005B6741">
        <w:rPr>
          <w:rFonts w:ascii="Times New Roman" w:hAnsi="Times New Roman" w:cs="Times New Roman"/>
          <w:lang w:val="en-US"/>
        </w:rPr>
        <w:t>.</w:t>
      </w:r>
    </w:p>
  </w:footnote>
  <w:footnote w:id="9">
    <w:p w14:paraId="0BE77740" w14:textId="77777777" w:rsidR="00B11C17" w:rsidRPr="00B11C17" w:rsidRDefault="00B11C17" w:rsidP="00B11C17">
      <w:pPr>
        <w:pStyle w:val="FootnoteText"/>
        <w:spacing w:after="240" w:line="480" w:lineRule="auto"/>
        <w:ind w:firstLine="720"/>
        <w:rPr>
          <w:rFonts w:ascii="Times New Roman" w:hAnsi="Times New Roman" w:cs="Times New Roman"/>
          <w:lang w:val="en-US"/>
        </w:rPr>
      </w:pPr>
      <w:r w:rsidRPr="00B11C17">
        <w:rPr>
          <w:rStyle w:val="FootnoteReference"/>
          <w:rFonts w:ascii="Times New Roman" w:hAnsi="Times New Roman" w:cs="Times New Roman"/>
        </w:rPr>
        <w:footnoteRef/>
      </w:r>
      <w:r w:rsidRPr="00B11C17">
        <w:rPr>
          <w:rFonts w:ascii="Times New Roman" w:hAnsi="Times New Roman" w:cs="Times New Roman"/>
        </w:rPr>
        <w:t xml:space="preserve"> </w:t>
      </w:r>
      <w:r w:rsidRPr="00B11C17">
        <w:rPr>
          <w:rFonts w:ascii="Times New Roman" w:hAnsi="Times New Roman" w:cs="Times New Roman"/>
          <w:lang w:val="en-US"/>
        </w:rPr>
        <w:t>Angrist and Krueger, “Does Compulsory School Attendance Affect Schooling and Earnings?”, 100</w:t>
      </w:r>
      <w:r>
        <w:rPr>
          <w:rFonts w:ascii="Times New Roman" w:hAnsi="Times New Roman" w:cs="Times New Roman"/>
          <w:lang w:val="en-US"/>
        </w:rPr>
        <w:t>6</w:t>
      </w:r>
      <w:r w:rsidRPr="00B11C17">
        <w:rPr>
          <w:rFonts w:ascii="Times New Roman" w:hAnsi="Times New Roman" w:cs="Times New Roman"/>
          <w:lang w:val="en-US"/>
        </w:rPr>
        <w:t>.</w:t>
      </w:r>
    </w:p>
  </w:footnote>
  <w:footnote w:id="10">
    <w:p w14:paraId="1B0ACF30" w14:textId="5D20661F" w:rsidR="00B11C17" w:rsidRPr="00B11C17" w:rsidRDefault="00B11C17" w:rsidP="00B11C17">
      <w:pPr>
        <w:pStyle w:val="FootnoteText"/>
        <w:spacing w:after="240" w:line="480" w:lineRule="auto"/>
        <w:ind w:firstLine="720"/>
        <w:rPr>
          <w:rFonts w:ascii="Times New Roman" w:hAnsi="Times New Roman" w:cs="Times New Roman"/>
          <w:lang w:val="en-US"/>
        </w:rPr>
      </w:pPr>
      <w:r w:rsidRPr="00B11C17">
        <w:rPr>
          <w:rStyle w:val="FootnoteReference"/>
          <w:rFonts w:ascii="Times New Roman" w:hAnsi="Times New Roman" w:cs="Times New Roman"/>
        </w:rPr>
        <w:footnoteRef/>
      </w:r>
      <w:r w:rsidRPr="00B11C17">
        <w:rPr>
          <w:rFonts w:ascii="Times New Roman" w:hAnsi="Times New Roman" w:cs="Times New Roman"/>
        </w:rPr>
        <w:t xml:space="preserve"> </w:t>
      </w:r>
      <w:r w:rsidRPr="00B11C17">
        <w:rPr>
          <w:rFonts w:ascii="Times New Roman" w:hAnsi="Times New Roman" w:cs="Times New Roman"/>
          <w:lang w:val="en-US"/>
        </w:rPr>
        <w:t>Neither of the two estimations</w:t>
      </w:r>
      <w:r>
        <w:rPr>
          <w:rFonts w:ascii="Times New Roman" w:hAnsi="Times New Roman" w:cs="Times New Roman"/>
          <w:lang w:val="en-US"/>
        </w:rPr>
        <w:t xml:space="preserve"> (allowing seasonal pattern to vary by state of birth and estimates for black men)</w:t>
      </w:r>
      <w:r w:rsidRPr="00B11C17">
        <w:rPr>
          <w:rFonts w:ascii="Times New Roman" w:hAnsi="Times New Roman" w:cs="Times New Roman"/>
          <w:lang w:val="en-US"/>
        </w:rPr>
        <w:t xml:space="preserve"> were replicated </w:t>
      </w:r>
      <w:r>
        <w:rPr>
          <w:rFonts w:ascii="Times New Roman" w:hAnsi="Times New Roman" w:cs="Times New Roman"/>
          <w:lang w:val="en-US"/>
        </w:rPr>
        <w:t xml:space="preserve">in this paper </w:t>
      </w:r>
      <w:r w:rsidRPr="00B11C17">
        <w:rPr>
          <w:rFonts w:ascii="Times New Roman" w:hAnsi="Times New Roman" w:cs="Times New Roman"/>
          <w:lang w:val="en-US"/>
        </w:rPr>
        <w:t>because the state of birth data wasn’t made publicly available</w:t>
      </w:r>
      <w:r w:rsidR="00E10D87">
        <w:rPr>
          <w:rFonts w:ascii="Times New Roman" w:hAnsi="Times New Roman" w:cs="Times New Roman"/>
          <w:lang w:val="en-US"/>
        </w:rPr>
        <w:t xml:space="preserve"> by the authors</w:t>
      </w:r>
      <w:r w:rsidRPr="00B11C17">
        <w:rPr>
          <w:rFonts w:ascii="Times New Roman" w:hAnsi="Times New Roman" w:cs="Times New Roman"/>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474"/>
    <w:rsid w:val="00016002"/>
    <w:rsid w:val="00036C8E"/>
    <w:rsid w:val="0005379C"/>
    <w:rsid w:val="000978EA"/>
    <w:rsid w:val="000C5988"/>
    <w:rsid w:val="000F3FAC"/>
    <w:rsid w:val="00101463"/>
    <w:rsid w:val="00142B58"/>
    <w:rsid w:val="00174A0F"/>
    <w:rsid w:val="001A048D"/>
    <w:rsid w:val="0021130D"/>
    <w:rsid w:val="00227814"/>
    <w:rsid w:val="00241474"/>
    <w:rsid w:val="002A6678"/>
    <w:rsid w:val="00323019"/>
    <w:rsid w:val="00364D86"/>
    <w:rsid w:val="00373E14"/>
    <w:rsid w:val="0039180D"/>
    <w:rsid w:val="00423796"/>
    <w:rsid w:val="00441210"/>
    <w:rsid w:val="004852F4"/>
    <w:rsid w:val="004A27A5"/>
    <w:rsid w:val="00543C19"/>
    <w:rsid w:val="0054497E"/>
    <w:rsid w:val="005803B3"/>
    <w:rsid w:val="005B6741"/>
    <w:rsid w:val="005C4D49"/>
    <w:rsid w:val="00607952"/>
    <w:rsid w:val="00656FD3"/>
    <w:rsid w:val="006B3D6F"/>
    <w:rsid w:val="006D10D7"/>
    <w:rsid w:val="007672B3"/>
    <w:rsid w:val="008421C1"/>
    <w:rsid w:val="009A4F88"/>
    <w:rsid w:val="009C0777"/>
    <w:rsid w:val="009D38D3"/>
    <w:rsid w:val="009E5381"/>
    <w:rsid w:val="009F0612"/>
    <w:rsid w:val="00A709F5"/>
    <w:rsid w:val="00B105F7"/>
    <w:rsid w:val="00B11C17"/>
    <w:rsid w:val="00B453B9"/>
    <w:rsid w:val="00B86446"/>
    <w:rsid w:val="00B95A3E"/>
    <w:rsid w:val="00C071D6"/>
    <w:rsid w:val="00C95604"/>
    <w:rsid w:val="00CC2CDB"/>
    <w:rsid w:val="00CF5A22"/>
    <w:rsid w:val="00D431CD"/>
    <w:rsid w:val="00D5305E"/>
    <w:rsid w:val="00D56A22"/>
    <w:rsid w:val="00D76F3A"/>
    <w:rsid w:val="00D9646C"/>
    <w:rsid w:val="00DA67BC"/>
    <w:rsid w:val="00E07DA5"/>
    <w:rsid w:val="00E10D87"/>
    <w:rsid w:val="00E1391D"/>
    <w:rsid w:val="00E16A74"/>
    <w:rsid w:val="00E35DB1"/>
    <w:rsid w:val="00E44B35"/>
    <w:rsid w:val="00E76CC5"/>
    <w:rsid w:val="00E872C8"/>
    <w:rsid w:val="00EB23A3"/>
    <w:rsid w:val="00EC1904"/>
    <w:rsid w:val="00F55842"/>
    <w:rsid w:val="00FC0862"/>
    <w:rsid w:val="00FD74D0"/>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A2411"/>
  <w15:chartTrackingRefBased/>
  <w15:docId w15:val="{15F6D527-41B8-8A4F-A98E-56095AA82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MX"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D5305E"/>
    <w:rPr>
      <w:sz w:val="20"/>
      <w:szCs w:val="20"/>
    </w:rPr>
  </w:style>
  <w:style w:type="character" w:customStyle="1" w:styleId="FootnoteTextChar">
    <w:name w:val="Footnote Text Char"/>
    <w:basedOn w:val="DefaultParagraphFont"/>
    <w:link w:val="FootnoteText"/>
    <w:uiPriority w:val="99"/>
    <w:rsid w:val="00D5305E"/>
    <w:rPr>
      <w:sz w:val="20"/>
      <w:szCs w:val="20"/>
    </w:rPr>
  </w:style>
  <w:style w:type="character" w:styleId="FootnoteReference">
    <w:name w:val="footnote reference"/>
    <w:basedOn w:val="DefaultParagraphFont"/>
    <w:uiPriority w:val="99"/>
    <w:semiHidden/>
    <w:unhideWhenUsed/>
    <w:rsid w:val="00D5305E"/>
    <w:rPr>
      <w:vertAlign w:val="superscript"/>
    </w:rPr>
  </w:style>
  <w:style w:type="paragraph" w:styleId="Header">
    <w:name w:val="header"/>
    <w:basedOn w:val="Normal"/>
    <w:link w:val="HeaderChar"/>
    <w:uiPriority w:val="99"/>
    <w:unhideWhenUsed/>
    <w:rsid w:val="00101463"/>
    <w:pPr>
      <w:tabs>
        <w:tab w:val="center" w:pos="4680"/>
        <w:tab w:val="right" w:pos="9360"/>
      </w:tabs>
    </w:pPr>
  </w:style>
  <w:style w:type="character" w:customStyle="1" w:styleId="HeaderChar">
    <w:name w:val="Header Char"/>
    <w:basedOn w:val="DefaultParagraphFont"/>
    <w:link w:val="Header"/>
    <w:uiPriority w:val="99"/>
    <w:rsid w:val="00101463"/>
  </w:style>
  <w:style w:type="paragraph" w:styleId="Footer">
    <w:name w:val="footer"/>
    <w:basedOn w:val="Normal"/>
    <w:link w:val="FooterChar"/>
    <w:uiPriority w:val="99"/>
    <w:unhideWhenUsed/>
    <w:rsid w:val="00101463"/>
    <w:pPr>
      <w:tabs>
        <w:tab w:val="center" w:pos="4680"/>
        <w:tab w:val="right" w:pos="9360"/>
      </w:tabs>
    </w:pPr>
  </w:style>
  <w:style w:type="character" w:customStyle="1" w:styleId="FooterChar">
    <w:name w:val="Footer Char"/>
    <w:basedOn w:val="DefaultParagraphFont"/>
    <w:link w:val="Footer"/>
    <w:uiPriority w:val="99"/>
    <w:rsid w:val="00101463"/>
  </w:style>
  <w:style w:type="character" w:styleId="PlaceholderText">
    <w:name w:val="Placeholder Text"/>
    <w:basedOn w:val="DefaultParagraphFont"/>
    <w:uiPriority w:val="99"/>
    <w:semiHidden/>
    <w:rsid w:val="0054497E"/>
    <w:rPr>
      <w:color w:val="808080"/>
    </w:rPr>
  </w:style>
  <w:style w:type="character" w:styleId="Hyperlink">
    <w:name w:val="Hyperlink"/>
    <w:basedOn w:val="DefaultParagraphFont"/>
    <w:uiPriority w:val="99"/>
    <w:unhideWhenUsed/>
    <w:rsid w:val="00E10D87"/>
    <w:rPr>
      <w:color w:val="0563C1" w:themeColor="hyperlink"/>
      <w:u w:val="single"/>
    </w:rPr>
  </w:style>
  <w:style w:type="character" w:styleId="UnresolvedMention">
    <w:name w:val="Unresolved Mention"/>
    <w:basedOn w:val="DefaultParagraphFont"/>
    <w:uiPriority w:val="99"/>
    <w:semiHidden/>
    <w:unhideWhenUsed/>
    <w:rsid w:val="00E10D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519985">
      <w:bodyDiv w:val="1"/>
      <w:marLeft w:val="0"/>
      <w:marRight w:val="0"/>
      <w:marTop w:val="0"/>
      <w:marBottom w:val="0"/>
      <w:divBdr>
        <w:top w:val="none" w:sz="0" w:space="0" w:color="auto"/>
        <w:left w:val="none" w:sz="0" w:space="0" w:color="auto"/>
        <w:bottom w:val="none" w:sz="0" w:space="0" w:color="auto"/>
        <w:right w:val="none" w:sz="0" w:space="0" w:color="auto"/>
      </w:divBdr>
      <w:divsChild>
        <w:div w:id="319843811">
          <w:marLeft w:val="0"/>
          <w:marRight w:val="0"/>
          <w:marTop w:val="0"/>
          <w:marBottom w:val="0"/>
          <w:divBdr>
            <w:top w:val="none" w:sz="0" w:space="0" w:color="auto"/>
            <w:left w:val="none" w:sz="0" w:space="0" w:color="auto"/>
            <w:bottom w:val="none" w:sz="0" w:space="0" w:color="auto"/>
            <w:right w:val="none" w:sz="0" w:space="0" w:color="auto"/>
          </w:divBdr>
          <w:divsChild>
            <w:div w:id="952589035">
              <w:marLeft w:val="0"/>
              <w:marRight w:val="0"/>
              <w:marTop w:val="0"/>
              <w:marBottom w:val="0"/>
              <w:divBdr>
                <w:top w:val="none" w:sz="0" w:space="0" w:color="auto"/>
                <w:left w:val="none" w:sz="0" w:space="0" w:color="auto"/>
                <w:bottom w:val="none" w:sz="0" w:space="0" w:color="auto"/>
                <w:right w:val="none" w:sz="0" w:space="0" w:color="auto"/>
              </w:divBdr>
              <w:divsChild>
                <w:div w:id="1251155518">
                  <w:marLeft w:val="0"/>
                  <w:marRight w:val="0"/>
                  <w:marTop w:val="0"/>
                  <w:marBottom w:val="0"/>
                  <w:divBdr>
                    <w:top w:val="none" w:sz="0" w:space="0" w:color="auto"/>
                    <w:left w:val="none" w:sz="0" w:space="0" w:color="auto"/>
                    <w:bottom w:val="none" w:sz="0" w:space="0" w:color="auto"/>
                    <w:right w:val="none" w:sz="0" w:space="0" w:color="auto"/>
                  </w:divBdr>
                  <w:divsChild>
                    <w:div w:id="2466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926153">
      <w:bodyDiv w:val="1"/>
      <w:marLeft w:val="0"/>
      <w:marRight w:val="0"/>
      <w:marTop w:val="0"/>
      <w:marBottom w:val="0"/>
      <w:divBdr>
        <w:top w:val="none" w:sz="0" w:space="0" w:color="auto"/>
        <w:left w:val="none" w:sz="0" w:space="0" w:color="auto"/>
        <w:bottom w:val="none" w:sz="0" w:space="0" w:color="auto"/>
        <w:right w:val="none" w:sz="0" w:space="0" w:color="auto"/>
      </w:divBdr>
      <w:divsChild>
        <w:div w:id="1364014327">
          <w:marLeft w:val="0"/>
          <w:marRight w:val="0"/>
          <w:marTop w:val="0"/>
          <w:marBottom w:val="0"/>
          <w:divBdr>
            <w:top w:val="none" w:sz="0" w:space="0" w:color="auto"/>
            <w:left w:val="none" w:sz="0" w:space="0" w:color="auto"/>
            <w:bottom w:val="none" w:sz="0" w:space="0" w:color="auto"/>
            <w:right w:val="none" w:sz="0" w:space="0" w:color="auto"/>
          </w:divBdr>
          <w:divsChild>
            <w:div w:id="758909805">
              <w:marLeft w:val="0"/>
              <w:marRight w:val="0"/>
              <w:marTop w:val="0"/>
              <w:marBottom w:val="0"/>
              <w:divBdr>
                <w:top w:val="none" w:sz="0" w:space="0" w:color="auto"/>
                <w:left w:val="none" w:sz="0" w:space="0" w:color="auto"/>
                <w:bottom w:val="none" w:sz="0" w:space="0" w:color="auto"/>
                <w:right w:val="none" w:sz="0" w:space="0" w:color="auto"/>
              </w:divBdr>
              <w:divsChild>
                <w:div w:id="1989245688">
                  <w:marLeft w:val="0"/>
                  <w:marRight w:val="0"/>
                  <w:marTop w:val="0"/>
                  <w:marBottom w:val="0"/>
                  <w:divBdr>
                    <w:top w:val="none" w:sz="0" w:space="0" w:color="auto"/>
                    <w:left w:val="none" w:sz="0" w:space="0" w:color="auto"/>
                    <w:bottom w:val="none" w:sz="0" w:space="0" w:color="auto"/>
                    <w:right w:val="none" w:sz="0" w:space="0" w:color="auto"/>
                  </w:divBdr>
                  <w:divsChild>
                    <w:div w:id="3480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ensus.gov/programs-surveys/metro-micro/about/glossary.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census.gov/programs-surveys/metro-micro/about/glossary.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programs-surveys/metro-micro/about/gloss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E07948-FCC2-0844-BFC5-73B85230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15</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Lapuente Tenorio, Alejandro</dc:creator>
  <cp:keywords/>
  <dc:description/>
  <cp:lastModifiedBy>Lapuente Tenorio, Alejandro</cp:lastModifiedBy>
  <cp:revision>22</cp:revision>
  <dcterms:created xsi:type="dcterms:W3CDTF">2023-08-07T12:07:00Z</dcterms:created>
  <dcterms:modified xsi:type="dcterms:W3CDTF">2023-08-13T11:51:00Z</dcterms:modified>
</cp:coreProperties>
</file>