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D30A" w14:textId="00E9F165" w:rsidR="00B527BC" w:rsidRDefault="00E01335" w:rsidP="00B527BC">
      <w:pPr>
        <w:jc w:val="center"/>
      </w:pPr>
      <w:r w:rsidRPr="00E01335">
        <w:rPr>
          <w:b/>
          <w:bCs/>
          <w:u w:val="single"/>
        </w:rPr>
        <w:t>GUÍA DE USO</w:t>
      </w:r>
      <w:r w:rsidR="00B527BC">
        <w:br/>
      </w:r>
      <w:r w:rsidR="00B527BC">
        <w:t>Nuevo Logo de la Facultad de Ingeniería de la Universidad de Concepción</w:t>
      </w:r>
    </w:p>
    <w:p w14:paraId="7C34F53B" w14:textId="77777777" w:rsidR="00B527BC" w:rsidRDefault="00B527BC" w:rsidP="00B527BC"/>
    <w:p w14:paraId="16B0DE09" w14:textId="77777777" w:rsidR="00B527BC" w:rsidRPr="00B527BC" w:rsidRDefault="00B527BC" w:rsidP="00B527BC">
      <w:pPr>
        <w:rPr>
          <w:b/>
          <w:bCs/>
        </w:rPr>
      </w:pPr>
      <w:r w:rsidRPr="00B527BC">
        <w:rPr>
          <w:b/>
          <w:bCs/>
        </w:rPr>
        <w:t>Introducción</w:t>
      </w:r>
    </w:p>
    <w:p w14:paraId="1A42ADA7" w14:textId="77777777" w:rsidR="00B527BC" w:rsidRDefault="00B527BC" w:rsidP="00B527BC">
      <w:r>
        <w:t>Este documento tiene como finalidad orientar sobre el uso adecuado del nuevo logo de la Facultad de Ingeniería de la Universidad de Concepción, asegurando su correcta aplicación en diferentes medios y formatos.</w:t>
      </w:r>
    </w:p>
    <w:p w14:paraId="0B0CA3DB" w14:textId="77777777" w:rsidR="00B527BC" w:rsidRDefault="00B527BC" w:rsidP="00B527BC"/>
    <w:p w14:paraId="5C47A38B" w14:textId="5E4C1FC6" w:rsidR="00B527BC" w:rsidRDefault="00B527BC" w:rsidP="00B527BC">
      <w:r w:rsidRPr="00B527BC">
        <w:rPr>
          <w:b/>
          <w:bCs/>
        </w:rPr>
        <w:t>Tipografía</w:t>
      </w:r>
    </w:p>
    <w:p w14:paraId="4359E08A" w14:textId="77777777" w:rsidR="00B527BC" w:rsidRDefault="00B527BC" w:rsidP="00B527BC">
      <w:r w:rsidRPr="00B527BC">
        <w:rPr>
          <w:rFonts w:ascii="Helvetica-Normal" w:hAnsi="Helvetica-Normal"/>
          <w:w w:val="80"/>
        </w:rPr>
        <w:t>Facultad de Ingeniería</w:t>
      </w:r>
      <w:r>
        <w:t>: Utiliza la tipografía Helvética normal plana, condensada al 80%.</w:t>
      </w:r>
    </w:p>
    <w:p w14:paraId="6A07EE30" w14:textId="77777777" w:rsidR="00B527BC" w:rsidRDefault="00B527BC" w:rsidP="00B527BC">
      <w:r w:rsidRPr="00B527BC">
        <w:rPr>
          <w:rFonts w:ascii="Helvetica-Normal" w:hAnsi="Helvetica-Normal"/>
          <w:b/>
          <w:bCs/>
          <w:w w:val="80"/>
        </w:rPr>
        <w:t>Universidad de Concepción</w:t>
      </w:r>
      <w:r>
        <w:t xml:space="preserve">: Emplea la tipografía Helvética normal </w:t>
      </w:r>
      <w:proofErr w:type="spellStart"/>
      <w:r>
        <w:t>bold</w:t>
      </w:r>
      <w:proofErr w:type="spellEnd"/>
      <w:r>
        <w:t>, condensada al 80%.</w:t>
      </w:r>
    </w:p>
    <w:p w14:paraId="54C6805A" w14:textId="77777777" w:rsidR="00B527BC" w:rsidRDefault="00B527BC" w:rsidP="00B527BC"/>
    <w:p w14:paraId="4D49A265" w14:textId="5C6CCB77" w:rsidR="00B527BC" w:rsidRPr="00B527BC" w:rsidRDefault="00B527BC" w:rsidP="00B527BC">
      <w:pPr>
        <w:rPr>
          <w:b/>
          <w:bCs/>
        </w:rPr>
      </w:pPr>
      <w:r w:rsidRPr="00B527BC">
        <w:rPr>
          <w:b/>
          <w:bCs/>
        </w:rPr>
        <w:t>Colores Oficiales</w:t>
      </w:r>
    </w:p>
    <w:p w14:paraId="1CE7D94E" w14:textId="77777777" w:rsidR="00B527BC" w:rsidRDefault="00B527BC" w:rsidP="00B527BC">
      <w:r>
        <w:t>Los colores oficiales de la Universidad de Concepción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527BC" w14:paraId="5FEB6644" w14:textId="77777777" w:rsidTr="00E803BF">
        <w:tc>
          <w:tcPr>
            <w:tcW w:w="1765" w:type="dxa"/>
          </w:tcPr>
          <w:p w14:paraId="2FA92F4A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</w:p>
        </w:tc>
        <w:tc>
          <w:tcPr>
            <w:tcW w:w="1765" w:type="dxa"/>
          </w:tcPr>
          <w:p w14:paraId="088804D9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Dorado</w:t>
            </w:r>
          </w:p>
        </w:tc>
        <w:tc>
          <w:tcPr>
            <w:tcW w:w="1766" w:type="dxa"/>
          </w:tcPr>
          <w:p w14:paraId="652EBFF0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Rojo</w:t>
            </w:r>
          </w:p>
        </w:tc>
        <w:tc>
          <w:tcPr>
            <w:tcW w:w="1766" w:type="dxa"/>
          </w:tcPr>
          <w:p w14:paraId="4D86427D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Azul</w:t>
            </w:r>
          </w:p>
        </w:tc>
        <w:tc>
          <w:tcPr>
            <w:tcW w:w="1766" w:type="dxa"/>
          </w:tcPr>
          <w:p w14:paraId="32B18942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Plata</w:t>
            </w:r>
          </w:p>
        </w:tc>
      </w:tr>
      <w:tr w:rsidR="00B527BC" w14:paraId="38CFA3CF" w14:textId="77777777" w:rsidTr="00E803BF">
        <w:tc>
          <w:tcPr>
            <w:tcW w:w="1765" w:type="dxa"/>
          </w:tcPr>
          <w:p w14:paraId="64BF2EDE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Tinta Plana o Pantone</w:t>
            </w:r>
          </w:p>
        </w:tc>
        <w:tc>
          <w:tcPr>
            <w:tcW w:w="1765" w:type="dxa"/>
          </w:tcPr>
          <w:p w14:paraId="1575F7A2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871 C</w:t>
            </w:r>
          </w:p>
        </w:tc>
        <w:tc>
          <w:tcPr>
            <w:tcW w:w="1766" w:type="dxa"/>
          </w:tcPr>
          <w:p w14:paraId="69A9B46D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485 C</w:t>
            </w:r>
          </w:p>
        </w:tc>
        <w:tc>
          <w:tcPr>
            <w:tcW w:w="1766" w:type="dxa"/>
          </w:tcPr>
          <w:p w14:paraId="2E7BAABE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541 C</w:t>
            </w:r>
          </w:p>
        </w:tc>
        <w:tc>
          <w:tcPr>
            <w:tcW w:w="1766" w:type="dxa"/>
          </w:tcPr>
          <w:p w14:paraId="5951F923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877 C</w:t>
            </w:r>
          </w:p>
        </w:tc>
      </w:tr>
      <w:tr w:rsidR="00B527BC" w14:paraId="62D7D372" w14:textId="77777777" w:rsidTr="00E803BF">
        <w:tc>
          <w:tcPr>
            <w:tcW w:w="1765" w:type="dxa"/>
          </w:tcPr>
          <w:p w14:paraId="10CC0BDA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proofErr w:type="spellStart"/>
            <w:r>
              <w:rPr>
                <w:rFonts w:cstheme="minorHAnsi"/>
                <w:w w:val="80"/>
                <w:lang w:val="es-MX"/>
              </w:rPr>
              <w:t>Cuatricomía</w:t>
            </w:r>
            <w:proofErr w:type="spellEnd"/>
          </w:p>
        </w:tc>
        <w:tc>
          <w:tcPr>
            <w:tcW w:w="1765" w:type="dxa"/>
          </w:tcPr>
          <w:p w14:paraId="7EEF60E4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871 C</w:t>
            </w:r>
          </w:p>
        </w:tc>
        <w:tc>
          <w:tcPr>
            <w:tcW w:w="1766" w:type="dxa"/>
          </w:tcPr>
          <w:p w14:paraId="4064FB98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 xml:space="preserve">0% </w:t>
            </w:r>
            <w:proofErr w:type="spellStart"/>
            <w:r>
              <w:rPr>
                <w:rFonts w:cstheme="minorHAnsi"/>
                <w:w w:val="80"/>
                <w:lang w:val="es-MX"/>
              </w:rPr>
              <w:t>Cyan</w:t>
            </w:r>
            <w:proofErr w:type="spellEnd"/>
          </w:p>
          <w:p w14:paraId="7D14DE4A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100% Magenta</w:t>
            </w:r>
          </w:p>
          <w:p w14:paraId="24A0C88D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90% Amarillo</w:t>
            </w:r>
          </w:p>
          <w:p w14:paraId="473A92E1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0% Negro</w:t>
            </w:r>
          </w:p>
        </w:tc>
        <w:tc>
          <w:tcPr>
            <w:tcW w:w="1766" w:type="dxa"/>
          </w:tcPr>
          <w:p w14:paraId="2D218A6C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 xml:space="preserve">100% </w:t>
            </w:r>
            <w:proofErr w:type="spellStart"/>
            <w:r>
              <w:rPr>
                <w:rFonts w:cstheme="minorHAnsi"/>
                <w:w w:val="80"/>
                <w:lang w:val="es-MX"/>
              </w:rPr>
              <w:t>Cyan</w:t>
            </w:r>
            <w:proofErr w:type="spellEnd"/>
          </w:p>
          <w:p w14:paraId="7AC80C0D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50% Magenta</w:t>
            </w:r>
          </w:p>
          <w:p w14:paraId="67833F1D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0% Amarillo</w:t>
            </w:r>
          </w:p>
          <w:p w14:paraId="3119270F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30% Negro</w:t>
            </w:r>
          </w:p>
        </w:tc>
        <w:tc>
          <w:tcPr>
            <w:tcW w:w="1766" w:type="dxa"/>
          </w:tcPr>
          <w:p w14:paraId="2CFC3707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877 C</w:t>
            </w:r>
          </w:p>
        </w:tc>
      </w:tr>
    </w:tbl>
    <w:p w14:paraId="05884C4C" w14:textId="77777777" w:rsidR="00B527BC" w:rsidRPr="00B527BC" w:rsidRDefault="00B527BC" w:rsidP="00B527BC">
      <w:pPr>
        <w:rPr>
          <w:b/>
          <w:bCs/>
        </w:rPr>
      </w:pPr>
    </w:p>
    <w:p w14:paraId="7B6D413D" w14:textId="2EBFBB33" w:rsidR="00B527BC" w:rsidRPr="00B527BC" w:rsidRDefault="00B527BC" w:rsidP="00B527BC">
      <w:pPr>
        <w:rPr>
          <w:b/>
          <w:bCs/>
        </w:rPr>
      </w:pPr>
      <w:r w:rsidRPr="00B527BC">
        <w:rPr>
          <w:b/>
          <w:bCs/>
        </w:rPr>
        <w:t>Otros colores de Ingeniería</w:t>
      </w:r>
    </w:p>
    <w:p w14:paraId="296CBCB8" w14:textId="77777777" w:rsidR="00B527BC" w:rsidRDefault="00B527BC" w:rsidP="00B527BC">
      <w:r>
        <w:t>En referencia al anterior logo, se utilizan adicionalmente los siguientes colores en la Facultad de Ingeniería: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096"/>
        <w:gridCol w:w="1095"/>
        <w:gridCol w:w="1095"/>
        <w:gridCol w:w="1096"/>
        <w:gridCol w:w="1096"/>
        <w:gridCol w:w="1096"/>
        <w:gridCol w:w="1096"/>
      </w:tblGrid>
      <w:tr w:rsidR="00B527BC" w14:paraId="4641758E" w14:textId="77777777" w:rsidTr="00E803BF">
        <w:tc>
          <w:tcPr>
            <w:tcW w:w="1158" w:type="dxa"/>
          </w:tcPr>
          <w:p w14:paraId="38395047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</w:p>
        </w:tc>
        <w:tc>
          <w:tcPr>
            <w:tcW w:w="1096" w:type="dxa"/>
          </w:tcPr>
          <w:p w14:paraId="09C997E7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Celeste</w:t>
            </w:r>
          </w:p>
        </w:tc>
        <w:tc>
          <w:tcPr>
            <w:tcW w:w="1095" w:type="dxa"/>
          </w:tcPr>
          <w:p w14:paraId="15D52B46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Amarillo</w:t>
            </w:r>
          </w:p>
        </w:tc>
        <w:tc>
          <w:tcPr>
            <w:tcW w:w="1095" w:type="dxa"/>
          </w:tcPr>
          <w:p w14:paraId="2DE9D24E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Naranja</w:t>
            </w:r>
          </w:p>
        </w:tc>
        <w:tc>
          <w:tcPr>
            <w:tcW w:w="1096" w:type="dxa"/>
          </w:tcPr>
          <w:p w14:paraId="7E35C4D0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Negro</w:t>
            </w:r>
          </w:p>
        </w:tc>
        <w:tc>
          <w:tcPr>
            <w:tcW w:w="1096" w:type="dxa"/>
          </w:tcPr>
          <w:p w14:paraId="6FCC4E87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Azul</w:t>
            </w:r>
          </w:p>
        </w:tc>
        <w:tc>
          <w:tcPr>
            <w:tcW w:w="1096" w:type="dxa"/>
          </w:tcPr>
          <w:p w14:paraId="0BED91B3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Mostaza</w:t>
            </w:r>
          </w:p>
        </w:tc>
        <w:tc>
          <w:tcPr>
            <w:tcW w:w="1096" w:type="dxa"/>
          </w:tcPr>
          <w:p w14:paraId="33FB2EDC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Café</w:t>
            </w:r>
          </w:p>
        </w:tc>
      </w:tr>
      <w:tr w:rsidR="00B527BC" w14:paraId="6DB74F5D" w14:textId="77777777" w:rsidTr="00E803BF">
        <w:tc>
          <w:tcPr>
            <w:tcW w:w="1158" w:type="dxa"/>
          </w:tcPr>
          <w:p w14:paraId="584794F0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</w:t>
            </w:r>
          </w:p>
        </w:tc>
        <w:tc>
          <w:tcPr>
            <w:tcW w:w="1096" w:type="dxa"/>
          </w:tcPr>
          <w:p w14:paraId="4D29988C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3005 C</w:t>
            </w:r>
          </w:p>
        </w:tc>
        <w:tc>
          <w:tcPr>
            <w:tcW w:w="1095" w:type="dxa"/>
          </w:tcPr>
          <w:p w14:paraId="4FCE1923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7406 C</w:t>
            </w:r>
          </w:p>
        </w:tc>
        <w:tc>
          <w:tcPr>
            <w:tcW w:w="1095" w:type="dxa"/>
          </w:tcPr>
          <w:p w14:paraId="30A72B3B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1505 C</w:t>
            </w:r>
          </w:p>
        </w:tc>
        <w:tc>
          <w:tcPr>
            <w:tcW w:w="1096" w:type="dxa"/>
          </w:tcPr>
          <w:p w14:paraId="18325645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Black C</w:t>
            </w:r>
          </w:p>
        </w:tc>
        <w:tc>
          <w:tcPr>
            <w:tcW w:w="1096" w:type="dxa"/>
          </w:tcPr>
          <w:p w14:paraId="5E2454C1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541 C</w:t>
            </w:r>
          </w:p>
        </w:tc>
        <w:tc>
          <w:tcPr>
            <w:tcW w:w="1096" w:type="dxa"/>
          </w:tcPr>
          <w:p w14:paraId="32D45917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118 C</w:t>
            </w:r>
          </w:p>
        </w:tc>
        <w:tc>
          <w:tcPr>
            <w:tcW w:w="1096" w:type="dxa"/>
          </w:tcPr>
          <w:p w14:paraId="176A8D31" w14:textId="77777777" w:rsidR="00B527BC" w:rsidRDefault="00B527BC" w:rsidP="00E803BF">
            <w:pPr>
              <w:rPr>
                <w:rFonts w:cstheme="minorHAnsi"/>
                <w:w w:val="80"/>
                <w:lang w:val="es-MX"/>
              </w:rPr>
            </w:pPr>
            <w:r>
              <w:rPr>
                <w:rFonts w:cstheme="minorHAnsi"/>
                <w:w w:val="80"/>
                <w:lang w:val="es-MX"/>
              </w:rPr>
              <w:t>Pantone 470 C</w:t>
            </w:r>
          </w:p>
        </w:tc>
      </w:tr>
    </w:tbl>
    <w:p w14:paraId="5CCFCB96" w14:textId="77777777" w:rsidR="00B527BC" w:rsidRDefault="00B527BC" w:rsidP="00B527BC"/>
    <w:p w14:paraId="7B2A0625" w14:textId="2C6C9653" w:rsidR="00B527BC" w:rsidRPr="00B527BC" w:rsidRDefault="00B527BC" w:rsidP="00B527BC">
      <w:pPr>
        <w:rPr>
          <w:b/>
          <w:bCs/>
        </w:rPr>
      </w:pPr>
      <w:r w:rsidRPr="00B527BC">
        <w:rPr>
          <w:b/>
          <w:bCs/>
        </w:rPr>
        <w:t>Instrucciones de Uso</w:t>
      </w:r>
    </w:p>
    <w:p w14:paraId="62D48496" w14:textId="77777777" w:rsidR="00B527BC" w:rsidRDefault="00B527BC" w:rsidP="00B527BC">
      <w:r w:rsidRPr="00B527BC">
        <w:rPr>
          <w:u w:val="single"/>
        </w:rPr>
        <w:t>Consistencia:</w:t>
      </w:r>
      <w:r>
        <w:t xml:space="preserve"> Mantenga la tipografía y los colores tal como se especifican para garantizar la uniformidad de la marca.</w:t>
      </w:r>
    </w:p>
    <w:p w14:paraId="784D54A2" w14:textId="4943C345" w:rsidR="00B527BC" w:rsidRDefault="00B527BC" w:rsidP="00B527BC">
      <w:pPr>
        <w:pStyle w:val="Prrafodelista"/>
        <w:numPr>
          <w:ilvl w:val="0"/>
          <w:numId w:val="1"/>
        </w:numPr>
      </w:pPr>
      <w:r>
        <w:t>Cuando el fondo es blanco se utiliza el logo de colores</w:t>
      </w:r>
    </w:p>
    <w:p w14:paraId="6D8BDD0A" w14:textId="701A6352" w:rsidR="00B527BC" w:rsidRDefault="00B527BC" w:rsidP="00B527BC">
      <w:pPr>
        <w:pStyle w:val="Prrafodelista"/>
        <w:numPr>
          <w:ilvl w:val="0"/>
          <w:numId w:val="1"/>
        </w:numPr>
      </w:pPr>
      <w:r>
        <w:t>Cuando el fondo es de color se utiliza el logo de un solo tono (blanco, azul o negro)</w:t>
      </w:r>
    </w:p>
    <w:p w14:paraId="50AC8A33" w14:textId="77777777" w:rsidR="000D4F6F" w:rsidRDefault="000D4F6F" w:rsidP="000D4F6F"/>
    <w:p w14:paraId="45588A52" w14:textId="7F3C1EBE" w:rsidR="000D4F6F" w:rsidRDefault="000D4F6F" w:rsidP="000D4F6F">
      <w:proofErr w:type="spellStart"/>
      <w:r>
        <w:lastRenderedPageBreak/>
        <w:t>Ej</w:t>
      </w:r>
      <w:proofErr w:type="spellEnd"/>
      <w:r>
        <w:t>:</w:t>
      </w:r>
    </w:p>
    <w:p w14:paraId="49940BF2" w14:textId="0DE71B90" w:rsidR="000D4F6F" w:rsidRDefault="000D4F6F" w:rsidP="000D4F6F">
      <w:r>
        <w:rPr>
          <w:noProof/>
        </w:rPr>
        <w:drawing>
          <wp:inline distT="0" distB="0" distL="0" distR="0" wp14:anchorId="76191D61" wp14:editId="32B93807">
            <wp:extent cx="3468757" cy="1954561"/>
            <wp:effectExtent l="0" t="0" r="0" b="7620"/>
            <wp:docPr id="93519791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7913" name="Imagen 4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58" cy="19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4C75" w14:textId="77777777" w:rsidR="00B527BC" w:rsidRDefault="00B527BC" w:rsidP="00B527BC">
      <w:r w:rsidRPr="00B527BC">
        <w:rPr>
          <w:u w:val="single"/>
        </w:rPr>
        <w:t>Aplicaciones:</w:t>
      </w:r>
      <w:r>
        <w:t xml:space="preserve"> El logo debe usarse en todos los materiales oficiales de la Facultad, incluyendo papelería, publicaciones digitales e impresas, y material promocional.</w:t>
      </w:r>
    </w:p>
    <w:p w14:paraId="5C881958" w14:textId="5B1A0076" w:rsidR="00595264" w:rsidRDefault="000D4F6F" w:rsidP="00037102">
      <w:pPr>
        <w:pStyle w:val="Prrafodelista"/>
        <w:numPr>
          <w:ilvl w:val="0"/>
          <w:numId w:val="1"/>
        </w:numPr>
      </w:pPr>
      <w:r>
        <w:t>El uso del logo Facultad de Ingeniería, Universidad de Concepción es el prioritario</w:t>
      </w:r>
      <w:r w:rsidR="00595264">
        <w:t xml:space="preserve"> para todas las carreras y unidades</w:t>
      </w:r>
      <w:r>
        <w:t>, se deja de usar el logo FI</w:t>
      </w:r>
      <w:r w:rsidR="00595264">
        <w:t>.</w:t>
      </w:r>
    </w:p>
    <w:p w14:paraId="6F0BCC54" w14:textId="77777777" w:rsidR="00595264" w:rsidRDefault="00595264" w:rsidP="00E20D5D">
      <w:pPr>
        <w:pStyle w:val="Prrafodelista"/>
        <w:numPr>
          <w:ilvl w:val="0"/>
          <w:numId w:val="1"/>
        </w:numPr>
      </w:pPr>
      <w:r>
        <w:t>S</w:t>
      </w:r>
      <w:r w:rsidR="00B527BC">
        <w:t xml:space="preserve">ólo va este y </w:t>
      </w:r>
      <w:r w:rsidR="00B527BC" w:rsidRPr="00595264">
        <w:rPr>
          <w:b/>
          <w:bCs/>
          <w:u w:val="single"/>
        </w:rPr>
        <w:t>no se coloca</w:t>
      </w:r>
      <w:r w:rsidR="00B527BC">
        <w:t xml:space="preserve"> el logo Universidad de Concepción</w:t>
      </w:r>
      <w:r>
        <w:t>.</w:t>
      </w:r>
    </w:p>
    <w:p w14:paraId="5F366D79" w14:textId="7F5E37E5" w:rsidR="005024CC" w:rsidRDefault="00595264" w:rsidP="00E20D5D">
      <w:pPr>
        <w:pStyle w:val="Prrafodelista"/>
        <w:numPr>
          <w:ilvl w:val="0"/>
          <w:numId w:val="1"/>
        </w:numPr>
      </w:pPr>
      <w:r>
        <w:t>Están también disponibles l</w:t>
      </w:r>
      <w:r w:rsidR="000D4F6F">
        <w:t>os logos</w:t>
      </w:r>
      <w:r w:rsidR="00B527BC">
        <w:t xml:space="preserve"> de</w:t>
      </w:r>
      <w:r w:rsidR="000D4F6F">
        <w:t xml:space="preserve"> los</w:t>
      </w:r>
      <w:r w:rsidR="00B527BC">
        <w:t xml:space="preserve"> Departamento</w:t>
      </w:r>
      <w:r w:rsidR="000D4F6F">
        <w:t>s y de las Carreras</w:t>
      </w:r>
      <w:r w:rsidR="005B1A4F">
        <w:t>, en caso de que lo necesiten.</w:t>
      </w:r>
    </w:p>
    <w:p w14:paraId="6D5063A9" w14:textId="20A35B6C" w:rsidR="00B527BC" w:rsidRDefault="005024CC" w:rsidP="00BF00E0">
      <w:pPr>
        <w:pStyle w:val="Prrafodelista"/>
        <w:numPr>
          <w:ilvl w:val="0"/>
          <w:numId w:val="1"/>
        </w:numPr>
      </w:pPr>
      <w:r>
        <w:t>Cuando la Facultad es el organizador o entidad más importante siempre v</w:t>
      </w:r>
      <w:r w:rsidR="00B527BC">
        <w:t>a al lado izquierdo, y luego se pueden ir sumando logos de otras instituciones en caso necesario</w:t>
      </w:r>
      <w:r>
        <w:t xml:space="preserve">. </w:t>
      </w:r>
    </w:p>
    <w:p w14:paraId="5F669482" w14:textId="77777777" w:rsidR="005024CC" w:rsidRDefault="005024CC" w:rsidP="005024CC">
      <w:pPr>
        <w:pStyle w:val="Prrafodelista"/>
      </w:pPr>
    </w:p>
    <w:p w14:paraId="3054CF70" w14:textId="13B2A35F" w:rsidR="00B527BC" w:rsidRDefault="00B527BC" w:rsidP="00B527BC">
      <w:r w:rsidRPr="00B527BC">
        <w:rPr>
          <w:u w:val="single"/>
        </w:rPr>
        <w:t>Respeto de Proporciones:</w:t>
      </w:r>
      <w:r>
        <w:t xml:space="preserve"> No altere las proporciones del logo al redimensionarl</w:t>
      </w:r>
      <w:r w:rsidR="005024CC">
        <w:t>o.</w:t>
      </w:r>
    </w:p>
    <w:p w14:paraId="14B56332" w14:textId="77777777" w:rsidR="00B527BC" w:rsidRDefault="00B527BC" w:rsidP="00B527BC"/>
    <w:p w14:paraId="185F3328" w14:textId="5C933C82" w:rsidR="00E01335" w:rsidRPr="005646EF" w:rsidRDefault="00E01335" w:rsidP="00E01335">
      <w:pPr>
        <w:rPr>
          <w:b/>
          <w:bCs/>
        </w:rPr>
      </w:pPr>
      <w:r w:rsidRPr="005646EF">
        <w:rPr>
          <w:b/>
          <w:bCs/>
        </w:rPr>
        <w:t>Se comparte el siguiente enlace donde podrá descargar logos, ejemplos de carta, sobres</w:t>
      </w:r>
      <w:r w:rsidR="005646EF" w:rsidRPr="005646EF">
        <w:rPr>
          <w:b/>
          <w:bCs/>
        </w:rPr>
        <w:t>,</w:t>
      </w:r>
      <w:r w:rsidRPr="005646EF">
        <w:rPr>
          <w:b/>
          <w:bCs/>
        </w:rPr>
        <w:t xml:space="preserve"> tarjetones</w:t>
      </w:r>
      <w:r w:rsidR="005646EF" w:rsidRPr="005646EF">
        <w:rPr>
          <w:b/>
          <w:bCs/>
        </w:rPr>
        <w:t xml:space="preserve"> y firma de correos</w:t>
      </w:r>
      <w:r w:rsidR="005B1A4F">
        <w:rPr>
          <w:b/>
          <w:bCs/>
        </w:rPr>
        <w:t xml:space="preserve"> </w:t>
      </w:r>
    </w:p>
    <w:p w14:paraId="6A81A2D9" w14:textId="77777777" w:rsidR="00B527BC" w:rsidRDefault="00B527BC" w:rsidP="00B527BC"/>
    <w:p w14:paraId="6DCBF88B" w14:textId="77777777" w:rsidR="00B527BC" w:rsidRDefault="00B527BC" w:rsidP="00B527BC"/>
    <w:p w14:paraId="7A242047" w14:textId="151092B3" w:rsidR="00B527BC" w:rsidRDefault="00B527BC" w:rsidP="00B527BC"/>
    <w:p w14:paraId="1846B008" w14:textId="5A8581F0" w:rsidR="00B527BC" w:rsidRDefault="00B527BC" w:rsidP="00B527BC"/>
    <w:p w14:paraId="0EBC3F47" w14:textId="1339C05C" w:rsidR="00B527BC" w:rsidRDefault="00B527BC" w:rsidP="00B527BC"/>
    <w:sectPr w:rsidR="00B52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orma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C7F62"/>
    <w:multiLevelType w:val="hybridMultilevel"/>
    <w:tmpl w:val="1850376A"/>
    <w:lvl w:ilvl="0" w:tplc="DC52EF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6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C"/>
    <w:rsid w:val="00010941"/>
    <w:rsid w:val="000D4F6F"/>
    <w:rsid w:val="00391014"/>
    <w:rsid w:val="005024CC"/>
    <w:rsid w:val="005646EF"/>
    <w:rsid w:val="00595264"/>
    <w:rsid w:val="005B1A4F"/>
    <w:rsid w:val="006D5A3D"/>
    <w:rsid w:val="00B527BC"/>
    <w:rsid w:val="00E0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4192"/>
  <w15:chartTrackingRefBased/>
  <w15:docId w15:val="{92AAF888-3132-4B77-B9D7-12E82323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Andrea Vega Artigues</dc:creator>
  <cp:keywords/>
  <dc:description/>
  <cp:lastModifiedBy>CAROLINA ANDREA</cp:lastModifiedBy>
  <cp:revision>4</cp:revision>
  <dcterms:created xsi:type="dcterms:W3CDTF">2023-11-15T17:23:00Z</dcterms:created>
  <dcterms:modified xsi:type="dcterms:W3CDTF">2023-11-15T20:07:00Z</dcterms:modified>
</cp:coreProperties>
</file>