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Robotics - Frequently Asked Questions</w:t>
      </w:r>
    </w:p>
    <w:p>
      <w:pPr>
        <w:pStyle w:val="Heading2"/>
      </w:pPr>
      <w:r>
        <w:t>How do I start the ACME-X1?</w:t>
      </w:r>
    </w:p>
    <w:p>
      <w:r>
        <w:t>Press and hold the power button on the back of the robot for 3 seconds. The status LED will turn green when the unit is ready.</w:t>
      </w:r>
    </w:p>
    <w:p>
      <w:pPr>
        <w:pStyle w:val="Heading2"/>
      </w:pPr>
      <w:r>
        <w:t>What languages does the voice assistant support?</w:t>
      </w:r>
    </w:p>
    <w:p>
      <w:r>
        <w:t>English and Spanish are supported out of the box. Additional languages can be enabled through the Voice SDK License.</w:t>
      </w:r>
    </w:p>
    <w:p>
      <w:pPr>
        <w:pStyle w:val="Heading2"/>
      </w:pPr>
      <w:r>
        <w:t>How long does the battery last?</w:t>
      </w:r>
    </w:p>
    <w:p>
      <w:r>
        <w:t>Approximately 6 hours of continuous operation under typical indoor conditions. The robot returns to its charging dock automatically when the battery drops below 15%.</w:t>
      </w:r>
    </w:p>
    <w:p>
      <w:pPr>
        <w:pStyle w:val="Heading2"/>
      </w:pPr>
      <w:r>
        <w:t>How do I contact support?</w:t>
      </w:r>
    </w:p>
    <w:p>
      <w:r>
        <w:t>Send an email to support@example.com or call +34 900 000 000. Support is available 24/7.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