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hd w:fill="ffffff" w:val="clear"/>
        <w:spacing w:after="120" w:line="276" w:lineRule="auto"/>
        <w:jc w:val="center"/>
        <w:rPr>
          <w:rFonts w:ascii="Roboto" w:cs="Roboto" w:eastAsia="Roboto" w:hAnsi="Roboto"/>
          <w:color w:val="151515"/>
          <w:sz w:val="42"/>
          <w:szCs w:val="42"/>
          <w:highlight w:val="white"/>
        </w:rPr>
      </w:pPr>
      <w:bookmarkStart w:colFirst="0" w:colLast="0" w:name="_fdcqt1rs2eck" w:id="0"/>
      <w:bookmarkEnd w:id="0"/>
      <w:r w:rsidDel="00000000" w:rsidR="00000000" w:rsidRPr="00000000">
        <w:rPr>
          <w:rFonts w:ascii="Roboto" w:cs="Roboto" w:eastAsia="Roboto" w:hAnsi="Roboto"/>
          <w:color w:val="151515"/>
          <w:sz w:val="42"/>
          <w:szCs w:val="42"/>
          <w:highlight w:val="white"/>
          <w:rtl w:val="0"/>
        </w:rPr>
        <w:t xml:space="preserve">PRACTICA 1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hd w:fill="ffffff" w:val="clear"/>
        <w:spacing w:after="120" w:line="276" w:lineRule="auto"/>
        <w:jc w:val="center"/>
        <w:rPr>
          <w:rFonts w:ascii="Roboto" w:cs="Roboto" w:eastAsia="Roboto" w:hAnsi="Roboto"/>
          <w:b w:val="0"/>
          <w:bCs w:val="0"/>
          <w:color w:val="151515"/>
          <w:sz w:val="72"/>
          <w:szCs w:val="72"/>
          <w:highlight w:val="white"/>
        </w:rPr>
      </w:pPr>
      <w:bookmarkStart w:colFirst="0" w:colLast="0" w:name="_u7pg8n44zmp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hd w:fill="ffffff" w:val="clear"/>
        <w:spacing w:after="120" w:line="276" w:lineRule="auto"/>
        <w:jc w:val="center"/>
        <w:rPr>
          <w:rFonts w:ascii="Roboto" w:cs="Roboto" w:eastAsia="Roboto" w:hAnsi="Roboto"/>
          <w:b w:val="0"/>
          <w:bCs w:val="0"/>
          <w:color w:val="151515"/>
          <w:sz w:val="72"/>
          <w:szCs w:val="72"/>
          <w:highlight w:val="white"/>
        </w:rPr>
      </w:pPr>
      <w:bookmarkStart w:colFirst="0" w:colLast="0" w:name="_vq1nql2cvwfu" w:id="2"/>
      <w:bookmarkEnd w:id="2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72"/>
          <w:szCs w:val="72"/>
          <w:highlight w:val="white"/>
          <w:rtl w:val="0"/>
        </w:rPr>
        <w:t xml:space="preserve">Sistema interactivo de navegación geográfica del viaje a Erebor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yj2p4ijj7ini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igo3qj3557e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lv10x3tdjzy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1b75aza7hz07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670ay8k8vsk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r0qn4fua172o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hd w:fill="ffffff" w:val="clear"/>
        <w:spacing w:after="80" w:before="360" w:line="276" w:lineRule="auto"/>
        <w:jc w:val="right"/>
        <w:rPr>
          <w:rFonts w:ascii="Roboto" w:cs="Roboto" w:eastAsia="Roboto" w:hAnsi="Roboto"/>
          <w:b w:val="0"/>
          <w:bCs w:val="0"/>
          <w:color w:val="151515"/>
          <w:highlight w:val="white"/>
        </w:rPr>
      </w:pPr>
      <w:bookmarkStart w:colFirst="0" w:colLast="0" w:name="_m70ndm8h9kg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hd w:fill="ffffff" w:val="clear"/>
        <w:spacing w:after="80" w:before="360" w:line="276" w:lineRule="auto"/>
        <w:jc w:val="right"/>
        <w:rPr>
          <w:rFonts w:ascii="Roboto" w:cs="Roboto" w:eastAsia="Roboto" w:hAnsi="Roboto"/>
          <w:b w:val="0"/>
          <w:bCs w:val="0"/>
          <w:color w:val="151515"/>
          <w:highlight w:val="white"/>
        </w:rPr>
      </w:pPr>
      <w:bookmarkStart w:colFirst="0" w:colLast="0" w:name="_hskcq5f38xs1" w:id="10"/>
      <w:bookmarkEnd w:id="10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highlight w:val="white"/>
          <w:rtl w:val="0"/>
        </w:rPr>
        <w:t xml:space="preserve">Alejandro Martín Vázquez 43224406T</w:t>
      </w:r>
    </w:p>
    <w:p w:rsidR="00000000" w:rsidDel="00000000" w:rsidP="00000000" w:rsidRDefault="00000000" w:rsidRPr="00000000" w14:paraId="0000000C">
      <w:pPr>
        <w:jc w:val="right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Roboto" w:cs="Roboto" w:eastAsia="Roboto" w:hAnsi="Roboto"/>
          <w:color w:val="151515"/>
          <w:sz w:val="26"/>
          <w:szCs w:val="26"/>
          <w:highlight w:val="white"/>
          <w:rtl w:val="0"/>
        </w:rPr>
        <w:t xml:space="preserve">GRUPO 5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cv919w7rx5h8" w:id="11"/>
      <w:bookmarkEnd w:id="11"/>
      <w:r w:rsidDel="00000000" w:rsidR="00000000" w:rsidRPr="00000000">
        <w:rPr>
          <w:rFonts w:ascii="Roboto" w:cs="Roboto" w:eastAsia="Roboto" w:hAnsi="Roboto"/>
          <w:color w:val="151515"/>
          <w:sz w:val="34"/>
          <w:szCs w:val="34"/>
          <w:highlight w:val="white"/>
          <w:rtl w:val="0"/>
        </w:rPr>
        <w:t xml:space="preserve">1. Idea general del proyecto</w:t>
      </w:r>
    </w:p>
    <w:p w:rsidR="00000000" w:rsidDel="00000000" w:rsidP="00000000" w:rsidRDefault="00000000" w:rsidRPr="00000000" w14:paraId="0000000E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presente proyecto consiste en el diseño y desarrollo de un visor multimedia interactivo basado en el viaje de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Bilbo Bolsón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 y la compañía de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Thorin Escudo de Roble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 desde la Comarca hasta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Erebor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objetivo principal no es únicamente reproducir un contenido audiovisual, sino estructurarlo como un sistema interactivo que permita al usuario navegar por el viaje combinando tres dimensiones:</w:t>
      </w:r>
    </w:p>
    <w:p w:rsidR="00000000" w:rsidDel="00000000" w:rsidP="00000000" w:rsidRDefault="00000000" w:rsidRPr="00000000" w14:paraId="00000010">
      <w:pPr>
        <w:numPr>
          <w:ilvl w:val="0"/>
          <w:numId w:val="16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Dimensión temporal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: control y seguimiento del progreso del vídeo.</w:t>
      </w:r>
    </w:p>
    <w:p w:rsidR="00000000" w:rsidDel="00000000" w:rsidP="00000000" w:rsidRDefault="00000000" w:rsidRPr="00000000" w14:paraId="00000011">
      <w:pPr>
        <w:numPr>
          <w:ilvl w:val="0"/>
          <w:numId w:val="16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Dimensión espacial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: representación geográfica del viaje mediante un mapa interactivo.</w:t>
      </w:r>
    </w:p>
    <w:p w:rsidR="00000000" w:rsidDel="00000000" w:rsidP="00000000" w:rsidRDefault="00000000" w:rsidRPr="00000000" w14:paraId="00000012">
      <w:pPr>
        <w:numPr>
          <w:ilvl w:val="0"/>
          <w:numId w:val="16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Dimensión informativa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: integración de metadatos, eventos y evaluaciones dinámicas.</w:t>
        <w:br w:type="textWrapping"/>
      </w:r>
    </w:p>
    <w:p w:rsidR="00000000" w:rsidDel="00000000" w:rsidP="00000000" w:rsidRDefault="00000000" w:rsidRPr="00000000" w14:paraId="00000013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sistema transforma el vídeo en una experiencia guiada, donde el usuario no solo observa el viaje, sino que interactúa con él, toma decisiones y recibe retroalimentación sobre su progreso.</w:t>
      </w:r>
    </w:p>
    <w:p w:rsidR="00000000" w:rsidDel="00000000" w:rsidP="00000000" w:rsidRDefault="00000000" w:rsidRPr="00000000" w14:paraId="00000014">
      <w:pPr>
        <w:shd w:fill="ffffff" w:val="clear"/>
        <w:spacing w:after="22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g6og7ij7nzv9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waq4n9b8gm8q" w:id="13"/>
      <w:bookmarkEnd w:id="13"/>
      <w:r w:rsidDel="00000000" w:rsidR="00000000" w:rsidRPr="00000000">
        <w:rPr>
          <w:rFonts w:ascii="Roboto" w:cs="Roboto" w:eastAsia="Roboto" w:hAnsi="Roboto"/>
          <w:color w:val="151515"/>
          <w:sz w:val="34"/>
          <w:szCs w:val="34"/>
          <w:highlight w:val="white"/>
          <w:rtl w:val="0"/>
        </w:rPr>
        <w:t xml:space="preserve">2. Objetivos del sistema</w:t>
      </w:r>
    </w:p>
    <w:p w:rsidR="00000000" w:rsidDel="00000000" w:rsidP="00000000" w:rsidRDefault="00000000" w:rsidRPr="00000000" w14:paraId="00000017">
      <w:pPr>
        <w:numPr>
          <w:ilvl w:val="0"/>
          <w:numId w:val="14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Implementar un visor multimedia con capacidades avanzadas de streaming.</w:t>
      </w:r>
    </w:p>
    <w:p w:rsidR="00000000" w:rsidDel="00000000" w:rsidP="00000000" w:rsidRDefault="00000000" w:rsidRPr="00000000" w14:paraId="00000018">
      <w:pPr>
        <w:numPr>
          <w:ilvl w:val="0"/>
          <w:numId w:val="14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Integrar protocolos de transmisión adaptativa (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HLS y MPEG-DASH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).</w:t>
      </w:r>
    </w:p>
    <w:p w:rsidR="00000000" w:rsidDel="00000000" w:rsidP="00000000" w:rsidRDefault="00000000" w:rsidRPr="00000000" w14:paraId="00000019">
      <w:pPr>
        <w:numPr>
          <w:ilvl w:val="0"/>
          <w:numId w:val="14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Permitir la selección manual de diferentes resoluciones de vídeo.</w:t>
      </w:r>
    </w:p>
    <w:p w:rsidR="00000000" w:rsidDel="00000000" w:rsidP="00000000" w:rsidRDefault="00000000" w:rsidRPr="00000000" w14:paraId="0000001A">
      <w:pPr>
        <w:numPr>
          <w:ilvl w:val="0"/>
          <w:numId w:val="14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Sincronizar contenido audiovisual con representación geográfica.</w:t>
      </w:r>
    </w:p>
    <w:p w:rsidR="00000000" w:rsidDel="00000000" w:rsidP="00000000" w:rsidRDefault="00000000" w:rsidRPr="00000000" w14:paraId="0000001B">
      <w:pPr>
        <w:numPr>
          <w:ilvl w:val="0"/>
          <w:numId w:val="14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Incorporar metadatos dinámicos asociados al timeline del vídeo.</w:t>
      </w:r>
    </w:p>
    <w:p w:rsidR="00000000" w:rsidDel="00000000" w:rsidP="00000000" w:rsidRDefault="00000000" w:rsidRPr="00000000" w14:paraId="0000001C">
      <w:pPr>
        <w:numPr>
          <w:ilvl w:val="0"/>
          <w:numId w:val="14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Introducir mecanismos de interacción y evaluación del usuario.</w:t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Generar un resumen final del recorrido y rendimiento.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br w:type="textWrapping"/>
      </w:r>
    </w:p>
    <w:p w:rsidR="00000000" w:rsidDel="00000000" w:rsidP="00000000" w:rsidRDefault="00000000" w:rsidRPr="00000000" w14:paraId="0000001E">
      <w:pPr>
        <w:shd w:fill="ffffff" w:val="clear"/>
        <w:spacing w:after="22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olzpcfyma30s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ryrhggijtqy" w:id="15"/>
      <w:bookmarkEnd w:id="15"/>
      <w:r w:rsidDel="00000000" w:rsidR="00000000" w:rsidRPr="00000000">
        <w:rPr>
          <w:rFonts w:ascii="Roboto" w:cs="Roboto" w:eastAsia="Roboto" w:hAnsi="Roboto"/>
          <w:color w:val="151515"/>
          <w:sz w:val="34"/>
          <w:szCs w:val="34"/>
          <w:highlight w:val="white"/>
          <w:rtl w:val="0"/>
        </w:rPr>
        <w:t xml:space="preserve">3. Arquitectura del sistema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hd w:fill="ffffff" w:val="clear"/>
        <w:spacing w:after="240" w:before="240" w:line="276" w:lineRule="auto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El sistema se basa en una arquitectura cliente web compuesta por: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HTML5 Video API (reproducción base)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HLS.js (streaming HLS)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Dash.js (streaming MPEG-DASH)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JavaScript (lógica de control y sincronización)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Canvas + SVG (representación gráfica de progreso)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WebVTT (metadatos y subtítulos)</w:t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numPr>
          <w:ilvl w:val="0"/>
          <w:numId w:val="8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u w:val="non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YOLO (detección de objetos) para enriquecimiento visual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hd w:fill="ffffff" w:val="clear"/>
        <w:spacing w:after="240" w:before="240" w:line="276" w:lineRule="auto"/>
        <w:rPr>
          <w:rFonts w:ascii="Roboto" w:cs="Roboto" w:eastAsia="Roboto" w:hAnsi="Roboto"/>
          <w:b w:val="0"/>
          <w:bCs w:val="0"/>
          <w:color w:val="151515"/>
          <w:sz w:val="34"/>
          <w:szCs w:val="34"/>
          <w:highlight w:val="white"/>
        </w:rPr>
      </w:pPr>
      <w:bookmarkStart w:colFirst="0" w:colLast="0" w:name="_w2fmfhi35t84" w:id="17"/>
      <w:bookmarkEnd w:id="17"/>
      <w:r w:rsidDel="00000000" w:rsidR="00000000" w:rsidRPr="00000000">
        <w:rPr>
          <w:rFonts w:ascii="Roboto" w:cs="Roboto" w:eastAsia="Roboto" w:hAnsi="Roboto"/>
          <w:b w:val="0"/>
          <w:bCs w:val="0"/>
          <w:color w:val="151515"/>
          <w:sz w:val="22"/>
          <w:szCs w:val="22"/>
          <w:highlight w:val="white"/>
          <w:rtl w:val="0"/>
        </w:rPr>
        <w:t xml:space="preserve">Se implementa un modelo de control basado en estado: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1zonk72v84vd" w:id="16"/>
      <w:bookmarkEnd w:id="16"/>
      <w:r w:rsidDel="00000000" w:rsidR="00000000" w:rsidRPr="00000000">
        <w:rPr>
          <w:rFonts w:ascii="Roboto" w:cs="Roboto" w:eastAsia="Roboto" w:hAnsi="Roboto"/>
          <w:color w:val="151515"/>
          <w:sz w:val="34"/>
          <w:szCs w:val="34"/>
          <w:highlight w:val="white"/>
        </w:rPr>
        <w:drawing>
          <wp:inline distB="114300" distT="114300" distL="114300" distR="114300">
            <wp:extent cx="3600450" cy="6858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modelo permite desacoplar:</w:t>
      </w:r>
    </w:p>
    <w:p w:rsidR="00000000" w:rsidDel="00000000" w:rsidP="00000000" w:rsidRDefault="00000000" w:rsidRPr="00000000" w14:paraId="0000002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 de streaming</w:t>
      </w:r>
    </w:p>
    <w:p w:rsidR="00000000" w:rsidDel="00000000" w:rsidP="00000000" w:rsidRDefault="00000000" w:rsidRPr="00000000" w14:paraId="0000002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calidad de reproducción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progreso del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f" w:val="clear"/>
        <w:spacing w:after="22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fiqfiv3jmqku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22ntj834atoj" w:id="19"/>
      <w:bookmarkEnd w:id="19"/>
      <w:r w:rsidDel="00000000" w:rsidR="00000000" w:rsidRPr="00000000">
        <w:rPr>
          <w:rFonts w:ascii="Roboto" w:cs="Roboto" w:eastAsia="Roboto" w:hAnsi="Roboto"/>
          <w:color w:val="151515"/>
          <w:sz w:val="34"/>
          <w:szCs w:val="34"/>
          <w:highlight w:val="white"/>
          <w:rtl w:val="0"/>
        </w:rPr>
        <w:t xml:space="preserve">4. Estructura funcional</w:t>
      </w:r>
    </w:p>
    <w:p w:rsidR="00000000" w:rsidDel="00000000" w:rsidP="00000000" w:rsidRDefault="00000000" w:rsidRPr="00000000" w14:paraId="00000032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sistema se compone de cuatro módulos principales: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hd w:fill="ffffff" w:val="clear"/>
        <w:spacing w:after="80" w:before="280" w:line="276" w:lineRule="auto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bookmarkStart w:colFirst="0" w:colLast="0" w:name="_4x5y2pata048" w:id="20"/>
      <w:bookmarkEnd w:id="20"/>
      <w:r w:rsidDel="00000000" w:rsidR="00000000" w:rsidRPr="00000000">
        <w:rPr>
          <w:rFonts w:ascii="Roboto" w:cs="Roboto" w:eastAsia="Roboto" w:hAnsi="Roboto"/>
          <w:color w:val="151515"/>
          <w:sz w:val="26"/>
          <w:szCs w:val="26"/>
          <w:highlight w:val="white"/>
          <w:rtl w:val="0"/>
        </w:rPr>
        <w:t xml:space="preserve">4.1 Reproductor multimedia sincronizado</w:t>
      </w:r>
    </w:p>
    <w:p w:rsidR="00000000" w:rsidDel="00000000" w:rsidP="00000000" w:rsidRDefault="00000000" w:rsidRPr="00000000" w14:paraId="00000034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núcleo del sistema es un reproductor HTML5 extendido con soporte para: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HLS (HTTP Live Streaming)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 mediante HLS.js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MPEG-DASH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 mediante Dash.js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Reproducción segmentada en MP4 (fallback)</w:t>
      </w:r>
    </w:p>
    <w:p w:rsidR="00000000" w:rsidDel="00000000" w:rsidP="00000000" w:rsidRDefault="00000000" w:rsidRPr="00000000" w14:paraId="00000038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implementa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Adaptive Bitrate Streaming (ABR) manual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, permitiendo al usuario seleccionar entre distintas calidades:</w:t>
      </w:r>
    </w:p>
    <w:p w:rsidR="00000000" w:rsidDel="00000000" w:rsidP="00000000" w:rsidRDefault="00000000" w:rsidRPr="00000000" w14:paraId="0000003A">
      <w:pPr>
        <w:numPr>
          <w:ilvl w:val="0"/>
          <w:numId w:val="13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720p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1080p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4K</w:t>
      </w:r>
    </w:p>
    <w:p w:rsidR="00000000" w:rsidDel="00000000" w:rsidP="00000000" w:rsidRDefault="00000000" w:rsidRPr="00000000" w14:paraId="0000003D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A diferencia de un reproductor tradicional: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desactiva el cambio automático de bitrate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fuerza la selección manual para control total del usuario</w:t>
      </w:r>
    </w:p>
    <w:p w:rsidR="00000000" w:rsidDel="00000000" w:rsidP="00000000" w:rsidRDefault="00000000" w:rsidRPr="00000000" w14:paraId="00000040">
      <w:pPr>
        <w:shd w:fill="ffffff" w:val="clear"/>
        <w:spacing w:after="22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</w:rPr>
        <w:drawing>
          <wp:inline distB="114300" distT="114300" distL="114300" distR="114300">
            <wp:extent cx="910772" cy="2910398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0772" cy="29103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hd w:fill="ffffff" w:val="clear"/>
        <w:spacing w:after="80" w:before="280" w:line="276" w:lineRule="auto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bookmarkStart w:colFirst="0" w:colLast="0" w:name="_tqq7pajlisbj" w:id="21"/>
      <w:bookmarkEnd w:id="21"/>
      <w:r w:rsidDel="00000000" w:rsidR="00000000" w:rsidRPr="00000000">
        <w:rPr>
          <w:rFonts w:ascii="Roboto" w:cs="Roboto" w:eastAsia="Roboto" w:hAnsi="Roboto"/>
          <w:color w:val="151515"/>
          <w:sz w:val="26"/>
          <w:szCs w:val="26"/>
          <w:highlight w:val="white"/>
          <w:rtl w:val="0"/>
        </w:rPr>
        <w:t xml:space="preserve">4.2 Mapa interactivo de la Tierra Media</w:t>
      </w:r>
    </w:p>
    <w:p w:rsidR="00000000" w:rsidDel="00000000" w:rsidP="00000000" w:rsidRDefault="00000000" w:rsidRPr="00000000" w14:paraId="00000042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sistema incorpora un mapa de la Tierra Media como representación espacial del contenido.</w:t>
      </w:r>
    </w:p>
    <w:p w:rsidR="00000000" w:rsidDel="00000000" w:rsidP="00000000" w:rsidRDefault="00000000" w:rsidRPr="00000000" w14:paraId="00000043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Características: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Posicionamiento dinámico del marcador en función del tiempo del vídeo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Navegación manual por zonas (salto temporal)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Sincronización bidireccional:</w:t>
      </w:r>
    </w:p>
    <w:p w:rsidR="00000000" w:rsidDel="00000000" w:rsidP="00000000" w:rsidRDefault="00000000" w:rsidRPr="00000000" w14:paraId="00000047">
      <w:pPr>
        <w:numPr>
          <w:ilvl w:val="1"/>
          <w:numId w:val="7"/>
        </w:numPr>
        <w:shd w:fill="ffffff" w:val="clear"/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Nova Mono" w:cs="Nova Mono" w:eastAsia="Nova Mono" w:hAnsi="Nova Mono"/>
          <w:color w:val="151515"/>
          <w:highlight w:val="white"/>
          <w:rtl w:val="0"/>
        </w:rPr>
        <w:t xml:space="preserve">Vídeo → mapa</w:t>
      </w:r>
    </w:p>
    <w:p w:rsidR="00000000" w:rsidDel="00000000" w:rsidP="00000000" w:rsidRDefault="00000000" w:rsidRPr="00000000" w14:paraId="00000048">
      <w:pPr>
        <w:numPr>
          <w:ilvl w:val="1"/>
          <w:numId w:val="7"/>
        </w:numPr>
        <w:shd w:fill="ffffff" w:val="clear"/>
        <w:spacing w:after="240" w:before="0" w:beforeAutospacing="0" w:line="276" w:lineRule="auto"/>
        <w:ind w:left="144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Nova Mono" w:cs="Nova Mono" w:eastAsia="Nova Mono" w:hAnsi="Nova Mono"/>
          <w:color w:val="151515"/>
          <w:highlight w:val="white"/>
          <w:rtl w:val="0"/>
        </w:rPr>
        <w:t xml:space="preserve">Mapa → vídeo</w:t>
      </w:r>
    </w:p>
    <w:p w:rsidR="00000000" w:rsidDel="00000000" w:rsidP="00000000" w:rsidRDefault="00000000" w:rsidRPr="00000000" w14:paraId="00000049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Las zonas representadas son: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Comarca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Rivendel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Montañas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Bosque Negro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Ciudad del Lago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Erebor</w:t>
      </w:r>
    </w:p>
    <w:p w:rsidR="00000000" w:rsidDel="00000000" w:rsidP="00000000" w:rsidRDefault="00000000" w:rsidRPr="00000000" w14:paraId="00000052">
      <w:pPr>
        <w:shd w:fill="ffffff" w:val="clear"/>
        <w:spacing w:after="240" w:before="240" w:line="276" w:lineRule="auto"/>
        <w:ind w:left="0" w:firstLine="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</w:rPr>
        <w:drawing>
          <wp:inline distB="114300" distT="114300" distL="114300" distR="114300">
            <wp:extent cx="2157413" cy="198428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57413" cy="19842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desplazamiento del marcador se basa en coordenadas predefinidas asociadas a cada zona.</w:t>
      </w:r>
    </w:p>
    <w:p w:rsidR="00000000" w:rsidDel="00000000" w:rsidP="00000000" w:rsidRDefault="00000000" w:rsidRPr="00000000" w14:paraId="00000054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hd w:fill="ffffff" w:val="clear"/>
        <w:spacing w:after="80" w:before="280" w:line="276" w:lineRule="auto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bookmarkStart w:colFirst="0" w:colLast="0" w:name="_wcc62kfa9evq" w:id="22"/>
      <w:bookmarkEnd w:id="22"/>
      <w:r w:rsidDel="00000000" w:rsidR="00000000" w:rsidRPr="00000000">
        <w:rPr>
          <w:rFonts w:ascii="Roboto" w:cs="Roboto" w:eastAsia="Roboto" w:hAnsi="Roboto"/>
          <w:color w:val="151515"/>
          <w:sz w:val="26"/>
          <w:szCs w:val="26"/>
          <w:highlight w:val="white"/>
          <w:rtl w:val="0"/>
        </w:rPr>
        <w:t xml:space="preserve">4.3 Sistema de progreso del viaje</w:t>
      </w:r>
    </w:p>
    <w:p w:rsidR="00000000" w:rsidDel="00000000" w:rsidP="00000000" w:rsidRDefault="00000000" w:rsidRPr="00000000" w14:paraId="00000056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integra un sistema de detección de objetos mediante un servicio externo basado en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YOLO (You Only Look Once)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Funcionamiento:</w:t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captura un frame del mapa.</w:t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envía al backend mediante </w:t>
      </w:r>
      <w:r w:rsidDel="00000000" w:rsidR="00000000" w:rsidRPr="00000000">
        <w:rPr>
          <w:rFonts w:ascii="Roboto Mono" w:cs="Roboto Mono" w:eastAsia="Roboto Mono" w:hAnsi="Roboto Mono"/>
          <w:color w:val="188038"/>
          <w:highlight w:val="white"/>
          <w:rtl w:val="0"/>
        </w:rPr>
        <w:t xml:space="preserve">fetch</w:t>
      </w: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modelo detecta elementos relevantes (ej: Rivendell, Erebor).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actualiza dinámicamente la posición del marcador.</w:t>
      </w:r>
    </w:p>
    <w:p w:rsidR="00000000" w:rsidDel="00000000" w:rsidP="00000000" w:rsidRDefault="00000000" w:rsidRPr="00000000" w14:paraId="0000005C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Críticamente:</w:t>
      </w:r>
    </w:p>
    <w:p w:rsidR="00000000" w:rsidDel="00000000" w:rsidP="00000000" w:rsidRDefault="00000000" w:rsidRPr="00000000" w14:paraId="0000005D">
      <w:pPr>
        <w:numPr>
          <w:ilvl w:val="0"/>
          <w:numId w:val="18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Es una integración experimental</w:t>
      </w:r>
    </w:p>
    <w:p w:rsidR="00000000" w:rsidDel="00000000" w:rsidP="00000000" w:rsidRDefault="00000000" w:rsidRPr="00000000" w14:paraId="0000005E">
      <w:pPr>
        <w:numPr>
          <w:ilvl w:val="0"/>
          <w:numId w:val="18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No es imprescindible para el flujo principal</w:t>
      </w:r>
    </w:p>
    <w:p w:rsidR="00000000" w:rsidDel="00000000" w:rsidP="00000000" w:rsidRDefault="00000000" w:rsidRPr="00000000" w14:paraId="0000005F">
      <w:pPr>
        <w:numPr>
          <w:ilvl w:val="0"/>
          <w:numId w:val="18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Pero añade valor como sistema inteligente </w:t>
      </w:r>
    </w:p>
    <w:p w:rsidR="00000000" w:rsidDel="00000000" w:rsidP="00000000" w:rsidRDefault="00000000" w:rsidRPr="00000000" w14:paraId="00000060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</w:rPr>
        <w:drawing>
          <wp:inline distB="114300" distT="114300" distL="114300" distR="114300">
            <wp:extent cx="3745322" cy="3686802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5322" cy="36868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implementa un sistema visual basado en SVG que representa: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Progreso total del viaje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Tramo recorrido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Posición actual</w:t>
      </w:r>
    </w:p>
    <w:p w:rsidR="00000000" w:rsidDel="00000000" w:rsidP="00000000" w:rsidRDefault="00000000" w:rsidRPr="00000000" w14:paraId="00000066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utiliza:</w:t>
      </w:r>
    </w:p>
    <w:p w:rsidR="00000000" w:rsidDel="00000000" w:rsidP="00000000" w:rsidRDefault="00000000" w:rsidRPr="00000000" w14:paraId="00000067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</w:rPr>
        <w:drawing>
          <wp:inline distB="114300" distT="114300" distL="114300" distR="114300">
            <wp:extent cx="1447800" cy="54292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para animar dinámicamente la ruta.</w:t>
      </w:r>
    </w:p>
    <w:p w:rsidR="00000000" w:rsidDel="00000000" w:rsidP="00000000" w:rsidRDefault="00000000" w:rsidRPr="00000000" w14:paraId="00000069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Además: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sincroniza con el tiempo del vídeo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Refuerza la narrativa de desplazamiento</w:t>
      </w:r>
    </w:p>
    <w:p w:rsidR="00000000" w:rsidDel="00000000" w:rsidP="00000000" w:rsidRDefault="00000000" w:rsidRPr="00000000" w14:paraId="0000006C">
      <w:pPr>
        <w:shd w:fill="ffffff" w:val="clear"/>
        <w:spacing w:after="22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hd w:fill="ffffff" w:val="clear"/>
        <w:spacing w:after="80" w:before="280" w:line="276" w:lineRule="auto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bookmarkStart w:colFirst="0" w:colLast="0" w:name="_5rmxfnwtq3f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hd w:fill="ffffff" w:val="clear"/>
        <w:spacing w:after="80" w:before="280" w:line="276" w:lineRule="auto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bookmarkStart w:colFirst="0" w:colLast="0" w:name="_1deba1cu4ndv" w:id="24"/>
      <w:bookmarkEnd w:id="24"/>
      <w:r w:rsidDel="00000000" w:rsidR="00000000" w:rsidRPr="00000000">
        <w:rPr>
          <w:rFonts w:ascii="Roboto" w:cs="Roboto" w:eastAsia="Roboto" w:hAnsi="Roboto"/>
          <w:color w:val="151515"/>
          <w:sz w:val="26"/>
          <w:szCs w:val="26"/>
          <w:highlight w:val="white"/>
          <w:rtl w:val="0"/>
        </w:rPr>
        <w:t xml:space="preserve">4.5 Sistema de preguntas por región</w:t>
      </w:r>
    </w:p>
    <w:p w:rsidR="00000000" w:rsidDel="00000000" w:rsidP="00000000" w:rsidRDefault="00000000" w:rsidRPr="00000000" w14:paraId="0000006F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 sistema introduce interrupciones controladas del vídeo mediante eventos:</w:t>
      </w:r>
    </w:p>
    <w:p w:rsidR="00000000" w:rsidDel="00000000" w:rsidP="00000000" w:rsidRDefault="00000000" w:rsidRPr="00000000" w14:paraId="00000070">
      <w:pPr>
        <w:shd w:fill="ffffff" w:val="clear"/>
        <w:spacing w:after="240" w:before="240" w:line="276" w:lineRule="auto"/>
        <w:rPr>
          <w:rFonts w:ascii="Roboto" w:cs="Roboto" w:eastAsia="Roboto" w:hAnsi="Roboto"/>
          <w:b w:val="1"/>
          <w:bCs w:val="1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  <w:rtl w:val="0"/>
        </w:rPr>
        <w:t xml:space="preserve">video.addEventListener("timeupdate", ...)</w:t>
      </w:r>
    </w:p>
    <w:p w:rsidR="00000000" w:rsidDel="00000000" w:rsidP="00000000" w:rsidRDefault="00000000" w:rsidRPr="00000000" w14:paraId="00000071">
      <w:pPr>
        <w:shd w:fill="ffffff" w:val="clear"/>
        <w:spacing w:after="240" w:before="240" w:line="276" w:lineRule="auto"/>
        <w:rPr>
          <w:rFonts w:ascii="Roboto" w:cs="Roboto" w:eastAsia="Roboto" w:hAnsi="Roboto"/>
          <w:b w:val="1"/>
          <w:bCs w:val="1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51515"/>
          <w:highlight w:val="white"/>
        </w:rPr>
        <w:drawing>
          <wp:inline distB="114300" distT="114300" distL="114300" distR="114300">
            <wp:extent cx="2709863" cy="2731284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9863" cy="27312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Cuando se alcanza el final de una zona: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pausa el vídeo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lanza un cuestionario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evalúa la respuesta</w:t>
      </w:r>
    </w:p>
    <w:p w:rsidR="00000000" w:rsidDel="00000000" w:rsidP="00000000" w:rsidRDefault="00000000" w:rsidRPr="00000000" w14:paraId="00000076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Características:</w:t>
      </w:r>
    </w:p>
    <w:p w:rsidR="00000000" w:rsidDel="00000000" w:rsidP="00000000" w:rsidRDefault="00000000" w:rsidRPr="00000000" w14:paraId="00000077">
      <w:pPr>
        <w:numPr>
          <w:ilvl w:val="0"/>
          <w:numId w:val="17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Preguntas aleatorias por zona</w:t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Control de avance condicionado</w:t>
      </w:r>
    </w:p>
    <w:p w:rsidR="00000000" w:rsidDel="00000000" w:rsidP="00000000" w:rsidRDefault="00000000" w:rsidRPr="00000000" w14:paraId="00000079">
      <w:pPr>
        <w:numPr>
          <w:ilvl w:val="0"/>
          <w:numId w:val="17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Registro de respuestas del usuario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hd w:fill="ffffff" w:val="clear"/>
        <w:spacing w:after="80" w:before="280" w:line="276" w:lineRule="auto"/>
        <w:rPr>
          <w:rFonts w:ascii="Roboto" w:cs="Roboto" w:eastAsia="Roboto" w:hAnsi="Roboto"/>
          <w:color w:val="151515"/>
          <w:sz w:val="26"/>
          <w:szCs w:val="26"/>
          <w:highlight w:val="white"/>
        </w:rPr>
      </w:pPr>
      <w:bookmarkStart w:colFirst="0" w:colLast="0" w:name="_ixxtf19l041z" w:id="25"/>
      <w:bookmarkEnd w:id="25"/>
      <w:r w:rsidDel="00000000" w:rsidR="00000000" w:rsidRPr="00000000">
        <w:rPr>
          <w:rFonts w:ascii="Roboto" w:cs="Roboto" w:eastAsia="Roboto" w:hAnsi="Roboto"/>
          <w:color w:val="151515"/>
          <w:sz w:val="26"/>
          <w:szCs w:val="26"/>
          <w:highlight w:val="white"/>
          <w:rtl w:val="0"/>
        </w:rPr>
        <w:t xml:space="preserve">4.6 Sistema de resumen final</w:t>
      </w:r>
    </w:p>
    <w:p w:rsidR="00000000" w:rsidDel="00000000" w:rsidP="00000000" w:rsidRDefault="00000000" w:rsidRPr="00000000" w14:paraId="0000007B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Al finalizar el recorrido:</w:t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recopilan todas las respuestas</w:t>
      </w:r>
    </w:p>
    <w:p w:rsidR="00000000" w:rsidDel="00000000" w:rsidP="00000000" w:rsidRDefault="00000000" w:rsidRPr="00000000" w14:paraId="0000007D">
      <w:pPr>
        <w:numPr>
          <w:ilvl w:val="0"/>
          <w:numId w:val="12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calcula el número de aciertos</w:t>
      </w:r>
    </w:p>
    <w:p w:rsidR="00000000" w:rsidDel="00000000" w:rsidP="00000000" w:rsidRDefault="00000000" w:rsidRPr="00000000" w14:paraId="0000007E">
      <w:pPr>
        <w:numPr>
          <w:ilvl w:val="0"/>
          <w:numId w:val="12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Se genera un informe visual</w:t>
      </w:r>
    </w:p>
    <w:p w:rsidR="00000000" w:rsidDel="00000000" w:rsidP="00000000" w:rsidRDefault="00000000" w:rsidRPr="00000000" w14:paraId="0000007F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Incluye:</w:t>
      </w:r>
    </w:p>
    <w:p w:rsidR="00000000" w:rsidDel="00000000" w:rsidP="00000000" w:rsidRDefault="00000000" w:rsidRPr="00000000" w14:paraId="00000082">
      <w:pPr>
        <w:numPr>
          <w:ilvl w:val="0"/>
          <w:numId w:val="11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Pregunta</w:t>
      </w:r>
    </w:p>
    <w:p w:rsidR="00000000" w:rsidDel="00000000" w:rsidP="00000000" w:rsidRDefault="00000000" w:rsidRPr="00000000" w14:paraId="00000083">
      <w:pPr>
        <w:numPr>
          <w:ilvl w:val="0"/>
          <w:numId w:val="11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Respuesta del usuario</w:t>
      </w:r>
    </w:p>
    <w:p w:rsidR="00000000" w:rsidDel="00000000" w:rsidP="00000000" w:rsidRDefault="00000000" w:rsidRPr="00000000" w14:paraId="00000084">
      <w:pPr>
        <w:numPr>
          <w:ilvl w:val="0"/>
          <w:numId w:val="11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Respuesta correcta</w:t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Resultado</w:t>
      </w:r>
    </w:p>
    <w:p w:rsidR="00000000" w:rsidDel="00000000" w:rsidP="00000000" w:rsidRDefault="00000000" w:rsidRPr="00000000" w14:paraId="00000086">
      <w:pPr>
        <w:shd w:fill="ffffff" w:val="clear"/>
        <w:spacing w:after="22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gqobz8ep18sx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hd w:fill="ffffff" w:val="clear"/>
        <w:spacing w:after="80" w:before="360" w:line="276" w:lineRule="auto"/>
        <w:rPr>
          <w:rFonts w:ascii="Roboto" w:cs="Roboto" w:eastAsia="Roboto" w:hAnsi="Roboto"/>
          <w:color w:val="151515"/>
          <w:sz w:val="34"/>
          <w:szCs w:val="34"/>
          <w:highlight w:val="white"/>
        </w:rPr>
      </w:pPr>
      <w:bookmarkStart w:colFirst="0" w:colLast="0" w:name="_gf5ynsh2pk05" w:id="27"/>
      <w:bookmarkEnd w:id="27"/>
      <w:r w:rsidDel="00000000" w:rsidR="00000000" w:rsidRPr="00000000">
        <w:rPr>
          <w:rFonts w:ascii="Roboto" w:cs="Roboto" w:eastAsia="Roboto" w:hAnsi="Roboto"/>
          <w:color w:val="151515"/>
          <w:sz w:val="34"/>
          <w:szCs w:val="34"/>
          <w:highlight w:val="white"/>
          <w:rtl w:val="0"/>
        </w:rPr>
        <w:t xml:space="preserve">5. Conclusiones técnicas</w:t>
      </w:r>
    </w:p>
    <w:p w:rsidR="00000000" w:rsidDel="00000000" w:rsidP="00000000" w:rsidRDefault="00000000" w:rsidRPr="00000000" w14:paraId="00000089">
      <w:pPr>
        <w:numPr>
          <w:ilvl w:val="0"/>
          <w:numId w:val="10"/>
        </w:numPr>
        <w:shd w:fill="ffffff" w:val="clear"/>
        <w:spacing w:after="0" w:afterAutospacing="0" w:before="24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Streaming adaptativo (HLS + DASH)</w:t>
      </w:r>
    </w:p>
    <w:p w:rsidR="00000000" w:rsidDel="00000000" w:rsidP="00000000" w:rsidRDefault="00000000" w:rsidRPr="00000000" w14:paraId="0000008A">
      <w:pPr>
        <w:numPr>
          <w:ilvl w:val="0"/>
          <w:numId w:val="10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Sincronización multimedia avanzada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Interacción usuario-contenido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hd w:fill="ffffff" w:val="clear"/>
        <w:spacing w:after="0" w:afterAutospacing="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Visualización geográfica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hd w:fill="ffffff" w:val="clear"/>
        <w:spacing w:after="240" w:before="0" w:beforeAutospacing="0" w:line="276" w:lineRule="auto"/>
        <w:ind w:left="720" w:hanging="360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51515"/>
          <w:highlight w:val="white"/>
          <w:rtl w:val="0"/>
        </w:rPr>
        <w:t xml:space="preserve">Elementos de inteligencia artificial (YOLO)</w:t>
      </w:r>
    </w:p>
    <w:p w:rsidR="00000000" w:rsidDel="00000000" w:rsidP="00000000" w:rsidRDefault="00000000" w:rsidRPr="00000000" w14:paraId="0000008E">
      <w:pPr>
        <w:shd w:fill="ffffff" w:val="clear"/>
        <w:spacing w:after="240" w:before="240" w:line="276" w:lineRule="auto"/>
        <w:rPr>
          <w:rFonts w:ascii="Roboto" w:cs="Roboto" w:eastAsia="Roboto" w:hAnsi="Roboto"/>
          <w:color w:val="151515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