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69B7" w:rsidRPr="005507D2" w:rsidRDefault="006F69B7" w:rsidP="006F69B7">
      <w:pPr>
        <w:spacing w:before="240" w:line="480" w:lineRule="auto"/>
        <w:jc w:val="center"/>
        <w:rPr>
          <w:rFonts w:ascii="Tahoma" w:hAnsi="Tahoma" w:cs="Tahoma"/>
          <w:b/>
          <w:i/>
          <w:sz w:val="24"/>
        </w:rPr>
      </w:pPr>
      <w:r w:rsidRPr="005507D2">
        <w:rPr>
          <w:rFonts w:ascii="Tahoma" w:hAnsi="Tahoma" w:cs="Tahoma"/>
          <w:b/>
          <w:i/>
          <w:noProof/>
          <w:sz w:val="36"/>
          <w:szCs w:val="36"/>
          <w:lang w:eastAsia="es-MX"/>
        </w:rPr>
        <w:drawing>
          <wp:anchor distT="0" distB="0" distL="114300" distR="114300" simplePos="0" relativeHeight="251659264" behindDoc="1" locked="0" layoutInCell="1" allowOverlap="1" wp14:anchorId="14C64A82" wp14:editId="1625241D">
            <wp:simplePos x="0" y="0"/>
            <wp:positionH relativeFrom="margin">
              <wp:posOffset>4714875</wp:posOffset>
            </wp:positionH>
            <wp:positionV relativeFrom="paragraph">
              <wp:posOffset>337820</wp:posOffset>
            </wp:positionV>
            <wp:extent cx="1150620" cy="1365885"/>
            <wp:effectExtent l="0" t="0" r="0" b="5715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0620" cy="1365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507D2">
        <w:rPr>
          <w:rFonts w:ascii="Tahoma" w:hAnsi="Tahoma" w:cs="Tahoma"/>
          <w:b/>
          <w:i/>
          <w:noProof/>
          <w:sz w:val="24"/>
          <w:lang w:eastAsia="es-MX"/>
        </w:rPr>
        <w:drawing>
          <wp:anchor distT="0" distB="0" distL="114300" distR="114300" simplePos="0" relativeHeight="251660288" behindDoc="1" locked="0" layoutInCell="1" allowOverlap="1" wp14:anchorId="29E71992" wp14:editId="21CCAFE3">
            <wp:simplePos x="0" y="0"/>
            <wp:positionH relativeFrom="column">
              <wp:posOffset>-106680</wp:posOffset>
            </wp:positionH>
            <wp:positionV relativeFrom="paragraph">
              <wp:posOffset>76200</wp:posOffset>
            </wp:positionV>
            <wp:extent cx="1579245" cy="1579245"/>
            <wp:effectExtent l="0" t="0" r="0" b="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_utcv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9245" cy="1579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F69B7" w:rsidRDefault="006F69B7" w:rsidP="006F69B7">
      <w:pPr>
        <w:spacing w:before="240" w:line="360" w:lineRule="auto"/>
        <w:jc w:val="center"/>
        <w:rPr>
          <w:rFonts w:ascii="Tahoma" w:hAnsi="Tahoma" w:cs="Tahoma"/>
          <w:b/>
          <w:sz w:val="36"/>
          <w:szCs w:val="36"/>
        </w:rPr>
      </w:pPr>
    </w:p>
    <w:p w:rsidR="006F69B7" w:rsidRDefault="006F69B7" w:rsidP="006F69B7">
      <w:pPr>
        <w:spacing w:before="24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6F69B7" w:rsidRDefault="006F69B7" w:rsidP="006F69B7">
      <w:pPr>
        <w:spacing w:before="24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6F69B7" w:rsidRPr="006F3923" w:rsidRDefault="006F69B7" w:rsidP="006F69B7">
      <w:pPr>
        <w:spacing w:before="240" w:line="360" w:lineRule="auto"/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9457" w:type="dxa"/>
        <w:tblLook w:val="04A0" w:firstRow="1" w:lastRow="0" w:firstColumn="1" w:lastColumn="0" w:noHBand="0" w:noVBand="1"/>
      </w:tblPr>
      <w:tblGrid>
        <w:gridCol w:w="2547"/>
        <w:gridCol w:w="2181"/>
        <w:gridCol w:w="1646"/>
        <w:gridCol w:w="3083"/>
      </w:tblGrid>
      <w:tr w:rsidR="006F69B7" w:rsidRPr="006F3923" w:rsidTr="000F0033">
        <w:trPr>
          <w:trHeight w:val="283"/>
        </w:trPr>
        <w:tc>
          <w:tcPr>
            <w:tcW w:w="2547" w:type="dxa"/>
            <w:shd w:val="clear" w:color="auto" w:fill="B8CCE4" w:themeFill="accent1" w:themeFillTint="66"/>
            <w:vAlign w:val="center"/>
          </w:tcPr>
          <w:p w:rsidR="006F69B7" w:rsidRPr="006F3923" w:rsidRDefault="006F69B7" w:rsidP="000F0033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Documento:</w:t>
            </w:r>
          </w:p>
        </w:tc>
        <w:tc>
          <w:tcPr>
            <w:tcW w:w="6910" w:type="dxa"/>
            <w:gridSpan w:val="3"/>
            <w:vAlign w:val="center"/>
          </w:tcPr>
          <w:p w:rsidR="006F69B7" w:rsidRPr="006F3923" w:rsidRDefault="006F69B7" w:rsidP="000F0033">
            <w:pPr>
              <w:pStyle w:val="TableParagraph"/>
              <w:spacing w:line="329" w:lineRule="exact"/>
              <w:ind w:left="103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 xml:space="preserve">Plan de </w:t>
            </w:r>
            <w:r w:rsidRPr="006F69B7">
              <w:rPr>
                <w:rFonts w:ascii="Arial" w:hAnsi="Arial" w:cs="Arial"/>
                <w:i/>
                <w:sz w:val="24"/>
                <w:szCs w:val="24"/>
                <w:lang w:val="es-MX"/>
              </w:rPr>
              <w:t>integración</w:t>
            </w:r>
            <w:r>
              <w:rPr>
                <w:rFonts w:ascii="Arial" w:hAnsi="Arial" w:cs="Arial"/>
                <w:i/>
                <w:sz w:val="24"/>
                <w:szCs w:val="24"/>
              </w:rPr>
              <w:t xml:space="preserve"> </w:t>
            </w:r>
          </w:p>
        </w:tc>
      </w:tr>
      <w:tr w:rsidR="006F69B7" w:rsidRPr="006F3923" w:rsidTr="000F0033">
        <w:trPr>
          <w:trHeight w:val="283"/>
        </w:trPr>
        <w:tc>
          <w:tcPr>
            <w:tcW w:w="2547" w:type="dxa"/>
            <w:shd w:val="clear" w:color="auto" w:fill="B8CCE4" w:themeFill="accent1" w:themeFillTint="66"/>
            <w:vAlign w:val="center"/>
          </w:tcPr>
          <w:p w:rsidR="006F69B7" w:rsidRPr="006F3923" w:rsidRDefault="006F69B7" w:rsidP="000F0033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3923">
              <w:rPr>
                <w:rFonts w:ascii="Arial" w:hAnsi="Arial" w:cs="Arial"/>
                <w:sz w:val="24"/>
                <w:szCs w:val="24"/>
              </w:rPr>
              <w:t>Nombre del proyecto:</w:t>
            </w:r>
          </w:p>
        </w:tc>
        <w:tc>
          <w:tcPr>
            <w:tcW w:w="6910" w:type="dxa"/>
            <w:gridSpan w:val="3"/>
            <w:vAlign w:val="center"/>
          </w:tcPr>
          <w:p w:rsidR="006F69B7" w:rsidRPr="006F3923" w:rsidRDefault="006F69B7" w:rsidP="000F0033">
            <w:pPr>
              <w:pStyle w:val="TableParagraph"/>
              <w:spacing w:line="329" w:lineRule="exact"/>
              <w:ind w:left="103"/>
              <w:rPr>
                <w:rFonts w:ascii="Arial" w:hAnsi="Arial" w:cs="Arial"/>
                <w:sz w:val="24"/>
                <w:szCs w:val="24"/>
              </w:rPr>
            </w:pPr>
            <w:r w:rsidRPr="006F3923">
              <w:rPr>
                <w:rFonts w:ascii="Arial" w:hAnsi="Arial" w:cs="Arial"/>
                <w:i/>
                <w:sz w:val="24"/>
                <w:szCs w:val="24"/>
              </w:rPr>
              <w:t>Smart Parking</w:t>
            </w:r>
            <w:r>
              <w:rPr>
                <w:rFonts w:ascii="Arial" w:hAnsi="Arial" w:cs="Arial"/>
                <w:i/>
                <w:sz w:val="24"/>
                <w:szCs w:val="24"/>
              </w:rPr>
              <w:t>-MX</w:t>
            </w:r>
          </w:p>
        </w:tc>
      </w:tr>
      <w:tr w:rsidR="006F69B7" w:rsidRPr="006F3923" w:rsidTr="000F0033">
        <w:trPr>
          <w:trHeight w:val="311"/>
        </w:trPr>
        <w:tc>
          <w:tcPr>
            <w:tcW w:w="2547" w:type="dxa"/>
            <w:shd w:val="clear" w:color="auto" w:fill="B8CCE4" w:themeFill="accent1" w:themeFillTint="66"/>
            <w:vAlign w:val="center"/>
          </w:tcPr>
          <w:p w:rsidR="006F69B7" w:rsidRPr="006F3923" w:rsidRDefault="006F69B7" w:rsidP="000F0033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3923">
              <w:rPr>
                <w:rFonts w:ascii="Arial" w:hAnsi="Arial" w:cs="Arial"/>
                <w:sz w:val="24"/>
                <w:szCs w:val="24"/>
              </w:rPr>
              <w:t>Alias del proyecto:</w:t>
            </w:r>
          </w:p>
        </w:tc>
        <w:tc>
          <w:tcPr>
            <w:tcW w:w="6910" w:type="dxa"/>
            <w:gridSpan w:val="3"/>
            <w:vAlign w:val="center"/>
          </w:tcPr>
          <w:p w:rsidR="006F69B7" w:rsidRPr="006F3923" w:rsidRDefault="006F69B7" w:rsidP="000F0033">
            <w:pPr>
              <w:pStyle w:val="TableParagraph"/>
              <w:spacing w:line="329" w:lineRule="exact"/>
              <w:ind w:left="103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F3923">
              <w:rPr>
                <w:rFonts w:ascii="Arial" w:hAnsi="Arial" w:cs="Arial"/>
                <w:i/>
                <w:sz w:val="24"/>
                <w:szCs w:val="24"/>
              </w:rPr>
              <w:t>Smart_Parking</w:t>
            </w:r>
            <w:r>
              <w:rPr>
                <w:rFonts w:ascii="Arial" w:hAnsi="Arial" w:cs="Arial"/>
                <w:i/>
                <w:sz w:val="24"/>
                <w:szCs w:val="24"/>
              </w:rPr>
              <w:t>-MX</w:t>
            </w:r>
            <w:r w:rsidRPr="006F3923">
              <w:rPr>
                <w:rFonts w:ascii="Arial" w:hAnsi="Arial" w:cs="Arial"/>
                <w:i/>
                <w:sz w:val="24"/>
                <w:szCs w:val="24"/>
              </w:rPr>
              <w:t>_App</w:t>
            </w:r>
            <w:proofErr w:type="spellEnd"/>
          </w:p>
        </w:tc>
      </w:tr>
      <w:tr w:rsidR="008837D5" w:rsidRPr="006F3923" w:rsidTr="000F0033">
        <w:trPr>
          <w:trHeight w:val="311"/>
        </w:trPr>
        <w:tc>
          <w:tcPr>
            <w:tcW w:w="2547" w:type="dxa"/>
            <w:shd w:val="clear" w:color="auto" w:fill="B8CCE4" w:themeFill="accent1" w:themeFillTint="66"/>
            <w:vAlign w:val="center"/>
          </w:tcPr>
          <w:p w:rsidR="008837D5" w:rsidRPr="006F3923" w:rsidRDefault="008837D5" w:rsidP="000F0033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Autor:</w:t>
            </w:r>
          </w:p>
        </w:tc>
        <w:tc>
          <w:tcPr>
            <w:tcW w:w="6910" w:type="dxa"/>
            <w:gridSpan w:val="3"/>
            <w:vAlign w:val="center"/>
          </w:tcPr>
          <w:p w:rsidR="008837D5" w:rsidRPr="006F3923" w:rsidRDefault="008837D5" w:rsidP="000F0033">
            <w:pPr>
              <w:pStyle w:val="TableParagraph"/>
              <w:spacing w:line="329" w:lineRule="exact"/>
              <w:ind w:left="103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 xml:space="preserve">Daniel Isaac Sosa </w:t>
            </w:r>
            <w:r w:rsidRPr="003A7446">
              <w:rPr>
                <w:rFonts w:ascii="Arial" w:hAnsi="Arial" w:cs="Arial"/>
                <w:i/>
                <w:sz w:val="24"/>
                <w:szCs w:val="24"/>
                <w:lang w:val="es-MX"/>
              </w:rPr>
              <w:t>Rincón</w:t>
            </w:r>
          </w:p>
        </w:tc>
      </w:tr>
      <w:tr w:rsidR="006F69B7" w:rsidRPr="006F3923" w:rsidTr="000F0033">
        <w:trPr>
          <w:trHeight w:val="622"/>
        </w:trPr>
        <w:tc>
          <w:tcPr>
            <w:tcW w:w="2547" w:type="dxa"/>
            <w:shd w:val="clear" w:color="auto" w:fill="B8CCE4" w:themeFill="accent1" w:themeFillTint="66"/>
            <w:vAlign w:val="center"/>
          </w:tcPr>
          <w:p w:rsidR="006F69B7" w:rsidRPr="006F3923" w:rsidRDefault="006F69B7" w:rsidP="000F0033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3923">
              <w:rPr>
                <w:rFonts w:ascii="Arial" w:hAnsi="Arial" w:cs="Arial"/>
                <w:sz w:val="24"/>
                <w:szCs w:val="24"/>
              </w:rPr>
              <w:t>Versión:</w:t>
            </w:r>
          </w:p>
        </w:tc>
        <w:tc>
          <w:tcPr>
            <w:tcW w:w="2181" w:type="dxa"/>
            <w:vAlign w:val="center"/>
          </w:tcPr>
          <w:p w:rsidR="006F69B7" w:rsidRPr="006F3923" w:rsidRDefault="006F69B7" w:rsidP="000F0033">
            <w:pPr>
              <w:pStyle w:val="TableParagraph"/>
              <w:spacing w:line="329" w:lineRule="exact"/>
              <w:ind w:left="103"/>
              <w:rPr>
                <w:rFonts w:ascii="Arial" w:hAnsi="Arial" w:cs="Arial"/>
                <w:sz w:val="24"/>
                <w:szCs w:val="24"/>
              </w:rPr>
            </w:pPr>
            <w:r w:rsidRPr="006F3923">
              <w:rPr>
                <w:rFonts w:ascii="Arial" w:hAnsi="Arial" w:cs="Arial"/>
                <w:i/>
                <w:sz w:val="24"/>
                <w:szCs w:val="24"/>
              </w:rPr>
              <w:t>1.0</w:t>
            </w:r>
          </w:p>
        </w:tc>
        <w:tc>
          <w:tcPr>
            <w:tcW w:w="1646" w:type="dxa"/>
            <w:shd w:val="clear" w:color="auto" w:fill="B8CCE4" w:themeFill="accent1" w:themeFillTint="66"/>
            <w:vAlign w:val="center"/>
          </w:tcPr>
          <w:p w:rsidR="006F69B7" w:rsidRPr="006F3923" w:rsidRDefault="006F69B7" w:rsidP="000F0033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3923">
              <w:rPr>
                <w:rFonts w:ascii="Arial" w:hAnsi="Arial" w:cs="Arial"/>
                <w:sz w:val="24"/>
                <w:szCs w:val="24"/>
              </w:rPr>
              <w:t>Fecha última modificación:</w:t>
            </w:r>
          </w:p>
        </w:tc>
        <w:tc>
          <w:tcPr>
            <w:tcW w:w="3083" w:type="dxa"/>
            <w:vAlign w:val="center"/>
          </w:tcPr>
          <w:p w:rsidR="006F69B7" w:rsidRPr="006F3923" w:rsidRDefault="00465AA1" w:rsidP="000F0033">
            <w:pPr>
              <w:pStyle w:val="TableParagraph"/>
              <w:spacing w:line="329" w:lineRule="exact"/>
              <w:ind w:left="103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06</w:t>
            </w:r>
            <w:bookmarkStart w:id="0" w:name="_GoBack"/>
            <w:bookmarkEnd w:id="0"/>
            <w:r w:rsidR="006F69B7">
              <w:rPr>
                <w:rFonts w:ascii="Arial" w:hAnsi="Arial" w:cs="Arial"/>
                <w:i/>
                <w:sz w:val="24"/>
                <w:szCs w:val="24"/>
              </w:rPr>
              <w:t>/10/2017</w:t>
            </w:r>
          </w:p>
        </w:tc>
      </w:tr>
    </w:tbl>
    <w:p w:rsidR="00B05817" w:rsidRDefault="00465AA1"/>
    <w:p w:rsidR="006F69B7" w:rsidRDefault="006F69B7"/>
    <w:p w:rsidR="006F69B7" w:rsidRDefault="006F69B7"/>
    <w:p w:rsidR="006F69B7" w:rsidRDefault="006F69B7"/>
    <w:p w:rsidR="006F69B7" w:rsidRDefault="006F69B7"/>
    <w:p w:rsidR="006F69B7" w:rsidRDefault="006F69B7"/>
    <w:p w:rsidR="006F69B7" w:rsidRDefault="006F69B7"/>
    <w:p w:rsidR="006F69B7" w:rsidRDefault="006F69B7"/>
    <w:p w:rsidR="006F69B7" w:rsidRDefault="006F69B7"/>
    <w:p w:rsidR="006F69B7" w:rsidRDefault="006F69B7"/>
    <w:p w:rsidR="006F69B7" w:rsidRDefault="006F69B7"/>
    <w:p w:rsidR="006F69B7" w:rsidRDefault="006F69B7"/>
    <w:p w:rsidR="006F69B7" w:rsidRDefault="006F69B7"/>
    <w:p w:rsidR="006F69B7" w:rsidRPr="005D2BB6" w:rsidRDefault="006F69B7" w:rsidP="006F69B7">
      <w:pPr>
        <w:jc w:val="center"/>
        <w:rPr>
          <w:sz w:val="26"/>
          <w:szCs w:val="26"/>
        </w:rPr>
      </w:pPr>
      <w:r>
        <w:rPr>
          <w:rFonts w:eastAsia="Arial" w:cs="Arial"/>
          <w:b/>
          <w:bCs/>
          <w:sz w:val="26"/>
          <w:szCs w:val="26"/>
        </w:rPr>
        <w:t>CONTROL DE CAMBIOS</w:t>
      </w:r>
    </w:p>
    <w:tbl>
      <w:tblPr>
        <w:tblStyle w:val="Tablaconcuadrcul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384"/>
        <w:gridCol w:w="1947"/>
        <w:gridCol w:w="6662"/>
      </w:tblGrid>
      <w:tr w:rsidR="006F69B7" w:rsidTr="000F0033">
        <w:trPr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F69B7" w:rsidRDefault="006F69B7" w:rsidP="000F0033">
            <w:pPr>
              <w:jc w:val="center"/>
              <w:rPr>
                <w:rFonts w:ascii="Arial" w:hAnsi="Arial"/>
                <w:b/>
                <w:sz w:val="24"/>
                <w:szCs w:val="24"/>
                <w:lang w:eastAsia="es-ES"/>
              </w:rPr>
            </w:pPr>
            <w:r>
              <w:rPr>
                <w:b/>
                <w:sz w:val="24"/>
                <w:szCs w:val="24"/>
              </w:rPr>
              <w:t>Número de versión</w:t>
            </w: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F69B7" w:rsidRDefault="006F69B7" w:rsidP="000F0033">
            <w:pPr>
              <w:jc w:val="center"/>
              <w:rPr>
                <w:rFonts w:ascii="Arial" w:hAnsi="Arial"/>
                <w:b/>
                <w:sz w:val="24"/>
                <w:szCs w:val="24"/>
                <w:lang w:eastAsia="es-ES"/>
              </w:rPr>
            </w:pPr>
            <w:r>
              <w:rPr>
                <w:b/>
                <w:sz w:val="24"/>
                <w:szCs w:val="24"/>
              </w:rPr>
              <w:t>Fecha de actualización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F69B7" w:rsidRDefault="006F69B7" w:rsidP="000F0033">
            <w:pPr>
              <w:jc w:val="center"/>
              <w:rPr>
                <w:rFonts w:ascii="Arial" w:hAnsi="Arial"/>
                <w:b/>
                <w:sz w:val="24"/>
                <w:szCs w:val="24"/>
                <w:lang w:eastAsia="es-ES"/>
              </w:rPr>
            </w:pPr>
            <w:r>
              <w:rPr>
                <w:b/>
                <w:sz w:val="24"/>
                <w:szCs w:val="24"/>
              </w:rPr>
              <w:t>Descripción del cambio</w:t>
            </w:r>
          </w:p>
        </w:tc>
      </w:tr>
      <w:tr w:rsidR="006F69B7" w:rsidTr="000F0033">
        <w:trPr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9B7" w:rsidRDefault="006F69B7" w:rsidP="000F0033">
            <w:pPr>
              <w:jc w:val="center"/>
              <w:rPr>
                <w:rFonts w:ascii="Arial" w:hAnsi="Arial"/>
                <w:sz w:val="24"/>
                <w:szCs w:val="24"/>
                <w:lang w:eastAsia="es-ES"/>
              </w:rPr>
            </w:pP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9B7" w:rsidRDefault="006F69B7" w:rsidP="000F0033">
            <w:pPr>
              <w:jc w:val="center"/>
              <w:rPr>
                <w:rFonts w:ascii="Arial" w:hAnsi="Arial"/>
                <w:sz w:val="24"/>
                <w:szCs w:val="24"/>
                <w:lang w:eastAsia="es-ES"/>
              </w:rPr>
            </w:pP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69B7" w:rsidRDefault="006F69B7" w:rsidP="000F0033">
            <w:pPr>
              <w:rPr>
                <w:rFonts w:ascii="Arial" w:hAnsi="Arial"/>
                <w:sz w:val="24"/>
                <w:szCs w:val="24"/>
                <w:lang w:eastAsia="es-ES"/>
              </w:rPr>
            </w:pPr>
          </w:p>
        </w:tc>
      </w:tr>
    </w:tbl>
    <w:p w:rsidR="006F69B7" w:rsidRDefault="006F69B7"/>
    <w:p w:rsidR="008837D5" w:rsidRDefault="008837D5"/>
    <w:p w:rsidR="008837D5" w:rsidRDefault="008837D5"/>
    <w:p w:rsidR="008837D5" w:rsidRDefault="008837D5"/>
    <w:p w:rsidR="008837D5" w:rsidRDefault="008837D5"/>
    <w:p w:rsidR="008837D5" w:rsidRDefault="008837D5"/>
    <w:p w:rsidR="008837D5" w:rsidRDefault="008837D5"/>
    <w:p w:rsidR="008837D5" w:rsidRDefault="008837D5"/>
    <w:p w:rsidR="008837D5" w:rsidRDefault="008837D5"/>
    <w:p w:rsidR="008837D5" w:rsidRDefault="008837D5"/>
    <w:p w:rsidR="008837D5" w:rsidRDefault="008837D5"/>
    <w:p w:rsidR="008837D5" w:rsidRDefault="008837D5"/>
    <w:p w:rsidR="008837D5" w:rsidRDefault="008837D5"/>
    <w:p w:rsidR="008837D5" w:rsidRDefault="008837D5"/>
    <w:p w:rsidR="008837D5" w:rsidRDefault="008837D5"/>
    <w:p w:rsidR="008837D5" w:rsidRDefault="008837D5"/>
    <w:p w:rsidR="008837D5" w:rsidRDefault="008837D5"/>
    <w:p w:rsidR="008837D5" w:rsidRDefault="008837D5"/>
    <w:p w:rsidR="008837D5" w:rsidRDefault="008837D5"/>
    <w:p w:rsidR="008837D5" w:rsidRDefault="008837D5"/>
    <w:p w:rsidR="008837D5" w:rsidRDefault="008837D5"/>
    <w:p w:rsidR="008837D5" w:rsidRDefault="008837D5"/>
    <w:p w:rsidR="008837D5" w:rsidRPr="00FD3FDE" w:rsidRDefault="008837D5" w:rsidP="00663126">
      <w:pPr>
        <w:pStyle w:val="Ttulo1"/>
        <w:spacing w:line="360" w:lineRule="auto"/>
        <w:rPr>
          <w:rFonts w:ascii="Arial" w:hAnsi="Arial" w:cs="Arial"/>
          <w:color w:val="auto"/>
        </w:rPr>
      </w:pPr>
      <w:r w:rsidRPr="00FD3FDE">
        <w:rPr>
          <w:rFonts w:ascii="Arial" w:hAnsi="Arial" w:cs="Arial"/>
          <w:color w:val="auto"/>
        </w:rPr>
        <w:lastRenderedPageBreak/>
        <w:t>Introducción</w:t>
      </w:r>
    </w:p>
    <w:p w:rsidR="008837D5" w:rsidRPr="00FD3FDE" w:rsidRDefault="008837D5" w:rsidP="00663126">
      <w:pPr>
        <w:pStyle w:val="Ttulo2"/>
        <w:spacing w:line="360" w:lineRule="auto"/>
        <w:jc w:val="both"/>
        <w:rPr>
          <w:rFonts w:ascii="Arial" w:hAnsi="Arial" w:cs="Arial"/>
          <w:color w:val="auto"/>
          <w:sz w:val="24"/>
          <w:szCs w:val="24"/>
        </w:rPr>
      </w:pPr>
      <w:r w:rsidRPr="00FD3FDE">
        <w:rPr>
          <w:rFonts w:ascii="Arial" w:hAnsi="Arial" w:cs="Arial"/>
          <w:color w:val="auto"/>
          <w:sz w:val="24"/>
          <w:szCs w:val="24"/>
        </w:rPr>
        <w:t>Alcance</w:t>
      </w:r>
    </w:p>
    <w:p w:rsidR="008837D5" w:rsidRPr="00663126" w:rsidRDefault="008837D5" w:rsidP="00663126">
      <w:pPr>
        <w:pStyle w:val="PSI-Normal"/>
      </w:pPr>
      <w:r w:rsidRPr="00663126">
        <w:t xml:space="preserve">Este documento está dirigido a toda aquella persona de la cual dependa la </w:t>
      </w:r>
      <w:r w:rsidRPr="00663126">
        <w:t>realización del proyecto</w:t>
      </w:r>
      <w:r w:rsidRPr="00663126">
        <w:t xml:space="preserve"> y precise conocer los plazos en que se planificó una implantación total o parcial del software en construcción. </w:t>
      </w:r>
    </w:p>
    <w:p w:rsidR="008837D5" w:rsidRPr="00663126" w:rsidRDefault="008837D5" w:rsidP="00663126">
      <w:pPr>
        <w:pStyle w:val="Ttulo2"/>
        <w:spacing w:line="360" w:lineRule="auto"/>
        <w:jc w:val="both"/>
        <w:rPr>
          <w:rFonts w:ascii="Arial" w:hAnsi="Arial" w:cs="Arial"/>
          <w:color w:val="auto"/>
          <w:sz w:val="24"/>
          <w:szCs w:val="24"/>
        </w:rPr>
      </w:pPr>
      <w:r w:rsidRPr="00663126">
        <w:rPr>
          <w:rFonts w:ascii="Arial" w:hAnsi="Arial" w:cs="Arial"/>
          <w:color w:val="auto"/>
          <w:sz w:val="24"/>
          <w:szCs w:val="24"/>
        </w:rPr>
        <w:t>Definición, acrónimos y abreviaturas</w:t>
      </w: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2491"/>
        <w:gridCol w:w="6435"/>
      </w:tblGrid>
      <w:tr w:rsidR="00FD3FDE" w:rsidRPr="00A3282E" w:rsidTr="000F0033">
        <w:tc>
          <w:tcPr>
            <w:tcW w:w="0" w:type="auto"/>
            <w:shd w:val="clear" w:color="auto" w:fill="BFBFBF" w:themeFill="background1" w:themeFillShade="BF"/>
          </w:tcPr>
          <w:p w:rsidR="00FD3FDE" w:rsidRPr="00A3282E" w:rsidRDefault="00FD3FDE" w:rsidP="00FD3FDE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A3282E">
              <w:rPr>
                <w:rFonts w:ascii="Arial" w:hAnsi="Arial" w:cs="Arial"/>
              </w:rPr>
              <w:t>Abreviatura o acrónimo</w:t>
            </w:r>
          </w:p>
        </w:tc>
        <w:tc>
          <w:tcPr>
            <w:tcW w:w="6435" w:type="dxa"/>
            <w:shd w:val="clear" w:color="auto" w:fill="BFBFBF" w:themeFill="background1" w:themeFillShade="BF"/>
          </w:tcPr>
          <w:p w:rsidR="00FD3FDE" w:rsidRPr="00A3282E" w:rsidRDefault="00FD3FDE" w:rsidP="00FD3FDE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A3282E">
              <w:rPr>
                <w:rFonts w:ascii="Arial" w:hAnsi="Arial" w:cs="Arial"/>
              </w:rPr>
              <w:t>Definición</w:t>
            </w:r>
            <w:r>
              <w:rPr>
                <w:rFonts w:ascii="Arial" w:hAnsi="Arial" w:cs="Arial"/>
              </w:rPr>
              <w:t xml:space="preserve"> (consultar glosario del proyecto)</w:t>
            </w:r>
          </w:p>
        </w:tc>
      </w:tr>
      <w:tr w:rsidR="00FD3FDE" w:rsidRPr="00A3282E" w:rsidTr="000F0033">
        <w:tc>
          <w:tcPr>
            <w:tcW w:w="0" w:type="auto"/>
          </w:tcPr>
          <w:p w:rsidR="00FD3FDE" w:rsidRPr="00A3282E" w:rsidRDefault="00FD3FDE" w:rsidP="00FD3FD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A3282E">
              <w:rPr>
                <w:rFonts w:ascii="Arial" w:hAnsi="Arial" w:cs="Arial"/>
              </w:rPr>
              <w:t>PI</w:t>
            </w:r>
          </w:p>
        </w:tc>
        <w:tc>
          <w:tcPr>
            <w:tcW w:w="6435" w:type="dxa"/>
          </w:tcPr>
          <w:p w:rsidR="00FD3FDE" w:rsidRPr="00A3282E" w:rsidRDefault="00FD3FDE" w:rsidP="00FD3FD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A3282E">
              <w:rPr>
                <w:rFonts w:ascii="Arial" w:hAnsi="Arial" w:cs="Arial"/>
              </w:rPr>
              <w:t xml:space="preserve">Plan de integración </w:t>
            </w:r>
          </w:p>
        </w:tc>
      </w:tr>
      <w:tr w:rsidR="00FD3FDE" w:rsidRPr="00A3282E" w:rsidTr="000F0033">
        <w:tc>
          <w:tcPr>
            <w:tcW w:w="0" w:type="auto"/>
          </w:tcPr>
          <w:p w:rsidR="00FD3FDE" w:rsidRPr="00A3282E" w:rsidRDefault="00FD3FDE" w:rsidP="00FD3FD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</w:t>
            </w:r>
          </w:p>
        </w:tc>
        <w:tc>
          <w:tcPr>
            <w:tcW w:w="6435" w:type="dxa"/>
          </w:tcPr>
          <w:p w:rsidR="00FD3FDE" w:rsidRPr="00A3282E" w:rsidRDefault="00FD3FDE" w:rsidP="00FD3FD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 operativo</w:t>
            </w:r>
          </w:p>
        </w:tc>
      </w:tr>
      <w:tr w:rsidR="00FD3FDE" w:rsidRPr="00A3282E" w:rsidTr="000F0033">
        <w:tc>
          <w:tcPr>
            <w:tcW w:w="0" w:type="auto"/>
          </w:tcPr>
          <w:p w:rsidR="00FD3FDE" w:rsidRPr="00A3282E" w:rsidRDefault="00FD3FDE" w:rsidP="00FD3FD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A3282E">
              <w:rPr>
                <w:rFonts w:ascii="Arial" w:hAnsi="Arial" w:cs="Arial"/>
              </w:rPr>
              <w:t>PD</w:t>
            </w:r>
          </w:p>
        </w:tc>
        <w:tc>
          <w:tcPr>
            <w:tcW w:w="6435" w:type="dxa"/>
          </w:tcPr>
          <w:p w:rsidR="00FD3FDE" w:rsidRPr="00A3282E" w:rsidRDefault="00FD3FDE" w:rsidP="00FD3FD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A3282E">
              <w:rPr>
                <w:rFonts w:ascii="Arial" w:hAnsi="Arial" w:cs="Arial"/>
              </w:rPr>
              <w:t>Proceso de desarrollo.</w:t>
            </w:r>
          </w:p>
        </w:tc>
      </w:tr>
      <w:tr w:rsidR="00FD3FDE" w:rsidRPr="00A3282E" w:rsidTr="000F0033">
        <w:tc>
          <w:tcPr>
            <w:tcW w:w="0" w:type="auto"/>
          </w:tcPr>
          <w:p w:rsidR="00FD3FDE" w:rsidRPr="00A3282E" w:rsidRDefault="00FD3FDE" w:rsidP="00FD3FD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AW</w:t>
            </w:r>
          </w:p>
        </w:tc>
        <w:tc>
          <w:tcPr>
            <w:tcW w:w="6435" w:type="dxa"/>
          </w:tcPr>
          <w:p w:rsidR="00FD3FDE" w:rsidRPr="00A3282E" w:rsidRDefault="00FD3FDE" w:rsidP="00FD3FD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Aplicación web.</w:t>
            </w:r>
          </w:p>
        </w:tc>
      </w:tr>
      <w:tr w:rsidR="00FD3FDE" w:rsidRPr="00A3282E" w:rsidTr="000F0033">
        <w:tc>
          <w:tcPr>
            <w:tcW w:w="0" w:type="auto"/>
          </w:tcPr>
          <w:p w:rsidR="00FD3FDE" w:rsidRDefault="00FD3FDE" w:rsidP="00FD3FD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AM</w:t>
            </w:r>
          </w:p>
        </w:tc>
        <w:tc>
          <w:tcPr>
            <w:tcW w:w="6435" w:type="dxa"/>
          </w:tcPr>
          <w:p w:rsidR="00FD3FDE" w:rsidRDefault="00FD3FDE" w:rsidP="00FD3FD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Aplicación móvil. </w:t>
            </w:r>
          </w:p>
        </w:tc>
      </w:tr>
      <w:tr w:rsidR="00FD3FDE" w:rsidRPr="00A3282E" w:rsidTr="000F0033">
        <w:tc>
          <w:tcPr>
            <w:tcW w:w="0" w:type="auto"/>
          </w:tcPr>
          <w:p w:rsidR="00FD3FDE" w:rsidRPr="00A3282E" w:rsidRDefault="00FD3FDE" w:rsidP="00FD3FD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A3282E">
              <w:rPr>
                <w:rFonts w:ascii="Arial" w:hAnsi="Arial" w:cs="Arial"/>
              </w:rPr>
              <w:t>DER</w:t>
            </w:r>
          </w:p>
        </w:tc>
        <w:tc>
          <w:tcPr>
            <w:tcW w:w="6435" w:type="dxa"/>
          </w:tcPr>
          <w:p w:rsidR="00FD3FDE" w:rsidRPr="00A3282E" w:rsidRDefault="00FD3FDE" w:rsidP="00FD3FD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A3282E">
              <w:rPr>
                <w:rFonts w:ascii="Arial" w:hAnsi="Arial" w:cs="Arial"/>
              </w:rPr>
              <w:t>Documento de especificación de requisitos.</w:t>
            </w:r>
          </w:p>
        </w:tc>
      </w:tr>
      <w:tr w:rsidR="00FD3FDE" w:rsidRPr="00A3282E" w:rsidTr="000F0033">
        <w:tc>
          <w:tcPr>
            <w:tcW w:w="0" w:type="auto"/>
          </w:tcPr>
          <w:p w:rsidR="00FD3FDE" w:rsidRPr="00A3282E" w:rsidRDefault="00FD3FDE" w:rsidP="00FD3FD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SF</w:t>
            </w:r>
          </w:p>
        </w:tc>
        <w:tc>
          <w:tcPr>
            <w:tcW w:w="6435" w:type="dxa"/>
          </w:tcPr>
          <w:p w:rsidR="00FD3FDE" w:rsidRPr="00A3282E" w:rsidRDefault="00FD3FDE" w:rsidP="00FD3FD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Software</w:t>
            </w:r>
          </w:p>
        </w:tc>
      </w:tr>
      <w:tr w:rsidR="00FD3FDE" w:rsidRPr="00A3282E" w:rsidTr="000F0033">
        <w:tc>
          <w:tcPr>
            <w:tcW w:w="0" w:type="auto"/>
          </w:tcPr>
          <w:p w:rsidR="00FD3FDE" w:rsidRDefault="00FD3FDE" w:rsidP="00FD3FD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PT</w:t>
            </w:r>
          </w:p>
        </w:tc>
        <w:tc>
          <w:tcPr>
            <w:tcW w:w="6435" w:type="dxa"/>
          </w:tcPr>
          <w:p w:rsidR="00FD3FDE" w:rsidRDefault="00FD3FDE" w:rsidP="00FD3FD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Prototipo</w:t>
            </w:r>
          </w:p>
        </w:tc>
      </w:tr>
      <w:tr w:rsidR="00FD3FDE" w:rsidRPr="00A3282E" w:rsidTr="000F0033">
        <w:tc>
          <w:tcPr>
            <w:tcW w:w="0" w:type="auto"/>
          </w:tcPr>
          <w:p w:rsidR="00FD3FDE" w:rsidRDefault="00FD3FDE" w:rsidP="00FD3FD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</w:t>
            </w:r>
          </w:p>
        </w:tc>
        <w:tc>
          <w:tcPr>
            <w:tcW w:w="6435" w:type="dxa"/>
          </w:tcPr>
          <w:p w:rsidR="00FD3FDE" w:rsidRDefault="00FD3FDE" w:rsidP="00FD3FD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Documentación </w:t>
            </w:r>
          </w:p>
        </w:tc>
      </w:tr>
    </w:tbl>
    <w:p w:rsidR="008837D5" w:rsidRPr="00663126" w:rsidRDefault="00FD3FDE" w:rsidP="00663126">
      <w:pPr>
        <w:pStyle w:val="Ttulo2"/>
        <w:spacing w:line="360" w:lineRule="auto"/>
        <w:jc w:val="both"/>
        <w:rPr>
          <w:rFonts w:ascii="Arial" w:hAnsi="Arial" w:cs="Arial"/>
          <w:color w:val="auto"/>
          <w:sz w:val="24"/>
          <w:szCs w:val="24"/>
          <w:lang w:val="es-AR"/>
        </w:rPr>
      </w:pPr>
      <w:r w:rsidRPr="00663126">
        <w:rPr>
          <w:rFonts w:ascii="Arial" w:hAnsi="Arial" w:cs="Arial"/>
          <w:color w:val="auto"/>
          <w:sz w:val="24"/>
          <w:szCs w:val="24"/>
          <w:lang w:val="es-AR"/>
        </w:rPr>
        <w:t>Descripción</w:t>
      </w:r>
    </w:p>
    <w:p w:rsidR="00FD3FDE" w:rsidRPr="00FD3FDE" w:rsidRDefault="00FD3FDE" w:rsidP="00663126">
      <w:pPr>
        <w:spacing w:line="360" w:lineRule="auto"/>
        <w:jc w:val="both"/>
        <w:rPr>
          <w:rFonts w:ascii="Arial" w:hAnsi="Arial" w:cs="Arial"/>
          <w:sz w:val="24"/>
          <w:szCs w:val="24"/>
          <w:lang w:val="es-AR"/>
        </w:rPr>
      </w:pPr>
      <w:r w:rsidRPr="00FD3FDE">
        <w:rPr>
          <w:rFonts w:ascii="Arial" w:hAnsi="Arial" w:cs="Arial"/>
          <w:sz w:val="24"/>
          <w:szCs w:val="24"/>
          <w:lang w:val="es-AR"/>
        </w:rPr>
        <w:t>EL proyecto al ser terminado ayudara a los usuarios de parquímetros, a tener una mejor herramienta para la localizar espacios libres de estacionamiento y proporcionará facilidad y comodidad en el pago de tiempo rentado, y permitirá a los administradores tener una mejor gestión de los parquímetros.</w:t>
      </w:r>
    </w:p>
    <w:p w:rsidR="00FD3FDE" w:rsidRDefault="00FD3FDE" w:rsidP="00663126">
      <w:pPr>
        <w:pStyle w:val="Ttulo1"/>
        <w:spacing w:line="360" w:lineRule="auto"/>
        <w:jc w:val="both"/>
        <w:rPr>
          <w:rFonts w:ascii="Arial" w:hAnsi="Arial" w:cs="Arial"/>
          <w:color w:val="auto"/>
          <w:lang w:val="es-AR"/>
        </w:rPr>
      </w:pPr>
      <w:r w:rsidRPr="00FD3FDE">
        <w:rPr>
          <w:rFonts w:ascii="Arial" w:hAnsi="Arial" w:cs="Arial"/>
          <w:color w:val="auto"/>
          <w:lang w:val="es-AR"/>
        </w:rPr>
        <w:t>Subsistemas</w:t>
      </w:r>
    </w:p>
    <w:p w:rsidR="00FD3FDE" w:rsidRPr="00663126" w:rsidRDefault="00FD3FDE" w:rsidP="00663126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s-AR"/>
        </w:rPr>
      </w:pPr>
      <w:r w:rsidRPr="00663126">
        <w:rPr>
          <w:rFonts w:ascii="Arial" w:hAnsi="Arial" w:cs="Arial"/>
          <w:sz w:val="24"/>
          <w:szCs w:val="24"/>
          <w:lang w:val="es-AR"/>
        </w:rPr>
        <w:t>Identificar a los tipos de usuarios.</w:t>
      </w:r>
    </w:p>
    <w:p w:rsidR="00FD3FDE" w:rsidRPr="00663126" w:rsidRDefault="00FD3FDE" w:rsidP="00663126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s-AR"/>
        </w:rPr>
      </w:pPr>
      <w:r w:rsidRPr="00663126">
        <w:rPr>
          <w:rFonts w:ascii="Arial" w:hAnsi="Arial" w:cs="Arial"/>
          <w:sz w:val="24"/>
          <w:szCs w:val="24"/>
          <w:lang w:val="es-AR"/>
        </w:rPr>
        <w:t>Obtener los datos de los usuarios.</w:t>
      </w:r>
    </w:p>
    <w:p w:rsidR="00FD3FDE" w:rsidRPr="00663126" w:rsidRDefault="00FD3FDE" w:rsidP="00663126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s-AR"/>
        </w:rPr>
      </w:pPr>
      <w:r w:rsidRPr="00663126">
        <w:rPr>
          <w:rFonts w:ascii="Arial" w:hAnsi="Arial" w:cs="Arial"/>
          <w:sz w:val="24"/>
          <w:szCs w:val="24"/>
          <w:lang w:val="es-AR"/>
        </w:rPr>
        <w:t>Evaluar información.</w:t>
      </w:r>
    </w:p>
    <w:p w:rsidR="00FD3FDE" w:rsidRPr="00663126" w:rsidRDefault="00E06B8B" w:rsidP="00663126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s-AR"/>
        </w:rPr>
      </w:pPr>
      <w:r w:rsidRPr="00663126">
        <w:rPr>
          <w:rFonts w:ascii="Arial" w:hAnsi="Arial" w:cs="Arial"/>
          <w:sz w:val="24"/>
          <w:szCs w:val="24"/>
          <w:lang w:val="es-AR"/>
        </w:rPr>
        <w:t>Validar procesos  y datos con los usuarios.</w:t>
      </w:r>
    </w:p>
    <w:p w:rsidR="00E06B8B" w:rsidRDefault="00E06B8B" w:rsidP="00E06B8B">
      <w:pPr>
        <w:pStyle w:val="Ttulo1"/>
        <w:rPr>
          <w:rFonts w:ascii="Arial" w:hAnsi="Arial" w:cs="Arial"/>
          <w:color w:val="auto"/>
          <w:lang w:val="es-AR"/>
        </w:rPr>
      </w:pPr>
      <w:r w:rsidRPr="00E06B8B">
        <w:rPr>
          <w:rFonts w:ascii="Arial" w:hAnsi="Arial" w:cs="Arial"/>
          <w:color w:val="auto"/>
          <w:lang w:val="es-AR"/>
        </w:rPr>
        <w:lastRenderedPageBreak/>
        <w:t>Estructura</w:t>
      </w:r>
    </w:p>
    <w:p w:rsidR="00E06B8B" w:rsidRPr="00E06B8B" w:rsidRDefault="00E06B8B" w:rsidP="00E06B8B">
      <w:pPr>
        <w:pStyle w:val="Ttulo2"/>
        <w:rPr>
          <w:rFonts w:eastAsia="DejaVu Sans"/>
          <w:color w:val="auto"/>
          <w:sz w:val="24"/>
          <w:szCs w:val="24"/>
        </w:rPr>
      </w:pPr>
      <w:r w:rsidRPr="00E06B8B">
        <w:rPr>
          <w:rFonts w:eastAsia="DejaVu Sans"/>
          <w:color w:val="auto"/>
          <w:sz w:val="24"/>
          <w:szCs w:val="24"/>
        </w:rPr>
        <w:t>Construcción</w:t>
      </w:r>
    </w:p>
    <w:p w:rsidR="00E06B8B" w:rsidRDefault="00E06B8B" w:rsidP="00663126">
      <w:pPr>
        <w:pStyle w:val="PSI-Normal"/>
      </w:pPr>
      <w:r>
        <w:t>Mitigación de riesgos antes de que ocurran</w:t>
      </w:r>
    </w:p>
    <w:p w:rsidR="00E06B8B" w:rsidRDefault="00E06B8B" w:rsidP="00663126">
      <w:pPr>
        <w:pStyle w:val="PSI-Normal"/>
      </w:pPr>
      <w:r>
        <w:t>Aseguramiento de la calidad</w:t>
      </w:r>
    </w:p>
    <w:p w:rsidR="00E06B8B" w:rsidRDefault="00E06B8B" w:rsidP="00663126">
      <w:pPr>
        <w:pStyle w:val="PSI-Normal"/>
      </w:pPr>
      <w:r>
        <w:t>Involucramiento del equipo en todas las decisiones del proyecto</w:t>
      </w:r>
    </w:p>
    <w:p w:rsidR="00E06B8B" w:rsidRDefault="00E06B8B" w:rsidP="00663126">
      <w:pPr>
        <w:pStyle w:val="PSI-Normal"/>
      </w:pPr>
      <w:r>
        <w:t>Anticiparse al cambio de requerimientos</w:t>
      </w:r>
    </w:p>
    <w:p w:rsidR="00E06B8B" w:rsidRPr="00E06B8B" w:rsidRDefault="00E06B8B" w:rsidP="00E06B8B">
      <w:pPr>
        <w:pStyle w:val="Ttulo2"/>
        <w:rPr>
          <w:rFonts w:ascii="Arial" w:eastAsia="DejaVu Sans" w:hAnsi="Arial" w:cs="Arial"/>
          <w:color w:val="auto"/>
          <w:sz w:val="24"/>
          <w:szCs w:val="24"/>
        </w:rPr>
      </w:pPr>
      <w:r w:rsidRPr="00E06B8B">
        <w:rPr>
          <w:rFonts w:ascii="Arial" w:eastAsia="DejaVu Sans" w:hAnsi="Arial" w:cs="Arial"/>
          <w:color w:val="auto"/>
          <w:sz w:val="24"/>
          <w:szCs w:val="24"/>
        </w:rPr>
        <w:t>Prueba</w:t>
      </w:r>
    </w:p>
    <w:p w:rsidR="00E06B8B" w:rsidRDefault="00E06B8B" w:rsidP="00663126">
      <w:pPr>
        <w:pStyle w:val="PSI-Normal"/>
      </w:pPr>
      <w:r>
        <w:t>Verificar la interacción de componentes.</w:t>
      </w:r>
    </w:p>
    <w:p w:rsidR="00E06B8B" w:rsidRDefault="00E06B8B" w:rsidP="00663126">
      <w:pPr>
        <w:pStyle w:val="PSI-Normal"/>
      </w:pPr>
      <w:r>
        <w:t>Verificar la integración adecuada de los componentes.</w:t>
      </w:r>
    </w:p>
    <w:p w:rsidR="00E06B8B" w:rsidRDefault="00E06B8B" w:rsidP="00663126">
      <w:pPr>
        <w:pStyle w:val="PSI-Normal"/>
      </w:pPr>
      <w:r>
        <w:t>Verificar que todos los requisitos se han implementado correctamente.</w:t>
      </w:r>
    </w:p>
    <w:p w:rsidR="00E06B8B" w:rsidRDefault="00E06B8B" w:rsidP="00663126">
      <w:pPr>
        <w:pStyle w:val="PSI-Normal"/>
      </w:pPr>
      <w:r>
        <w:t>Identificar y asegurar que los defect</w:t>
      </w:r>
      <w:r>
        <w:t>os encontrados se han corregido.</w:t>
      </w:r>
    </w:p>
    <w:p w:rsidR="00E06B8B" w:rsidRDefault="00E06B8B" w:rsidP="00663126">
      <w:pPr>
        <w:pStyle w:val="PSI-Normal"/>
      </w:pPr>
      <w:r>
        <w:t>Diseñ</w:t>
      </w:r>
      <w:r>
        <w:t>ar pruebas que permitan identificar diferentes clases de errores.</w:t>
      </w:r>
    </w:p>
    <w:p w:rsidR="003A7446" w:rsidRDefault="003A7446" w:rsidP="003A7446">
      <w:pPr>
        <w:pStyle w:val="PSI-Normal"/>
      </w:pPr>
      <w:r w:rsidRPr="00B018AD">
        <w:t>Listado de los documentos a los que se hace referencia en el presente plan de integración, de los cuales se ha tomado información.</w:t>
      </w:r>
    </w:p>
    <w:p w:rsidR="003A7446" w:rsidRDefault="003A7446" w:rsidP="003A7446">
      <w:pPr>
        <w:pStyle w:val="Ttulo1"/>
        <w:rPr>
          <w:rFonts w:ascii="Arial" w:hAnsi="Arial" w:cs="Arial"/>
          <w:color w:val="auto"/>
        </w:rPr>
      </w:pPr>
      <w:r w:rsidRPr="003A7446">
        <w:rPr>
          <w:rFonts w:ascii="Arial" w:hAnsi="Arial" w:cs="Arial"/>
          <w:color w:val="auto"/>
        </w:rPr>
        <w:t>Referencias</w:t>
      </w:r>
    </w:p>
    <w:p w:rsidR="003A7446" w:rsidRPr="003A7446" w:rsidRDefault="003A7446" w:rsidP="003A7446"/>
    <w:tbl>
      <w:tblPr>
        <w:tblStyle w:val="Tablaconcuadrcula"/>
        <w:tblW w:w="8878" w:type="dxa"/>
        <w:tblLook w:val="04A0" w:firstRow="1" w:lastRow="0" w:firstColumn="1" w:lastColumn="0" w:noHBand="0" w:noVBand="1"/>
      </w:tblPr>
      <w:tblGrid>
        <w:gridCol w:w="2959"/>
        <w:gridCol w:w="2959"/>
        <w:gridCol w:w="2960"/>
      </w:tblGrid>
      <w:tr w:rsidR="003A7446" w:rsidRPr="00A3282E" w:rsidTr="000F0033">
        <w:trPr>
          <w:trHeight w:val="576"/>
        </w:trPr>
        <w:tc>
          <w:tcPr>
            <w:tcW w:w="2959" w:type="dxa"/>
            <w:shd w:val="clear" w:color="auto" w:fill="BFBFBF" w:themeFill="background1" w:themeFillShade="BF"/>
          </w:tcPr>
          <w:p w:rsidR="003A7446" w:rsidRPr="00A3282E" w:rsidRDefault="003A7446" w:rsidP="003A7446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A3282E">
              <w:rPr>
                <w:rFonts w:ascii="Arial" w:hAnsi="Arial" w:cs="Arial"/>
                <w:b/>
              </w:rPr>
              <w:t>Documento</w:t>
            </w:r>
          </w:p>
        </w:tc>
        <w:tc>
          <w:tcPr>
            <w:tcW w:w="2959" w:type="dxa"/>
            <w:shd w:val="clear" w:color="auto" w:fill="BFBFBF" w:themeFill="background1" w:themeFillShade="BF"/>
          </w:tcPr>
          <w:p w:rsidR="003A7446" w:rsidRPr="00A3282E" w:rsidRDefault="003A7446" w:rsidP="003A7446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A3282E"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2960" w:type="dxa"/>
            <w:shd w:val="clear" w:color="auto" w:fill="BFBFBF" w:themeFill="background1" w:themeFillShade="BF"/>
          </w:tcPr>
          <w:p w:rsidR="003A7446" w:rsidRPr="00A3282E" w:rsidRDefault="003A7446" w:rsidP="003A7446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A3282E">
              <w:rPr>
                <w:rFonts w:ascii="Arial" w:hAnsi="Arial" w:cs="Arial"/>
                <w:b/>
              </w:rPr>
              <w:t>Fuente</w:t>
            </w:r>
          </w:p>
        </w:tc>
      </w:tr>
      <w:tr w:rsidR="003A7446" w:rsidRPr="00A3282E" w:rsidTr="000F0033">
        <w:trPr>
          <w:trHeight w:val="558"/>
        </w:trPr>
        <w:tc>
          <w:tcPr>
            <w:tcW w:w="2959" w:type="dxa"/>
          </w:tcPr>
          <w:p w:rsidR="003A7446" w:rsidRPr="00A3282E" w:rsidRDefault="003A7446" w:rsidP="003A7446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A3282E">
              <w:rPr>
                <w:rFonts w:ascii="Arial" w:hAnsi="Arial" w:cs="Arial"/>
              </w:rPr>
              <w:t>Plan de pruebas</w:t>
            </w:r>
          </w:p>
        </w:tc>
        <w:tc>
          <w:tcPr>
            <w:tcW w:w="2959" w:type="dxa"/>
          </w:tcPr>
          <w:p w:rsidR="003A7446" w:rsidRPr="00A3282E" w:rsidRDefault="003A7446" w:rsidP="003A7446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23/03</w:t>
            </w:r>
            <w:r w:rsidRPr="00A3282E">
              <w:rPr>
                <w:rFonts w:ascii="Arial" w:hAnsi="Arial" w:cs="Arial"/>
              </w:rPr>
              <w:t>/2017</w:t>
            </w:r>
          </w:p>
        </w:tc>
        <w:tc>
          <w:tcPr>
            <w:tcW w:w="2960" w:type="dxa"/>
          </w:tcPr>
          <w:p w:rsidR="003A7446" w:rsidRPr="00A3282E" w:rsidRDefault="003A7446" w:rsidP="003A7446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Doc. Smart Parking</w:t>
            </w:r>
          </w:p>
        </w:tc>
      </w:tr>
      <w:tr w:rsidR="003A7446" w:rsidRPr="00A3282E" w:rsidTr="000F0033">
        <w:trPr>
          <w:trHeight w:val="1151"/>
        </w:trPr>
        <w:tc>
          <w:tcPr>
            <w:tcW w:w="2959" w:type="dxa"/>
          </w:tcPr>
          <w:p w:rsidR="003A7446" w:rsidRPr="00A3282E" w:rsidRDefault="003A7446" w:rsidP="003A7446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A3282E">
              <w:rPr>
                <w:rFonts w:ascii="Arial" w:hAnsi="Arial" w:cs="Arial"/>
              </w:rPr>
              <w:t>Plan de especificación de requisitos</w:t>
            </w:r>
          </w:p>
        </w:tc>
        <w:tc>
          <w:tcPr>
            <w:tcW w:w="2959" w:type="dxa"/>
          </w:tcPr>
          <w:p w:rsidR="003A7446" w:rsidRPr="00A3282E" w:rsidRDefault="003A7446" w:rsidP="003A7446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28/03/2017</w:t>
            </w:r>
          </w:p>
        </w:tc>
        <w:tc>
          <w:tcPr>
            <w:tcW w:w="2960" w:type="dxa"/>
          </w:tcPr>
          <w:p w:rsidR="003A7446" w:rsidRPr="00A3282E" w:rsidRDefault="003A7446" w:rsidP="003A7446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Doc. Smart Parking</w:t>
            </w:r>
          </w:p>
        </w:tc>
      </w:tr>
      <w:tr w:rsidR="003A7446" w:rsidRPr="00A3282E" w:rsidTr="000F0033">
        <w:trPr>
          <w:trHeight w:val="558"/>
        </w:trPr>
        <w:tc>
          <w:tcPr>
            <w:tcW w:w="2959" w:type="dxa"/>
          </w:tcPr>
          <w:p w:rsidR="003A7446" w:rsidRPr="00A3282E" w:rsidRDefault="003A7446" w:rsidP="003A7446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A3282E">
              <w:rPr>
                <w:rFonts w:ascii="Arial" w:hAnsi="Arial" w:cs="Arial"/>
              </w:rPr>
              <w:t>Glosario</w:t>
            </w:r>
          </w:p>
        </w:tc>
        <w:tc>
          <w:tcPr>
            <w:tcW w:w="2959" w:type="dxa"/>
          </w:tcPr>
          <w:p w:rsidR="003A7446" w:rsidRPr="00A3282E" w:rsidRDefault="003A7446" w:rsidP="003A7446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23/07/2017</w:t>
            </w:r>
          </w:p>
        </w:tc>
        <w:tc>
          <w:tcPr>
            <w:tcW w:w="2960" w:type="dxa"/>
          </w:tcPr>
          <w:p w:rsidR="003A7446" w:rsidRPr="00A3282E" w:rsidRDefault="003A7446" w:rsidP="003A7446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Doc. Smart Parking</w:t>
            </w:r>
          </w:p>
        </w:tc>
      </w:tr>
    </w:tbl>
    <w:p w:rsidR="003A7446" w:rsidRDefault="003A7446" w:rsidP="003A7446">
      <w:pPr>
        <w:pStyle w:val="PSI-Normal"/>
        <w:numPr>
          <w:ilvl w:val="0"/>
          <w:numId w:val="0"/>
        </w:numPr>
      </w:pPr>
    </w:p>
    <w:p w:rsidR="00E06B8B" w:rsidRDefault="00663126" w:rsidP="00663126">
      <w:pPr>
        <w:pStyle w:val="Ttulo1"/>
        <w:rPr>
          <w:rFonts w:ascii="Arial" w:hAnsi="Arial" w:cs="Arial"/>
          <w:color w:val="auto"/>
        </w:rPr>
      </w:pPr>
      <w:r w:rsidRPr="00663126">
        <w:rPr>
          <w:rFonts w:ascii="Arial" w:hAnsi="Arial" w:cs="Arial"/>
          <w:color w:val="auto"/>
        </w:rPr>
        <w:lastRenderedPageBreak/>
        <w:t>Evaluación</w:t>
      </w:r>
    </w:p>
    <w:tbl>
      <w:tblPr>
        <w:tblStyle w:val="Tablaconcuadrcula"/>
        <w:tblW w:w="9747" w:type="dxa"/>
        <w:tblLook w:val="04A0" w:firstRow="1" w:lastRow="0" w:firstColumn="1" w:lastColumn="0" w:noHBand="0" w:noVBand="1"/>
      </w:tblPr>
      <w:tblGrid>
        <w:gridCol w:w="2093"/>
        <w:gridCol w:w="2268"/>
        <w:gridCol w:w="5386"/>
      </w:tblGrid>
      <w:tr w:rsidR="00E06B8B" w:rsidRPr="003A7446" w:rsidTr="003A7446">
        <w:tc>
          <w:tcPr>
            <w:tcW w:w="2093" w:type="dxa"/>
            <w:shd w:val="clear" w:color="auto" w:fill="B8CCE4" w:themeFill="accent1" w:themeFillTint="66"/>
          </w:tcPr>
          <w:p w:rsidR="00E06B8B" w:rsidRPr="003A7446" w:rsidRDefault="00E06B8B" w:rsidP="003A7446">
            <w:pPr>
              <w:pStyle w:val="PSI-Normal"/>
              <w:numPr>
                <w:ilvl w:val="0"/>
                <w:numId w:val="0"/>
              </w:numPr>
              <w:jc w:val="center"/>
              <w:rPr>
                <w:b/>
              </w:rPr>
            </w:pPr>
            <w:r w:rsidRPr="003A7446">
              <w:rPr>
                <w:b/>
              </w:rPr>
              <w:t>Tipo de calidad</w:t>
            </w:r>
          </w:p>
        </w:tc>
        <w:tc>
          <w:tcPr>
            <w:tcW w:w="2268" w:type="dxa"/>
            <w:shd w:val="clear" w:color="auto" w:fill="B8CCE4" w:themeFill="accent1" w:themeFillTint="66"/>
          </w:tcPr>
          <w:p w:rsidR="00E06B8B" w:rsidRPr="003A7446" w:rsidRDefault="00663126" w:rsidP="003A7446">
            <w:pPr>
              <w:pStyle w:val="PSI-Normal"/>
              <w:numPr>
                <w:ilvl w:val="0"/>
                <w:numId w:val="0"/>
              </w:numPr>
              <w:jc w:val="center"/>
              <w:rPr>
                <w:b/>
              </w:rPr>
            </w:pPr>
            <w:r w:rsidRPr="003A7446">
              <w:rPr>
                <w:b/>
              </w:rPr>
              <w:t>Característica</w:t>
            </w:r>
          </w:p>
        </w:tc>
        <w:tc>
          <w:tcPr>
            <w:tcW w:w="5386" w:type="dxa"/>
            <w:shd w:val="clear" w:color="auto" w:fill="B8CCE4" w:themeFill="accent1" w:themeFillTint="66"/>
          </w:tcPr>
          <w:p w:rsidR="00E06B8B" w:rsidRPr="003A7446" w:rsidRDefault="00E06B8B" w:rsidP="003A7446">
            <w:pPr>
              <w:pStyle w:val="PSI-Normal"/>
              <w:numPr>
                <w:ilvl w:val="0"/>
                <w:numId w:val="0"/>
              </w:numPr>
              <w:jc w:val="center"/>
              <w:rPr>
                <w:b/>
              </w:rPr>
            </w:pPr>
            <w:r w:rsidRPr="003A7446">
              <w:rPr>
                <w:b/>
              </w:rPr>
              <w:t>Sub</w:t>
            </w:r>
            <w:r w:rsidR="00663126" w:rsidRPr="003A7446">
              <w:rPr>
                <w:b/>
              </w:rPr>
              <w:t xml:space="preserve"> característica</w:t>
            </w:r>
          </w:p>
        </w:tc>
      </w:tr>
      <w:tr w:rsidR="003A7446" w:rsidTr="003A7446">
        <w:trPr>
          <w:trHeight w:val="1905"/>
        </w:trPr>
        <w:tc>
          <w:tcPr>
            <w:tcW w:w="2093" w:type="dxa"/>
            <w:vMerge w:val="restart"/>
          </w:tcPr>
          <w:p w:rsidR="003A7446" w:rsidRDefault="003A7446" w:rsidP="00663126">
            <w:pPr>
              <w:pStyle w:val="PSI-Normal"/>
              <w:numPr>
                <w:ilvl w:val="0"/>
                <w:numId w:val="0"/>
              </w:numPr>
            </w:pPr>
            <w:r>
              <w:t>Calidad interna y externa</w:t>
            </w:r>
          </w:p>
        </w:tc>
        <w:tc>
          <w:tcPr>
            <w:tcW w:w="2268" w:type="dxa"/>
          </w:tcPr>
          <w:p w:rsidR="003A7446" w:rsidRDefault="003A7446" w:rsidP="00663126">
            <w:pPr>
              <w:pStyle w:val="PSI-Normal"/>
              <w:numPr>
                <w:ilvl w:val="0"/>
                <w:numId w:val="0"/>
              </w:numPr>
            </w:pPr>
            <w:r>
              <w:t>Funcionabilidad</w:t>
            </w:r>
          </w:p>
        </w:tc>
        <w:tc>
          <w:tcPr>
            <w:tcW w:w="5386" w:type="dxa"/>
          </w:tcPr>
          <w:p w:rsidR="003A7446" w:rsidRDefault="003A7446" w:rsidP="00663126">
            <w:pPr>
              <w:pStyle w:val="PSI-Normal"/>
            </w:pPr>
            <w:r>
              <w:t>Adecuación</w:t>
            </w:r>
          </w:p>
          <w:p w:rsidR="003A7446" w:rsidRDefault="003A7446" w:rsidP="00663126">
            <w:pPr>
              <w:pStyle w:val="PSI-Normal"/>
            </w:pPr>
            <w:r>
              <w:t>Exactitud</w:t>
            </w:r>
          </w:p>
          <w:p w:rsidR="003A7446" w:rsidRDefault="003A7446" w:rsidP="00663126">
            <w:pPr>
              <w:pStyle w:val="PSI-Normal"/>
            </w:pPr>
            <w:r>
              <w:t>Interoperabilidad</w:t>
            </w:r>
          </w:p>
          <w:p w:rsidR="003A7446" w:rsidRDefault="003A7446" w:rsidP="00663126">
            <w:pPr>
              <w:pStyle w:val="PSI-Normal"/>
            </w:pPr>
            <w:r>
              <w:t>Seguridad</w:t>
            </w:r>
          </w:p>
          <w:p w:rsidR="003A7446" w:rsidRDefault="003A7446" w:rsidP="00663126">
            <w:pPr>
              <w:pStyle w:val="PSI-Normal"/>
            </w:pPr>
            <w:r>
              <w:t>Conformidad de funcionabilidad</w:t>
            </w:r>
          </w:p>
        </w:tc>
      </w:tr>
      <w:tr w:rsidR="003A7446" w:rsidTr="003A7446">
        <w:trPr>
          <w:trHeight w:val="1942"/>
        </w:trPr>
        <w:tc>
          <w:tcPr>
            <w:tcW w:w="2093" w:type="dxa"/>
            <w:vMerge/>
          </w:tcPr>
          <w:p w:rsidR="003A7446" w:rsidRDefault="003A7446" w:rsidP="00663126">
            <w:pPr>
              <w:pStyle w:val="PSI-Normal"/>
              <w:numPr>
                <w:ilvl w:val="0"/>
                <w:numId w:val="0"/>
              </w:numPr>
            </w:pPr>
          </w:p>
        </w:tc>
        <w:tc>
          <w:tcPr>
            <w:tcW w:w="2268" w:type="dxa"/>
          </w:tcPr>
          <w:p w:rsidR="003A7446" w:rsidRDefault="003A7446" w:rsidP="00663126">
            <w:pPr>
              <w:pStyle w:val="PSI-Normal"/>
              <w:numPr>
                <w:ilvl w:val="0"/>
                <w:numId w:val="0"/>
              </w:numPr>
            </w:pPr>
            <w:r>
              <w:t>Fiabilidad</w:t>
            </w:r>
          </w:p>
        </w:tc>
        <w:tc>
          <w:tcPr>
            <w:tcW w:w="5386" w:type="dxa"/>
          </w:tcPr>
          <w:p w:rsidR="003A7446" w:rsidRDefault="003A7446" w:rsidP="00663126">
            <w:pPr>
              <w:pStyle w:val="PSI-Normal"/>
            </w:pPr>
            <w:r>
              <w:t>Madurez</w:t>
            </w:r>
          </w:p>
          <w:p w:rsidR="003A7446" w:rsidRDefault="003A7446" w:rsidP="00663126">
            <w:pPr>
              <w:pStyle w:val="PSI-Normal"/>
            </w:pPr>
            <w:r>
              <w:t>Tolerancia a fallas</w:t>
            </w:r>
          </w:p>
          <w:p w:rsidR="003A7446" w:rsidRDefault="003A7446" w:rsidP="00663126">
            <w:pPr>
              <w:pStyle w:val="PSI-Normal"/>
            </w:pPr>
            <w:proofErr w:type="spellStart"/>
            <w:r>
              <w:t>Recuperabilidad</w:t>
            </w:r>
            <w:proofErr w:type="spellEnd"/>
          </w:p>
          <w:p w:rsidR="003A7446" w:rsidRDefault="003A7446" w:rsidP="00663126">
            <w:pPr>
              <w:pStyle w:val="PSI-Normal"/>
            </w:pPr>
            <w:r>
              <w:t>Conformidad de fiabilidad</w:t>
            </w:r>
          </w:p>
        </w:tc>
      </w:tr>
      <w:tr w:rsidR="003A7446" w:rsidTr="003A7446">
        <w:trPr>
          <w:trHeight w:val="2642"/>
        </w:trPr>
        <w:tc>
          <w:tcPr>
            <w:tcW w:w="2093" w:type="dxa"/>
            <w:vMerge/>
          </w:tcPr>
          <w:p w:rsidR="003A7446" w:rsidRDefault="003A7446" w:rsidP="00663126">
            <w:pPr>
              <w:pStyle w:val="PSI-Normal"/>
              <w:numPr>
                <w:ilvl w:val="0"/>
                <w:numId w:val="0"/>
              </w:numPr>
            </w:pPr>
          </w:p>
        </w:tc>
        <w:tc>
          <w:tcPr>
            <w:tcW w:w="2268" w:type="dxa"/>
          </w:tcPr>
          <w:p w:rsidR="003A7446" w:rsidRDefault="003A7446" w:rsidP="00663126">
            <w:pPr>
              <w:pStyle w:val="PSI-Normal"/>
              <w:numPr>
                <w:ilvl w:val="0"/>
                <w:numId w:val="0"/>
              </w:numPr>
            </w:pPr>
            <w:r>
              <w:t>Usabilidad</w:t>
            </w:r>
          </w:p>
        </w:tc>
        <w:tc>
          <w:tcPr>
            <w:tcW w:w="5386" w:type="dxa"/>
          </w:tcPr>
          <w:p w:rsidR="003A7446" w:rsidRDefault="003A7446" w:rsidP="00663126">
            <w:pPr>
              <w:pStyle w:val="PSI-Normal"/>
            </w:pPr>
            <w:r>
              <w:t>Facilidad de uso</w:t>
            </w:r>
          </w:p>
          <w:p w:rsidR="003A7446" w:rsidRDefault="003A7446" w:rsidP="00663126">
            <w:pPr>
              <w:pStyle w:val="PSI-Normal"/>
            </w:pPr>
            <w:r>
              <w:t>Fácil de aprender</w:t>
            </w:r>
          </w:p>
          <w:p w:rsidR="003A7446" w:rsidRDefault="003A7446" w:rsidP="00663126">
            <w:pPr>
              <w:pStyle w:val="PSI-Normal"/>
            </w:pPr>
            <w:r>
              <w:t>Operatividad</w:t>
            </w:r>
          </w:p>
          <w:p w:rsidR="003A7446" w:rsidRDefault="003A7446" w:rsidP="00663126">
            <w:pPr>
              <w:pStyle w:val="PSI-Normal"/>
            </w:pPr>
            <w:r>
              <w:t>Atracción</w:t>
            </w:r>
          </w:p>
          <w:p w:rsidR="003A7446" w:rsidRDefault="003A7446" w:rsidP="003A7446">
            <w:pPr>
              <w:pStyle w:val="PSI-Normal"/>
            </w:pPr>
            <w:r>
              <w:t>Conformidad de uso</w:t>
            </w:r>
          </w:p>
        </w:tc>
      </w:tr>
      <w:tr w:rsidR="003A7446" w:rsidTr="003A7446">
        <w:trPr>
          <w:trHeight w:val="1106"/>
        </w:trPr>
        <w:tc>
          <w:tcPr>
            <w:tcW w:w="2093" w:type="dxa"/>
            <w:vMerge/>
          </w:tcPr>
          <w:p w:rsidR="003A7446" w:rsidRDefault="003A7446" w:rsidP="00663126">
            <w:pPr>
              <w:pStyle w:val="PSI-Normal"/>
              <w:numPr>
                <w:ilvl w:val="0"/>
                <w:numId w:val="0"/>
              </w:numPr>
            </w:pPr>
          </w:p>
        </w:tc>
        <w:tc>
          <w:tcPr>
            <w:tcW w:w="2268" w:type="dxa"/>
          </w:tcPr>
          <w:p w:rsidR="003A7446" w:rsidRDefault="003A7446" w:rsidP="00663126">
            <w:pPr>
              <w:pStyle w:val="PSI-Normal"/>
              <w:ind w:left="0"/>
            </w:pPr>
            <w:r>
              <w:t>Eficiencia y eficacia</w:t>
            </w:r>
          </w:p>
        </w:tc>
        <w:tc>
          <w:tcPr>
            <w:tcW w:w="5386" w:type="dxa"/>
          </w:tcPr>
          <w:p w:rsidR="003A7446" w:rsidRDefault="003A7446" w:rsidP="00663126">
            <w:pPr>
              <w:pStyle w:val="PSI-Normal"/>
            </w:pPr>
            <w:r>
              <w:t>Utilización de recursos.</w:t>
            </w:r>
          </w:p>
          <w:p w:rsidR="003A7446" w:rsidRDefault="003A7446" w:rsidP="003A7446">
            <w:pPr>
              <w:pStyle w:val="PSI-Normal"/>
            </w:pPr>
            <w:r>
              <w:t>Conformidad de eficiencia</w:t>
            </w:r>
          </w:p>
        </w:tc>
      </w:tr>
      <w:tr w:rsidR="003A7446" w:rsidTr="003A7446">
        <w:trPr>
          <w:trHeight w:val="2231"/>
        </w:trPr>
        <w:tc>
          <w:tcPr>
            <w:tcW w:w="2093" w:type="dxa"/>
            <w:vMerge/>
          </w:tcPr>
          <w:p w:rsidR="003A7446" w:rsidRDefault="003A7446" w:rsidP="00663126">
            <w:pPr>
              <w:pStyle w:val="PSI-Normal"/>
              <w:numPr>
                <w:ilvl w:val="0"/>
                <w:numId w:val="0"/>
              </w:numPr>
            </w:pPr>
          </w:p>
        </w:tc>
        <w:tc>
          <w:tcPr>
            <w:tcW w:w="2268" w:type="dxa"/>
          </w:tcPr>
          <w:p w:rsidR="003A7446" w:rsidRDefault="003A7446" w:rsidP="00663126">
            <w:pPr>
              <w:pStyle w:val="PSI-Normal"/>
              <w:ind w:left="0"/>
            </w:pPr>
            <w:r>
              <w:t>Capacidad de mantenimiento</w:t>
            </w:r>
          </w:p>
        </w:tc>
        <w:tc>
          <w:tcPr>
            <w:tcW w:w="5386" w:type="dxa"/>
          </w:tcPr>
          <w:p w:rsidR="003A7446" w:rsidRDefault="003A7446" w:rsidP="00663126">
            <w:pPr>
              <w:pStyle w:val="PSI-Normal"/>
            </w:pPr>
            <w:r>
              <w:t>Capacidad de ser analizado</w:t>
            </w:r>
          </w:p>
          <w:p w:rsidR="003A7446" w:rsidRDefault="003A7446" w:rsidP="00663126">
            <w:pPr>
              <w:pStyle w:val="PSI-Normal"/>
            </w:pPr>
            <w:r>
              <w:t>Estabilidad</w:t>
            </w:r>
          </w:p>
          <w:p w:rsidR="003A7446" w:rsidRDefault="003A7446" w:rsidP="00663126">
            <w:pPr>
              <w:pStyle w:val="PSI-Normal"/>
            </w:pPr>
            <w:r>
              <w:t>Facilidad de prueba</w:t>
            </w:r>
          </w:p>
          <w:p w:rsidR="003A7446" w:rsidRDefault="003A7446" w:rsidP="003A7446">
            <w:pPr>
              <w:pStyle w:val="PSI-Normal"/>
            </w:pPr>
            <w:r>
              <w:t>Conformidad de facilidad de mantenimiento.</w:t>
            </w:r>
          </w:p>
        </w:tc>
      </w:tr>
      <w:tr w:rsidR="003A7446" w:rsidTr="003A7446">
        <w:trPr>
          <w:trHeight w:val="388"/>
        </w:trPr>
        <w:tc>
          <w:tcPr>
            <w:tcW w:w="2093" w:type="dxa"/>
            <w:vMerge/>
          </w:tcPr>
          <w:p w:rsidR="003A7446" w:rsidRDefault="003A7446" w:rsidP="00663126">
            <w:pPr>
              <w:pStyle w:val="PSI-Normal"/>
              <w:numPr>
                <w:ilvl w:val="0"/>
                <w:numId w:val="0"/>
              </w:numPr>
            </w:pPr>
          </w:p>
        </w:tc>
        <w:tc>
          <w:tcPr>
            <w:tcW w:w="2268" w:type="dxa"/>
          </w:tcPr>
          <w:p w:rsidR="003A7446" w:rsidRDefault="003A7446" w:rsidP="003A7446">
            <w:pPr>
              <w:pStyle w:val="PSI-Normal"/>
              <w:ind w:left="0"/>
            </w:pPr>
            <w:r>
              <w:t>Portabilidad</w:t>
            </w:r>
          </w:p>
        </w:tc>
        <w:tc>
          <w:tcPr>
            <w:tcW w:w="5386" w:type="dxa"/>
          </w:tcPr>
          <w:p w:rsidR="003A7446" w:rsidRDefault="003A7446" w:rsidP="003A7446">
            <w:pPr>
              <w:pStyle w:val="PSI-Normal"/>
            </w:pPr>
            <w:r>
              <w:t>Adaptabilidad</w:t>
            </w:r>
          </w:p>
          <w:p w:rsidR="003A7446" w:rsidRDefault="003A7446" w:rsidP="003A7446">
            <w:pPr>
              <w:pStyle w:val="PSI-Normal"/>
            </w:pPr>
            <w:r>
              <w:t>Facilidad de instalación</w:t>
            </w:r>
          </w:p>
          <w:p w:rsidR="003A7446" w:rsidRDefault="003A7446" w:rsidP="003A7446">
            <w:pPr>
              <w:pStyle w:val="PSI-Normal"/>
            </w:pPr>
            <w:r>
              <w:t>Coexistencia</w:t>
            </w:r>
          </w:p>
          <w:p w:rsidR="003A7446" w:rsidRDefault="003A7446" w:rsidP="003A7446">
            <w:pPr>
              <w:pStyle w:val="PSI-Normal"/>
            </w:pPr>
            <w:proofErr w:type="spellStart"/>
            <w:r>
              <w:lastRenderedPageBreak/>
              <w:t>Reempazabilidad</w:t>
            </w:r>
            <w:proofErr w:type="spellEnd"/>
          </w:p>
          <w:p w:rsidR="003A7446" w:rsidRDefault="003A7446" w:rsidP="003A7446">
            <w:pPr>
              <w:pStyle w:val="PSI-Normal"/>
            </w:pPr>
            <w:r>
              <w:t>Conformidad de portabilidad</w:t>
            </w:r>
          </w:p>
        </w:tc>
      </w:tr>
    </w:tbl>
    <w:p w:rsidR="00E06B8B" w:rsidRDefault="00E06B8B" w:rsidP="00663126">
      <w:pPr>
        <w:pStyle w:val="PSI-Normal"/>
        <w:numPr>
          <w:ilvl w:val="0"/>
          <w:numId w:val="0"/>
        </w:numPr>
        <w:ind w:left="787" w:hanging="360"/>
      </w:pPr>
    </w:p>
    <w:p w:rsidR="00E06B8B" w:rsidRPr="00E06B8B" w:rsidRDefault="00E06B8B" w:rsidP="00E06B8B">
      <w:pPr>
        <w:rPr>
          <w:lang w:val="es-AR"/>
        </w:rPr>
      </w:pPr>
    </w:p>
    <w:p w:rsidR="008837D5" w:rsidRPr="008837D5" w:rsidRDefault="008837D5">
      <w:pPr>
        <w:rPr>
          <w:lang w:val="es-AR"/>
        </w:rPr>
      </w:pPr>
    </w:p>
    <w:sectPr w:rsidR="008837D5" w:rsidRPr="008837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jaVu Sans">
    <w:charset w:val="00"/>
    <w:family w:val="swiss"/>
    <w:pitch w:val="variable"/>
    <w:sig w:usb0="E7002EFF" w:usb1="D200FDFF" w:usb2="0A04602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E93EDC"/>
    <w:multiLevelType w:val="hybridMultilevel"/>
    <w:tmpl w:val="6B588B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0C009D"/>
    <w:multiLevelType w:val="hybridMultilevel"/>
    <w:tmpl w:val="A84C0272"/>
    <w:lvl w:ilvl="0" w:tplc="54269CBC">
      <w:start w:val="1"/>
      <w:numFmt w:val="bullet"/>
      <w:pStyle w:val="PSI-Normal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221022"/>
    <w:multiLevelType w:val="hybridMultilevel"/>
    <w:tmpl w:val="EF82F2EE"/>
    <w:lvl w:ilvl="0" w:tplc="25A21FB8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9B7"/>
    <w:rsid w:val="003A7446"/>
    <w:rsid w:val="00465AA1"/>
    <w:rsid w:val="00663126"/>
    <w:rsid w:val="00684EB3"/>
    <w:rsid w:val="006F69B7"/>
    <w:rsid w:val="008837D5"/>
    <w:rsid w:val="00977C51"/>
    <w:rsid w:val="00E06B8B"/>
    <w:rsid w:val="00FD3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69B7"/>
  </w:style>
  <w:style w:type="paragraph" w:styleId="Ttulo1">
    <w:name w:val="heading 1"/>
    <w:basedOn w:val="Normal"/>
    <w:next w:val="Normal"/>
    <w:link w:val="Ttulo1Car"/>
    <w:uiPriority w:val="9"/>
    <w:qFormat/>
    <w:rsid w:val="00FD3F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837D5"/>
    <w:pPr>
      <w:keepNext/>
      <w:keepLines/>
      <w:spacing w:before="200" w:after="0" w:line="259" w:lineRule="auto"/>
      <w:outlineLvl w:val="1"/>
    </w:pPr>
    <w:rPr>
      <w:rFonts w:asciiTheme="majorHAnsi" w:eastAsiaTheme="majorEastAsia" w:hAnsiTheme="majorHAnsi" w:cstheme="majorBidi"/>
      <w:b/>
      <w:color w:val="4F81BD" w:themeColor="accent1"/>
      <w:sz w:val="26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F69B7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6F69B7"/>
    <w:pPr>
      <w:widowControl w:val="0"/>
      <w:spacing w:after="0" w:line="240" w:lineRule="auto"/>
    </w:pPr>
    <w:rPr>
      <w:rFonts w:ascii="Calibri" w:eastAsia="Calibri" w:hAnsi="Calibri" w:cs="Times New Roman"/>
      <w:lang w:val="en-US"/>
    </w:rPr>
  </w:style>
  <w:style w:type="paragraph" w:customStyle="1" w:styleId="PSI-Normal">
    <w:name w:val="PSI - Normal"/>
    <w:basedOn w:val="Normal"/>
    <w:autoRedefine/>
    <w:qFormat/>
    <w:rsid w:val="00663126"/>
    <w:pPr>
      <w:numPr>
        <w:numId w:val="3"/>
      </w:numPr>
      <w:spacing w:before="200" w:after="0"/>
      <w:jc w:val="both"/>
    </w:pPr>
    <w:rPr>
      <w:rFonts w:ascii="Calibri" w:eastAsia="Calibri" w:hAnsi="Calibri" w:cs="Times New Roman"/>
      <w:sz w:val="24"/>
      <w:szCs w:val="24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8837D5"/>
    <w:rPr>
      <w:rFonts w:asciiTheme="majorHAnsi" w:eastAsiaTheme="majorEastAsia" w:hAnsiTheme="majorHAnsi" w:cstheme="majorBidi"/>
      <w:b/>
      <w:color w:val="4F81BD" w:themeColor="accent1"/>
      <w:sz w:val="26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FD3F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FD3FDE"/>
    <w:pPr>
      <w:ind w:left="720"/>
      <w:contextualSpacing/>
    </w:pPr>
  </w:style>
  <w:style w:type="paragraph" w:customStyle="1" w:styleId="PSI-Ttulo2">
    <w:name w:val="PSI - Título 2"/>
    <w:basedOn w:val="Ttulo2"/>
    <w:rsid w:val="00E06B8B"/>
    <w:pPr>
      <w:suppressAutoHyphens/>
      <w:autoSpaceDN w:val="0"/>
      <w:spacing w:line="276" w:lineRule="auto"/>
      <w:ind w:left="357" w:hanging="357"/>
    </w:pPr>
    <w:rPr>
      <w:rFonts w:ascii="Cambria" w:eastAsia="Times New Roman" w:hAnsi="Cambria" w:cs="Times New Roman"/>
      <w:bCs/>
      <w:color w:val="4F81BD"/>
      <w:kern w:val="3"/>
      <w:szCs w:val="26"/>
      <w:lang w:val="es-AR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69B7"/>
  </w:style>
  <w:style w:type="paragraph" w:styleId="Ttulo1">
    <w:name w:val="heading 1"/>
    <w:basedOn w:val="Normal"/>
    <w:next w:val="Normal"/>
    <w:link w:val="Ttulo1Car"/>
    <w:uiPriority w:val="9"/>
    <w:qFormat/>
    <w:rsid w:val="00FD3F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837D5"/>
    <w:pPr>
      <w:keepNext/>
      <w:keepLines/>
      <w:spacing w:before="200" w:after="0" w:line="259" w:lineRule="auto"/>
      <w:outlineLvl w:val="1"/>
    </w:pPr>
    <w:rPr>
      <w:rFonts w:asciiTheme="majorHAnsi" w:eastAsiaTheme="majorEastAsia" w:hAnsiTheme="majorHAnsi" w:cstheme="majorBidi"/>
      <w:b/>
      <w:color w:val="4F81BD" w:themeColor="accent1"/>
      <w:sz w:val="26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F69B7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6F69B7"/>
    <w:pPr>
      <w:widowControl w:val="0"/>
      <w:spacing w:after="0" w:line="240" w:lineRule="auto"/>
    </w:pPr>
    <w:rPr>
      <w:rFonts w:ascii="Calibri" w:eastAsia="Calibri" w:hAnsi="Calibri" w:cs="Times New Roman"/>
      <w:lang w:val="en-US"/>
    </w:rPr>
  </w:style>
  <w:style w:type="paragraph" w:customStyle="1" w:styleId="PSI-Normal">
    <w:name w:val="PSI - Normal"/>
    <w:basedOn w:val="Normal"/>
    <w:autoRedefine/>
    <w:qFormat/>
    <w:rsid w:val="00663126"/>
    <w:pPr>
      <w:numPr>
        <w:numId w:val="3"/>
      </w:numPr>
      <w:spacing w:before="200" w:after="0"/>
      <w:jc w:val="both"/>
    </w:pPr>
    <w:rPr>
      <w:rFonts w:ascii="Calibri" w:eastAsia="Calibri" w:hAnsi="Calibri" w:cs="Times New Roman"/>
      <w:sz w:val="24"/>
      <w:szCs w:val="24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8837D5"/>
    <w:rPr>
      <w:rFonts w:asciiTheme="majorHAnsi" w:eastAsiaTheme="majorEastAsia" w:hAnsiTheme="majorHAnsi" w:cstheme="majorBidi"/>
      <w:b/>
      <w:color w:val="4F81BD" w:themeColor="accent1"/>
      <w:sz w:val="26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FD3F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FD3FDE"/>
    <w:pPr>
      <w:ind w:left="720"/>
      <w:contextualSpacing/>
    </w:pPr>
  </w:style>
  <w:style w:type="paragraph" w:customStyle="1" w:styleId="PSI-Ttulo2">
    <w:name w:val="PSI - Título 2"/>
    <w:basedOn w:val="Ttulo2"/>
    <w:rsid w:val="00E06B8B"/>
    <w:pPr>
      <w:suppressAutoHyphens/>
      <w:autoSpaceDN w:val="0"/>
      <w:spacing w:line="276" w:lineRule="auto"/>
      <w:ind w:left="357" w:hanging="357"/>
    </w:pPr>
    <w:rPr>
      <w:rFonts w:ascii="Cambria" w:eastAsia="Times New Roman" w:hAnsi="Cambria" w:cs="Times New Roman"/>
      <w:bCs/>
      <w:color w:val="4F81BD"/>
      <w:kern w:val="3"/>
      <w:szCs w:val="26"/>
      <w:lang w:val="es-AR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63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6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6</Pages>
  <Words>439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DISR</dc:creator>
  <cp:lastModifiedBy>DISR</cp:lastModifiedBy>
  <cp:revision>1</cp:revision>
  <dcterms:created xsi:type="dcterms:W3CDTF">2017-10-06T10:46:00Z</dcterms:created>
  <dcterms:modified xsi:type="dcterms:W3CDTF">2017-10-06T13:07:00Z</dcterms:modified>
</cp:coreProperties>
</file>