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4CD" w:rsidRPr="00E974CD" w:rsidRDefault="00E974CD" w:rsidP="00E974CD">
      <w:pPr>
        <w:pStyle w:val="NormalWeb"/>
        <w:rPr>
          <w:rFonts w:asciiTheme="minorHAnsi" w:hAnsiTheme="minorHAnsi" w:cstheme="minorHAnsi"/>
          <w:sz w:val="20"/>
          <w:szCs w:val="20"/>
          <w:lang w:val="en-US"/>
        </w:rPr>
      </w:pPr>
      <w:r w:rsidRPr="00E974CD">
        <w:rPr>
          <w:rFonts w:asciiTheme="minorHAnsi" w:hAnsiTheme="minorHAnsi" w:cstheme="minorHAnsi"/>
          <w:b/>
          <w:bCs/>
          <w:sz w:val="20"/>
          <w:szCs w:val="20"/>
          <w:lang w:val="en-US"/>
        </w:rPr>
        <w:t>The Lion King – Live Action</w:t>
      </w:r>
      <w:r w:rsidRPr="00E974CD">
        <w:rPr>
          <w:rFonts w:asciiTheme="minorHAnsi" w:hAnsiTheme="minorHAnsi" w:cstheme="minorHAnsi"/>
          <w:sz w:val="20"/>
          <w:szCs w:val="20"/>
          <w:lang w:val="en-US"/>
        </w:rPr>
        <w:br/>
      </w:r>
      <w:r w:rsidR="005B652B" w:rsidRPr="005B652B">
        <w:rPr>
          <w:rFonts w:asciiTheme="minorHAnsi" w:hAnsiTheme="minorHAnsi" w:cstheme="minorHAnsi"/>
          <w:sz w:val="20"/>
          <w:szCs w:val="20"/>
          <w:lang w:val="en-US"/>
        </w:rPr>
        <w:t xml:space="preserve">This project is part of our professional background prior to founding SENZO. During our time at </w:t>
      </w:r>
      <w:r w:rsidR="005B652B">
        <w:rPr>
          <w:rFonts w:asciiTheme="minorHAnsi" w:hAnsiTheme="minorHAnsi" w:cstheme="minorHAnsi"/>
          <w:sz w:val="20"/>
          <w:szCs w:val="20"/>
          <w:lang w:val="en-US"/>
        </w:rPr>
        <w:t xml:space="preserve">MPC LONDON, </w:t>
      </w:r>
      <w:r w:rsidR="005B652B" w:rsidRPr="005B652B">
        <w:rPr>
          <w:rFonts w:asciiTheme="minorHAnsi" w:hAnsiTheme="minorHAnsi" w:cstheme="minorHAnsi"/>
          <w:sz w:val="20"/>
          <w:szCs w:val="20"/>
          <w:lang w:val="en-US"/>
        </w:rPr>
        <w:t>we developed technical setups for world-class FX. This included the development of procedural rain, embers, and atmospheric systems. We also performed dust simulations for several shots of the animal stampede sequences.</w:t>
      </w:r>
      <w:r w:rsidR="005B652B">
        <w:rPr>
          <w:rFonts w:asciiTheme="minorHAnsi" w:hAnsiTheme="minorHAnsi" w:cstheme="minorHAnsi"/>
          <w:sz w:val="20"/>
          <w:szCs w:val="20"/>
          <w:lang w:val="en-US"/>
        </w:rPr>
        <w:br/>
      </w:r>
      <w:proofErr w:type="gramStart"/>
      <w:r w:rsidRPr="005B652B">
        <w:rPr>
          <w:rFonts w:asciiTheme="minorHAnsi" w:hAnsiTheme="minorHAnsi" w:cstheme="minorHAnsi"/>
          <w:sz w:val="20"/>
          <w:szCs w:val="20"/>
          <w:lang w:val="en-US"/>
        </w:rPr>
        <w:t>A project that showcases our roots in high-end, photorealistic cinematic production.</w:t>
      </w:r>
      <w:proofErr w:type="gramEnd"/>
    </w:p>
    <w:p w:rsidR="00E974CD" w:rsidRPr="00E974CD" w:rsidRDefault="00E974CD" w:rsidP="00E974CD">
      <w:pPr>
        <w:pStyle w:val="NormalWeb"/>
        <w:rPr>
          <w:rFonts w:asciiTheme="minorHAnsi" w:hAnsiTheme="minorHAnsi" w:cstheme="minorHAnsi"/>
          <w:sz w:val="20"/>
          <w:szCs w:val="20"/>
          <w:lang w:val="en-US"/>
        </w:rPr>
      </w:pPr>
      <w:r w:rsidRPr="00E974CD">
        <w:rPr>
          <w:rFonts w:asciiTheme="minorHAnsi" w:hAnsiTheme="minorHAnsi" w:cstheme="minorHAnsi"/>
          <w:b/>
          <w:bCs/>
          <w:sz w:val="20"/>
          <w:szCs w:val="20"/>
          <w:lang w:val="en-US"/>
        </w:rPr>
        <w:t>Godzilla: King of the Monsters</w:t>
      </w:r>
      <w:r w:rsidRPr="00E974CD">
        <w:rPr>
          <w:rFonts w:asciiTheme="minorHAnsi" w:hAnsiTheme="minorHAnsi" w:cstheme="minorHAnsi"/>
          <w:sz w:val="20"/>
          <w:szCs w:val="20"/>
          <w:lang w:val="en-US"/>
        </w:rPr>
        <w:t xml:space="preserve"> </w:t>
      </w:r>
      <w:r w:rsidRPr="00E974CD">
        <w:rPr>
          <w:rFonts w:asciiTheme="minorHAnsi" w:hAnsiTheme="minorHAnsi" w:cstheme="minorHAnsi"/>
          <w:sz w:val="20"/>
          <w:szCs w:val="20"/>
          <w:lang w:val="en-US"/>
        </w:rPr>
        <w:br/>
      </w:r>
      <w:proofErr w:type="gramStart"/>
      <w:r w:rsidR="007C5790" w:rsidRPr="007C5790">
        <w:rPr>
          <w:rFonts w:asciiTheme="minorHAnsi" w:hAnsiTheme="minorHAnsi" w:cstheme="minorHAnsi"/>
          <w:sz w:val="20"/>
          <w:szCs w:val="20"/>
          <w:lang w:val="en-US"/>
        </w:rPr>
        <w:t>This</w:t>
      </w:r>
      <w:proofErr w:type="gramEnd"/>
      <w:r w:rsidR="007C5790" w:rsidRPr="007C5790">
        <w:rPr>
          <w:rFonts w:asciiTheme="minorHAnsi" w:hAnsiTheme="minorHAnsi" w:cstheme="minorHAnsi"/>
          <w:sz w:val="20"/>
          <w:szCs w:val="20"/>
          <w:lang w:val="en-US"/>
        </w:rPr>
        <w:t xml:space="preserve"> project forms part of our artistic heritage from our time before SENZO. During our tenure at MPC LONDON, we were responsible for the technical execution of massive crowd simulations.</w:t>
      </w:r>
      <w:r w:rsidR="007C5790">
        <w:rPr>
          <w:rFonts w:asciiTheme="minorHAnsi" w:hAnsiTheme="minorHAnsi" w:cstheme="minorHAnsi"/>
          <w:sz w:val="20"/>
          <w:szCs w:val="20"/>
          <w:lang w:val="en-US"/>
        </w:rPr>
        <w:t xml:space="preserve"> This included both human units such as ground soldiers </w:t>
      </w:r>
      <w:r w:rsidR="007C5790" w:rsidRPr="007C5790">
        <w:rPr>
          <w:rFonts w:asciiTheme="minorHAnsi" w:hAnsiTheme="minorHAnsi" w:cstheme="minorHAnsi"/>
          <w:sz w:val="20"/>
          <w:szCs w:val="20"/>
          <w:lang w:val="en-US"/>
        </w:rPr>
        <w:t>and vehicle fleets, including aircraft and helicopters.</w:t>
      </w:r>
      <w:r w:rsidR="007C5790">
        <w:rPr>
          <w:rFonts w:asciiTheme="minorHAnsi" w:hAnsiTheme="minorHAnsi" w:cstheme="minorHAnsi"/>
          <w:sz w:val="20"/>
          <w:szCs w:val="20"/>
          <w:lang w:val="en-US"/>
        </w:rPr>
        <w:t xml:space="preserve"> </w:t>
      </w:r>
      <w:bookmarkStart w:id="0" w:name="_GoBack"/>
      <w:bookmarkEnd w:id="0"/>
      <w:r w:rsidRPr="00E974CD">
        <w:rPr>
          <w:rFonts w:asciiTheme="minorHAnsi" w:hAnsiTheme="minorHAnsi" w:cstheme="minorHAnsi"/>
          <w:sz w:val="20"/>
          <w:szCs w:val="20"/>
          <w:lang w:val="en-US"/>
        </w:rPr>
        <w:t xml:space="preserve">We ensured realistic movement and interaction within high-stakes action scenes. </w:t>
      </w:r>
      <w:r w:rsidR="005B652B">
        <w:rPr>
          <w:rFonts w:asciiTheme="minorHAnsi" w:hAnsiTheme="minorHAnsi" w:cstheme="minorHAnsi"/>
          <w:sz w:val="20"/>
          <w:szCs w:val="20"/>
          <w:lang w:val="en-US"/>
        </w:rPr>
        <w:br/>
      </w:r>
      <w:proofErr w:type="gramStart"/>
      <w:r w:rsidRPr="00E974CD">
        <w:rPr>
          <w:rFonts w:asciiTheme="minorHAnsi" w:hAnsiTheme="minorHAnsi" w:cstheme="minorHAnsi"/>
          <w:sz w:val="20"/>
          <w:szCs w:val="20"/>
          <w:lang w:val="en-US"/>
        </w:rPr>
        <w:t xml:space="preserve">A </w:t>
      </w:r>
      <w:proofErr w:type="spellStart"/>
      <w:r w:rsidRPr="00E974CD">
        <w:rPr>
          <w:rFonts w:asciiTheme="minorHAnsi" w:hAnsiTheme="minorHAnsi" w:cstheme="minorHAnsi"/>
          <w:sz w:val="20"/>
          <w:szCs w:val="20"/>
          <w:lang w:val="en-US"/>
        </w:rPr>
        <w:t>masterclass</w:t>
      </w:r>
      <w:proofErr w:type="spellEnd"/>
      <w:r w:rsidRPr="00E974CD">
        <w:rPr>
          <w:rFonts w:asciiTheme="minorHAnsi" w:hAnsiTheme="minorHAnsi" w:cstheme="minorHAnsi"/>
          <w:sz w:val="20"/>
          <w:szCs w:val="20"/>
          <w:lang w:val="en-US"/>
        </w:rPr>
        <w:t xml:space="preserve"> in managing complex data for large-scale creature feature films.</w:t>
      </w:r>
      <w:proofErr w:type="gramEnd"/>
    </w:p>
    <w:p w:rsidR="00E974CD" w:rsidRPr="00E974CD" w:rsidRDefault="00E974CD" w:rsidP="00E974CD">
      <w:pPr>
        <w:pStyle w:val="NormalWeb"/>
        <w:rPr>
          <w:rFonts w:asciiTheme="minorHAnsi" w:hAnsiTheme="minorHAnsi" w:cstheme="minorHAnsi"/>
          <w:sz w:val="20"/>
          <w:szCs w:val="20"/>
          <w:lang w:val="en-US"/>
        </w:rPr>
      </w:pPr>
      <w:r w:rsidRPr="00E974CD">
        <w:rPr>
          <w:rFonts w:asciiTheme="minorHAnsi" w:hAnsiTheme="minorHAnsi" w:cstheme="minorHAnsi"/>
          <w:b/>
          <w:bCs/>
          <w:sz w:val="20"/>
          <w:szCs w:val="20"/>
          <w:lang w:val="en-US"/>
        </w:rPr>
        <w:t>Pirates of the Caribbean: Dead Men Tell No Tales</w:t>
      </w:r>
      <w:r w:rsidRPr="00E974CD">
        <w:rPr>
          <w:rFonts w:asciiTheme="minorHAnsi" w:hAnsiTheme="minorHAnsi" w:cstheme="minorHAnsi"/>
          <w:b/>
          <w:bCs/>
          <w:sz w:val="20"/>
          <w:szCs w:val="20"/>
          <w:lang w:val="en-US"/>
        </w:rPr>
        <w:br/>
      </w:r>
      <w:r w:rsidR="007C5790" w:rsidRPr="007C5790">
        <w:rPr>
          <w:rFonts w:asciiTheme="minorHAnsi" w:hAnsiTheme="minorHAnsi" w:cstheme="minorHAnsi"/>
          <w:sz w:val="20"/>
          <w:szCs w:val="20"/>
          <w:lang w:val="en-US"/>
        </w:rPr>
        <w:t>A key milestone in our founders' career path lead</w:t>
      </w:r>
      <w:r w:rsidR="007C5790">
        <w:rPr>
          <w:rFonts w:asciiTheme="minorHAnsi" w:hAnsiTheme="minorHAnsi" w:cstheme="minorHAnsi"/>
          <w:sz w:val="20"/>
          <w:szCs w:val="20"/>
          <w:lang w:val="en-US"/>
        </w:rPr>
        <w:t>ing up to the creation of SENZO during their time at MPC LONDON</w:t>
      </w:r>
      <w:r w:rsidRPr="00E974CD">
        <w:rPr>
          <w:rFonts w:asciiTheme="minorHAnsi" w:hAnsiTheme="minorHAnsi" w:cstheme="minorHAnsi"/>
          <w:sz w:val="20"/>
          <w:szCs w:val="20"/>
          <w:lang w:val="en-US"/>
        </w:rPr>
        <w:t>. We developed the specialized particle effect for Salazar’s decaying character design. Our team also handled advanced fluid simulations, including water and foam</w:t>
      </w:r>
      <w:r w:rsidR="005B652B">
        <w:rPr>
          <w:rFonts w:asciiTheme="minorHAnsi" w:hAnsiTheme="minorHAnsi" w:cstheme="minorHAnsi"/>
          <w:sz w:val="20"/>
          <w:szCs w:val="20"/>
          <w:lang w:val="en-US"/>
        </w:rPr>
        <w:t xml:space="preserve"> and</w:t>
      </w:r>
      <w:r w:rsidRPr="00E974CD">
        <w:rPr>
          <w:rFonts w:asciiTheme="minorHAnsi" w:hAnsiTheme="minorHAnsi" w:cstheme="minorHAnsi"/>
          <w:sz w:val="20"/>
          <w:szCs w:val="20"/>
          <w:lang w:val="en-US"/>
        </w:rPr>
        <w:t xml:space="preserve"> created dynamic smoke trails to enhance the supernatural atmosphere of the film.</w:t>
      </w:r>
      <w:r w:rsidR="005B652B">
        <w:rPr>
          <w:rFonts w:asciiTheme="minorHAnsi" w:hAnsiTheme="minorHAnsi" w:cstheme="minorHAnsi"/>
          <w:sz w:val="20"/>
          <w:szCs w:val="20"/>
          <w:lang w:val="en-US"/>
        </w:rPr>
        <w:br/>
      </w:r>
      <w:proofErr w:type="gramStart"/>
      <w:r w:rsidRPr="00E974CD">
        <w:rPr>
          <w:rFonts w:asciiTheme="minorHAnsi" w:hAnsiTheme="minorHAnsi" w:cstheme="minorHAnsi"/>
          <w:sz w:val="20"/>
          <w:szCs w:val="20"/>
          <w:lang w:val="en-US"/>
        </w:rPr>
        <w:t>An example of high-level character FX and environmental integration for Disney.</w:t>
      </w:r>
      <w:proofErr w:type="gramEnd"/>
    </w:p>
    <w:p w:rsidR="00E974CD" w:rsidRPr="00E974CD" w:rsidRDefault="00E974CD" w:rsidP="00E974CD">
      <w:pPr>
        <w:pStyle w:val="NormalWeb"/>
        <w:rPr>
          <w:rFonts w:asciiTheme="minorHAnsi" w:hAnsiTheme="minorHAnsi" w:cstheme="minorHAnsi"/>
          <w:sz w:val="20"/>
          <w:szCs w:val="20"/>
          <w:lang w:val="en-US"/>
        </w:rPr>
      </w:pPr>
      <w:r w:rsidRPr="00E974CD">
        <w:rPr>
          <w:rFonts w:asciiTheme="minorHAnsi" w:hAnsiTheme="minorHAnsi" w:cstheme="minorHAnsi"/>
          <w:b/>
          <w:bCs/>
          <w:sz w:val="20"/>
          <w:szCs w:val="20"/>
          <w:lang w:val="en-US"/>
        </w:rPr>
        <w:t xml:space="preserve">SYNERGY </w:t>
      </w:r>
      <w:proofErr w:type="spellStart"/>
      <w:r w:rsidRPr="00E974CD">
        <w:rPr>
          <w:rFonts w:asciiTheme="minorHAnsi" w:hAnsiTheme="minorHAnsi" w:cstheme="minorHAnsi"/>
          <w:b/>
          <w:bCs/>
          <w:sz w:val="20"/>
          <w:szCs w:val="20"/>
          <w:lang w:val="en-US"/>
        </w:rPr>
        <w:t>Kombucha</w:t>
      </w:r>
      <w:proofErr w:type="spellEnd"/>
      <w:r w:rsidRPr="00E974CD">
        <w:rPr>
          <w:rFonts w:asciiTheme="minorHAnsi" w:hAnsiTheme="minorHAnsi" w:cstheme="minorHAnsi"/>
          <w:b/>
          <w:bCs/>
          <w:sz w:val="20"/>
          <w:szCs w:val="20"/>
          <w:lang w:val="en-US"/>
        </w:rPr>
        <w:t xml:space="preserve"> – Begin </w:t>
      </w:r>
      <w:proofErr w:type="gramStart"/>
      <w:r w:rsidRPr="00E974CD">
        <w:rPr>
          <w:rFonts w:asciiTheme="minorHAnsi" w:hAnsiTheme="minorHAnsi" w:cstheme="minorHAnsi"/>
          <w:b/>
          <w:bCs/>
          <w:sz w:val="20"/>
          <w:szCs w:val="20"/>
          <w:lang w:val="en-US"/>
        </w:rPr>
        <w:t>Within</w:t>
      </w:r>
      <w:proofErr w:type="gramEnd"/>
      <w:r w:rsidRPr="00E974CD">
        <w:rPr>
          <w:rFonts w:asciiTheme="minorHAnsi" w:hAnsiTheme="minorHAnsi" w:cstheme="minorHAnsi"/>
          <w:b/>
          <w:bCs/>
          <w:sz w:val="20"/>
          <w:szCs w:val="20"/>
          <w:lang w:val="en-US"/>
        </w:rPr>
        <w:t xml:space="preserve"> — GT’s Living Foods</w:t>
      </w:r>
      <w:r w:rsidRPr="00E974CD">
        <w:rPr>
          <w:rFonts w:asciiTheme="minorHAnsi" w:hAnsiTheme="minorHAnsi" w:cstheme="minorHAnsi"/>
          <w:b/>
          <w:bCs/>
          <w:sz w:val="20"/>
          <w:szCs w:val="20"/>
          <w:lang w:val="en-US"/>
        </w:rPr>
        <w:br/>
      </w:r>
      <w:r w:rsidRPr="00E974CD">
        <w:rPr>
          <w:rFonts w:asciiTheme="minorHAnsi" w:hAnsiTheme="minorHAnsi" w:cstheme="minorHAnsi"/>
          <w:sz w:val="20"/>
          <w:szCs w:val="20"/>
          <w:lang w:val="en-US"/>
        </w:rPr>
        <w:t>In collaboration with N</w:t>
      </w:r>
      <w:r w:rsidR="005B652B">
        <w:rPr>
          <w:rFonts w:asciiTheme="minorHAnsi" w:hAnsiTheme="minorHAnsi" w:cstheme="minorHAnsi"/>
          <w:sz w:val="20"/>
          <w:szCs w:val="20"/>
          <w:lang w:val="en-US"/>
        </w:rPr>
        <w:t>OZON</w:t>
      </w:r>
      <w:r w:rsidRPr="00E974CD">
        <w:rPr>
          <w:rFonts w:asciiTheme="minorHAnsi" w:hAnsiTheme="minorHAnsi" w:cstheme="minorHAnsi"/>
          <w:sz w:val="20"/>
          <w:szCs w:val="20"/>
          <w:lang w:val="en-US"/>
        </w:rPr>
        <w:t xml:space="preserve">, we developed the entire procedural 3D setup from scratch. We built a custom tool to generate and control the organic growth of plants. This allowed for total artistic direction over timing, variations, and foliage flow. The project involved complex simulations for grass, vines, and blooming sequences. </w:t>
      </w:r>
      <w:r w:rsidR="005B652B">
        <w:rPr>
          <w:rFonts w:asciiTheme="minorHAnsi" w:hAnsiTheme="minorHAnsi" w:cstheme="minorHAnsi"/>
          <w:sz w:val="20"/>
          <w:szCs w:val="20"/>
          <w:lang w:val="en-US"/>
        </w:rPr>
        <w:br/>
      </w:r>
      <w:r w:rsidRPr="00E974CD">
        <w:rPr>
          <w:rFonts w:asciiTheme="minorHAnsi" w:hAnsiTheme="minorHAnsi" w:cstheme="minorHAnsi"/>
          <w:sz w:val="20"/>
          <w:szCs w:val="20"/>
          <w:lang w:val="en-US"/>
        </w:rPr>
        <w:t>A perfect example of how we combine technical tools with creative art direction.</w:t>
      </w:r>
    </w:p>
    <w:p w:rsidR="00E974CD" w:rsidRPr="00E974CD" w:rsidRDefault="00E974CD" w:rsidP="00E974CD">
      <w:pPr>
        <w:pStyle w:val="NormalWeb"/>
        <w:rPr>
          <w:rFonts w:asciiTheme="minorHAnsi" w:hAnsiTheme="minorHAnsi" w:cstheme="minorHAnsi"/>
          <w:sz w:val="20"/>
          <w:szCs w:val="20"/>
          <w:lang w:val="en-US"/>
        </w:rPr>
      </w:pPr>
      <w:r w:rsidRPr="00E974CD">
        <w:rPr>
          <w:rFonts w:asciiTheme="minorHAnsi" w:hAnsiTheme="minorHAnsi" w:cstheme="minorHAnsi"/>
          <w:b/>
          <w:bCs/>
          <w:sz w:val="20"/>
          <w:szCs w:val="20"/>
          <w:lang w:val="en-US"/>
        </w:rPr>
        <w:t xml:space="preserve">LAY’S - The Most Wonderful Time Of </w:t>
      </w:r>
      <w:proofErr w:type="gramStart"/>
      <w:r w:rsidRPr="00E974CD">
        <w:rPr>
          <w:rFonts w:asciiTheme="minorHAnsi" w:hAnsiTheme="minorHAnsi" w:cstheme="minorHAnsi"/>
          <w:b/>
          <w:bCs/>
          <w:sz w:val="20"/>
          <w:szCs w:val="20"/>
          <w:lang w:val="en-US"/>
        </w:rPr>
        <w:t>The</w:t>
      </w:r>
      <w:proofErr w:type="gramEnd"/>
      <w:r w:rsidRPr="00E974CD">
        <w:rPr>
          <w:rFonts w:asciiTheme="minorHAnsi" w:hAnsiTheme="minorHAnsi" w:cstheme="minorHAnsi"/>
          <w:b/>
          <w:bCs/>
          <w:sz w:val="20"/>
          <w:szCs w:val="20"/>
          <w:lang w:val="en-US"/>
        </w:rPr>
        <w:t xml:space="preserve"> Year</w:t>
      </w:r>
      <w:r w:rsidRPr="00E974CD">
        <w:rPr>
          <w:rFonts w:asciiTheme="minorHAnsi" w:hAnsiTheme="minorHAnsi" w:cstheme="minorHAnsi"/>
          <w:b/>
          <w:bCs/>
          <w:sz w:val="20"/>
          <w:szCs w:val="20"/>
          <w:lang w:val="en-US"/>
        </w:rPr>
        <w:br/>
      </w:r>
      <w:r w:rsidRPr="00E974CD">
        <w:rPr>
          <w:rFonts w:asciiTheme="minorHAnsi" w:hAnsiTheme="minorHAnsi" w:cstheme="minorHAnsi"/>
          <w:sz w:val="20"/>
          <w:szCs w:val="20"/>
          <w:lang w:val="en-US"/>
        </w:rPr>
        <w:t xml:space="preserve">In collaboration with </w:t>
      </w:r>
      <w:r w:rsidR="005B652B">
        <w:rPr>
          <w:rFonts w:asciiTheme="minorHAnsi" w:hAnsiTheme="minorHAnsi" w:cstheme="minorHAnsi"/>
          <w:sz w:val="20"/>
          <w:szCs w:val="20"/>
          <w:lang w:val="en-US"/>
        </w:rPr>
        <w:t>MATHEMATIC</w:t>
      </w:r>
      <w:r w:rsidRPr="00E974CD">
        <w:rPr>
          <w:rFonts w:asciiTheme="minorHAnsi" w:hAnsiTheme="minorHAnsi" w:cstheme="minorHAnsi"/>
          <w:sz w:val="20"/>
          <w:szCs w:val="20"/>
          <w:lang w:val="en-US"/>
        </w:rPr>
        <w:t xml:space="preserve">, we managed the comprehensive snow and winter FX. We created the ice trails for Jimmy Fallon’s skates and the falling snow systems. Our work included the lighting setups for the reindeer and the holiday houses. We also simulated the dynamics of snowball fights and </w:t>
      </w:r>
      <w:r w:rsidR="005B652B">
        <w:rPr>
          <w:rFonts w:asciiTheme="minorHAnsi" w:hAnsiTheme="minorHAnsi" w:cstheme="minorHAnsi"/>
          <w:sz w:val="20"/>
          <w:szCs w:val="20"/>
          <w:lang w:val="en-US"/>
        </w:rPr>
        <w:t>several snow-covering layers for many of the sequence objects.</w:t>
      </w:r>
      <w:r w:rsidR="005B652B">
        <w:rPr>
          <w:rFonts w:asciiTheme="minorHAnsi" w:hAnsiTheme="minorHAnsi" w:cstheme="minorHAnsi"/>
          <w:sz w:val="20"/>
          <w:szCs w:val="20"/>
          <w:lang w:val="en-US"/>
        </w:rPr>
        <w:br/>
      </w:r>
      <w:proofErr w:type="gramStart"/>
      <w:r w:rsidRPr="00E974CD">
        <w:rPr>
          <w:rFonts w:asciiTheme="minorHAnsi" w:hAnsiTheme="minorHAnsi" w:cstheme="minorHAnsi"/>
          <w:sz w:val="20"/>
          <w:szCs w:val="20"/>
          <w:lang w:val="en-US"/>
        </w:rPr>
        <w:t>Delivering premium visual standards for high-profile global advertising campaigns.</w:t>
      </w:r>
      <w:proofErr w:type="gramEnd"/>
    </w:p>
    <w:p w:rsidR="00E974CD" w:rsidRPr="00E974CD" w:rsidRDefault="00E974CD" w:rsidP="00E974CD">
      <w:pPr>
        <w:pStyle w:val="NormalWeb"/>
        <w:rPr>
          <w:rFonts w:asciiTheme="minorHAnsi" w:hAnsiTheme="minorHAnsi" w:cstheme="minorHAnsi"/>
          <w:sz w:val="20"/>
          <w:szCs w:val="20"/>
          <w:lang w:val="en-US"/>
        </w:rPr>
      </w:pPr>
      <w:r w:rsidRPr="00E974CD">
        <w:rPr>
          <w:rFonts w:asciiTheme="minorHAnsi" w:hAnsiTheme="minorHAnsi" w:cstheme="minorHAnsi"/>
          <w:b/>
          <w:bCs/>
          <w:sz w:val="20"/>
          <w:szCs w:val="20"/>
          <w:lang w:val="en-US"/>
        </w:rPr>
        <w:t>Motherland: Fort Salem – Season</w:t>
      </w:r>
      <w:r w:rsidR="003E6928">
        <w:rPr>
          <w:rFonts w:asciiTheme="minorHAnsi" w:hAnsiTheme="minorHAnsi" w:cstheme="minorHAnsi"/>
          <w:b/>
          <w:bCs/>
          <w:sz w:val="20"/>
          <w:szCs w:val="20"/>
          <w:lang w:val="en-US"/>
        </w:rPr>
        <w:t>s</w:t>
      </w:r>
      <w:r w:rsidRPr="00E974CD">
        <w:rPr>
          <w:rFonts w:asciiTheme="minorHAnsi" w:hAnsiTheme="minorHAnsi" w:cstheme="minorHAnsi"/>
          <w:b/>
          <w:bCs/>
          <w:sz w:val="20"/>
          <w:szCs w:val="20"/>
          <w:lang w:val="en-US"/>
        </w:rPr>
        <w:t xml:space="preserve"> 2 &amp; 3</w:t>
      </w:r>
      <w:r w:rsidRPr="00E974CD">
        <w:rPr>
          <w:rFonts w:asciiTheme="minorHAnsi" w:hAnsiTheme="minorHAnsi" w:cstheme="minorHAnsi"/>
          <w:b/>
          <w:bCs/>
          <w:sz w:val="20"/>
          <w:szCs w:val="20"/>
          <w:lang w:val="en-US"/>
        </w:rPr>
        <w:br/>
      </w:r>
      <w:proofErr w:type="gramStart"/>
      <w:r w:rsidRPr="00E974CD">
        <w:rPr>
          <w:rFonts w:asciiTheme="minorHAnsi" w:hAnsiTheme="minorHAnsi" w:cstheme="minorHAnsi"/>
          <w:sz w:val="20"/>
          <w:szCs w:val="20"/>
          <w:lang w:val="en-US"/>
        </w:rPr>
        <w:t>In</w:t>
      </w:r>
      <w:proofErr w:type="gramEnd"/>
      <w:r w:rsidRPr="00E974CD">
        <w:rPr>
          <w:rFonts w:asciiTheme="minorHAnsi" w:hAnsiTheme="minorHAnsi" w:cstheme="minorHAnsi"/>
          <w:sz w:val="20"/>
          <w:szCs w:val="20"/>
          <w:lang w:val="en-US"/>
        </w:rPr>
        <w:t xml:space="preserve"> collaboration with </w:t>
      </w:r>
      <w:r w:rsidR="005B652B">
        <w:rPr>
          <w:rFonts w:asciiTheme="minorHAnsi" w:hAnsiTheme="minorHAnsi" w:cstheme="minorHAnsi"/>
          <w:sz w:val="20"/>
          <w:szCs w:val="20"/>
          <w:lang w:val="en-US"/>
        </w:rPr>
        <w:t>FOLKS</w:t>
      </w:r>
      <w:r w:rsidRPr="00E974CD">
        <w:rPr>
          <w:rFonts w:asciiTheme="minorHAnsi" w:hAnsiTheme="minorHAnsi" w:cstheme="minorHAnsi"/>
          <w:sz w:val="20"/>
          <w:szCs w:val="20"/>
          <w:lang w:val="en-US"/>
        </w:rPr>
        <w:t xml:space="preserve">, we were in charge of a wide variety of supernatural FX. Our tasks included creating tornadoes, explosions, and realistic blood simulations. We also managed complex flocking systems for bats and dynamic debris particles. The project required a high level of versatility to handle diverse magical elements. </w:t>
      </w:r>
      <w:r w:rsidR="005B652B">
        <w:rPr>
          <w:rFonts w:asciiTheme="minorHAnsi" w:hAnsiTheme="minorHAnsi" w:cstheme="minorHAnsi"/>
          <w:sz w:val="20"/>
          <w:szCs w:val="20"/>
          <w:lang w:val="en-US"/>
        </w:rPr>
        <w:br/>
      </w:r>
      <w:r w:rsidRPr="00E974CD">
        <w:rPr>
          <w:rFonts w:asciiTheme="minorHAnsi" w:hAnsiTheme="minorHAnsi" w:cstheme="minorHAnsi"/>
          <w:sz w:val="20"/>
          <w:szCs w:val="20"/>
          <w:lang w:val="en-US"/>
        </w:rPr>
        <w:t>Technical expertise applied to high-end television storytelling and world-building.</w:t>
      </w:r>
    </w:p>
    <w:p w:rsidR="00E974CD" w:rsidRPr="00F32953" w:rsidRDefault="00F32953" w:rsidP="00E974CD">
      <w:pPr>
        <w:pStyle w:val="NormalWeb"/>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PEPSI – </w:t>
      </w:r>
      <w:r w:rsidR="00E974CD" w:rsidRPr="00E974CD">
        <w:rPr>
          <w:rFonts w:asciiTheme="minorHAnsi" w:hAnsiTheme="minorHAnsi" w:cstheme="minorHAnsi"/>
          <w:b/>
          <w:bCs/>
          <w:sz w:val="20"/>
          <w:szCs w:val="20"/>
          <w:lang w:val="en-US"/>
        </w:rPr>
        <w:t>Play to Inspire</w:t>
      </w:r>
      <w:r w:rsidR="00E974CD" w:rsidRPr="00E974CD">
        <w:rPr>
          <w:rFonts w:asciiTheme="minorHAnsi" w:hAnsiTheme="minorHAnsi" w:cstheme="minorHAnsi"/>
          <w:b/>
          <w:bCs/>
          <w:sz w:val="20"/>
          <w:szCs w:val="20"/>
          <w:lang w:val="en-US"/>
        </w:rPr>
        <w:br/>
      </w:r>
      <w:proofErr w:type="gramStart"/>
      <w:r w:rsidR="00E974CD" w:rsidRPr="00E974CD">
        <w:rPr>
          <w:rFonts w:asciiTheme="minorHAnsi" w:hAnsiTheme="minorHAnsi" w:cstheme="minorHAnsi"/>
          <w:sz w:val="20"/>
          <w:szCs w:val="20"/>
          <w:lang w:val="en-US"/>
        </w:rPr>
        <w:t>In</w:t>
      </w:r>
      <w:proofErr w:type="gramEnd"/>
      <w:r w:rsidR="00E974CD" w:rsidRPr="00E974CD">
        <w:rPr>
          <w:rFonts w:asciiTheme="minorHAnsi" w:hAnsiTheme="minorHAnsi" w:cstheme="minorHAnsi"/>
          <w:sz w:val="20"/>
          <w:szCs w:val="20"/>
          <w:lang w:val="en-US"/>
        </w:rPr>
        <w:t xml:space="preserve"> collaboration with </w:t>
      </w:r>
      <w:r w:rsidR="005B652B">
        <w:rPr>
          <w:rFonts w:asciiTheme="minorHAnsi" w:hAnsiTheme="minorHAnsi" w:cstheme="minorHAnsi"/>
          <w:sz w:val="20"/>
          <w:szCs w:val="20"/>
          <w:lang w:val="en-US"/>
        </w:rPr>
        <w:t>SAUVAGE TV</w:t>
      </w:r>
      <w:r w:rsidR="00E974CD" w:rsidRPr="00E974CD">
        <w:rPr>
          <w:rFonts w:asciiTheme="minorHAnsi" w:hAnsiTheme="minorHAnsi" w:cstheme="minorHAnsi"/>
          <w:sz w:val="20"/>
          <w:szCs w:val="20"/>
          <w:lang w:val="en-US"/>
        </w:rPr>
        <w:t xml:space="preserve">, we developed the signature fire simulations. We created the dynamic fire trails following icons like Ronaldinho and </w:t>
      </w:r>
      <w:proofErr w:type="spellStart"/>
      <w:r w:rsidR="00E974CD" w:rsidRPr="00E974CD">
        <w:rPr>
          <w:rFonts w:asciiTheme="minorHAnsi" w:hAnsiTheme="minorHAnsi" w:cstheme="minorHAnsi"/>
          <w:sz w:val="20"/>
          <w:szCs w:val="20"/>
          <w:lang w:val="en-US"/>
        </w:rPr>
        <w:t>Messi</w:t>
      </w:r>
      <w:proofErr w:type="spellEnd"/>
      <w:r w:rsidR="00E974CD" w:rsidRPr="00E974CD">
        <w:rPr>
          <w:rFonts w:asciiTheme="minorHAnsi" w:hAnsiTheme="minorHAnsi" w:cstheme="minorHAnsi"/>
          <w:sz w:val="20"/>
          <w:szCs w:val="20"/>
          <w:lang w:val="en-US"/>
        </w:rPr>
        <w:t xml:space="preserve">. Our work featured the technical execution of the fire face and its transitions. We ensured the fire FX felt powerful and integrated within the fast-paced edit. </w:t>
      </w:r>
      <w:r w:rsidR="005B652B">
        <w:rPr>
          <w:rFonts w:asciiTheme="minorHAnsi" w:hAnsiTheme="minorHAnsi" w:cstheme="minorHAnsi"/>
          <w:sz w:val="20"/>
          <w:szCs w:val="20"/>
          <w:lang w:val="en-US"/>
        </w:rPr>
        <w:br/>
      </w:r>
      <w:r w:rsidR="00E974CD" w:rsidRPr="00E974CD">
        <w:rPr>
          <w:rFonts w:asciiTheme="minorHAnsi" w:hAnsiTheme="minorHAnsi" w:cstheme="minorHAnsi"/>
          <w:sz w:val="20"/>
          <w:szCs w:val="20"/>
          <w:lang w:val="en-US"/>
        </w:rPr>
        <w:t>High-impact visual effects designed for one of the world's most recognized brands.</w:t>
      </w:r>
    </w:p>
    <w:p w:rsidR="00E02D93" w:rsidRPr="00E974CD" w:rsidRDefault="00E974CD" w:rsidP="00E974CD">
      <w:pPr>
        <w:pStyle w:val="NormalWeb"/>
        <w:rPr>
          <w:rFonts w:asciiTheme="minorHAnsi" w:hAnsiTheme="minorHAnsi" w:cstheme="minorHAnsi"/>
          <w:sz w:val="20"/>
          <w:szCs w:val="20"/>
          <w:lang w:val="en-US"/>
        </w:rPr>
      </w:pPr>
      <w:r w:rsidRPr="00E974CD">
        <w:rPr>
          <w:rFonts w:asciiTheme="minorHAnsi" w:hAnsiTheme="minorHAnsi" w:cstheme="minorHAnsi"/>
          <w:b/>
          <w:bCs/>
          <w:sz w:val="20"/>
          <w:szCs w:val="20"/>
          <w:lang w:val="en-US"/>
        </w:rPr>
        <w:t xml:space="preserve">The Umbrella Academy – Season </w:t>
      </w:r>
      <w:proofErr w:type="gramStart"/>
      <w:r w:rsidRPr="00E974CD">
        <w:rPr>
          <w:rFonts w:asciiTheme="minorHAnsi" w:hAnsiTheme="minorHAnsi" w:cstheme="minorHAnsi"/>
          <w:b/>
          <w:bCs/>
          <w:sz w:val="20"/>
          <w:szCs w:val="20"/>
          <w:lang w:val="en-US"/>
        </w:rPr>
        <w:t>3</w:t>
      </w:r>
      <w:r w:rsidRPr="00E974CD">
        <w:rPr>
          <w:rFonts w:asciiTheme="minorHAnsi" w:hAnsiTheme="minorHAnsi" w:cstheme="minorHAnsi"/>
          <w:b/>
          <w:bCs/>
          <w:sz w:val="20"/>
          <w:szCs w:val="20"/>
          <w:lang w:val="en-US"/>
        </w:rPr>
        <w:br/>
      </w:r>
      <w:r w:rsidRPr="00E974CD">
        <w:rPr>
          <w:rFonts w:asciiTheme="minorHAnsi" w:hAnsiTheme="minorHAnsi" w:cstheme="minorHAnsi"/>
          <w:sz w:val="20"/>
          <w:szCs w:val="20"/>
          <w:lang w:val="en-US"/>
        </w:rPr>
        <w:t xml:space="preserve">In collaboration with </w:t>
      </w:r>
      <w:r w:rsidR="005A1010">
        <w:rPr>
          <w:rFonts w:asciiTheme="minorHAnsi" w:hAnsiTheme="minorHAnsi" w:cstheme="minorHAnsi"/>
          <w:sz w:val="20"/>
          <w:szCs w:val="20"/>
          <w:lang w:val="en-US"/>
        </w:rPr>
        <w:t>FOLKS</w:t>
      </w:r>
      <w:proofErr w:type="gramEnd"/>
      <w:r w:rsidRPr="00E974CD">
        <w:rPr>
          <w:rFonts w:asciiTheme="minorHAnsi" w:hAnsiTheme="minorHAnsi" w:cstheme="minorHAnsi"/>
          <w:sz w:val="20"/>
          <w:szCs w:val="20"/>
          <w:lang w:val="en-US"/>
        </w:rPr>
        <w:t xml:space="preserve">, we managed several high-impact practical effects. Our team was responsible for the technical simulation of realistic flamethrowers. We also handled complex glass shattering and object destruction throughout the scenes. The work included the development of dynamic smoke and atmospheric debris systems. </w:t>
      </w:r>
      <w:r w:rsidR="005B652B">
        <w:rPr>
          <w:rFonts w:asciiTheme="minorHAnsi" w:hAnsiTheme="minorHAnsi" w:cstheme="minorHAnsi"/>
          <w:sz w:val="20"/>
          <w:szCs w:val="20"/>
          <w:lang w:val="en-US"/>
        </w:rPr>
        <w:br/>
      </w:r>
      <w:proofErr w:type="gramStart"/>
      <w:r w:rsidRPr="00E974CD">
        <w:rPr>
          <w:rFonts w:asciiTheme="minorHAnsi" w:hAnsiTheme="minorHAnsi" w:cstheme="minorHAnsi"/>
          <w:sz w:val="20"/>
          <w:szCs w:val="20"/>
          <w:lang w:val="en-US"/>
        </w:rPr>
        <w:t>Technical FX execution for one of Netflix's most popular and stylized superhero series.</w:t>
      </w:r>
      <w:proofErr w:type="gramEnd"/>
    </w:p>
    <w:sectPr w:rsidR="00E02D93" w:rsidRPr="00E974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7C9"/>
    <w:rsid w:val="003E6928"/>
    <w:rsid w:val="005A1010"/>
    <w:rsid w:val="005B652B"/>
    <w:rsid w:val="007C5790"/>
    <w:rsid w:val="00AA57C9"/>
    <w:rsid w:val="00C30A30"/>
    <w:rsid w:val="00E02D93"/>
    <w:rsid w:val="00E974CD"/>
    <w:rsid w:val="00F329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974C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974C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00592">
      <w:bodyDiv w:val="1"/>
      <w:marLeft w:val="0"/>
      <w:marRight w:val="0"/>
      <w:marTop w:val="0"/>
      <w:marBottom w:val="0"/>
      <w:divBdr>
        <w:top w:val="none" w:sz="0" w:space="0" w:color="auto"/>
        <w:left w:val="none" w:sz="0" w:space="0" w:color="auto"/>
        <w:bottom w:val="none" w:sz="0" w:space="0" w:color="auto"/>
        <w:right w:val="none" w:sz="0" w:space="0" w:color="auto"/>
      </w:divBdr>
    </w:div>
    <w:div w:id="999045595">
      <w:bodyDiv w:val="1"/>
      <w:marLeft w:val="0"/>
      <w:marRight w:val="0"/>
      <w:marTop w:val="0"/>
      <w:marBottom w:val="0"/>
      <w:divBdr>
        <w:top w:val="none" w:sz="0" w:space="0" w:color="auto"/>
        <w:left w:val="none" w:sz="0" w:space="0" w:color="auto"/>
        <w:bottom w:val="none" w:sz="0" w:space="0" w:color="auto"/>
        <w:right w:val="none" w:sz="0" w:space="0" w:color="auto"/>
      </w:divBdr>
    </w:div>
    <w:div w:id="1722318641">
      <w:bodyDiv w:val="1"/>
      <w:marLeft w:val="0"/>
      <w:marRight w:val="0"/>
      <w:marTop w:val="0"/>
      <w:marBottom w:val="0"/>
      <w:divBdr>
        <w:top w:val="none" w:sz="0" w:space="0" w:color="auto"/>
        <w:left w:val="none" w:sz="0" w:space="0" w:color="auto"/>
        <w:bottom w:val="none" w:sz="0" w:space="0" w:color="auto"/>
        <w:right w:val="none" w:sz="0" w:space="0" w:color="auto"/>
      </w:divBdr>
    </w:div>
    <w:div w:id="179883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Nieto</dc:creator>
  <cp:lastModifiedBy>Sergio Nieto</cp:lastModifiedBy>
  <cp:revision>8</cp:revision>
  <dcterms:created xsi:type="dcterms:W3CDTF">2026-04-28T14:18:00Z</dcterms:created>
  <dcterms:modified xsi:type="dcterms:W3CDTF">2026-04-29T14:03:00Z</dcterms:modified>
</cp:coreProperties>
</file>