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8C4" w:rsidRDefault="008568C4"/>
    <w:p w:rsidR="00C4142F" w:rsidRDefault="00C4142F"/>
    <w:tbl>
      <w:tblPr>
        <w:tblStyle w:val="TableGrid"/>
        <w:tblW w:w="0" w:type="auto"/>
        <w:tblLook w:val="04A0" w:firstRow="1" w:lastRow="0" w:firstColumn="1" w:lastColumn="0" w:noHBand="0" w:noVBand="1"/>
      </w:tblPr>
      <w:tblGrid>
        <w:gridCol w:w="4675"/>
        <w:gridCol w:w="4675"/>
      </w:tblGrid>
      <w:tr w:rsidR="00C4142F" w:rsidTr="00C4142F">
        <w:tc>
          <w:tcPr>
            <w:tcW w:w="4675" w:type="dxa"/>
          </w:tcPr>
          <w:p w:rsidR="00C4142F" w:rsidRDefault="00C4142F">
            <w:r>
              <w:t>Names of author(s)</w:t>
            </w:r>
          </w:p>
        </w:tc>
        <w:tc>
          <w:tcPr>
            <w:tcW w:w="4675" w:type="dxa"/>
          </w:tcPr>
          <w:p w:rsidR="00C4142F" w:rsidRDefault="00C4142F" w:rsidP="00C4142F">
            <w:r>
              <w:t xml:space="preserve">Mattias </w:t>
            </w:r>
            <w:proofErr w:type="spellStart"/>
            <w:r>
              <w:t>Rost</w:t>
            </w:r>
            <w:proofErr w:type="spellEnd"/>
            <w:r>
              <w:t xml:space="preserve">, Christos </w:t>
            </w:r>
            <w:proofErr w:type="spellStart"/>
            <w:r>
              <w:t>Kitsos</w:t>
            </w:r>
            <w:proofErr w:type="spellEnd"/>
            <w:r>
              <w:t xml:space="preserve">, Alexander Morgan, Martin </w:t>
            </w:r>
            <w:proofErr w:type="spellStart"/>
            <w:r>
              <w:t>Podlubny</w:t>
            </w:r>
            <w:proofErr w:type="spellEnd"/>
            <w:r>
              <w:t xml:space="preserve">, Pietro Romeo, </w:t>
            </w:r>
            <w:proofErr w:type="spellStart"/>
            <w:r>
              <w:t>Edoardo</w:t>
            </w:r>
            <w:proofErr w:type="spellEnd"/>
            <w:r>
              <w:t xml:space="preserve"> Russo, Matthew Chalmers</w:t>
            </w:r>
          </w:p>
        </w:tc>
      </w:tr>
      <w:tr w:rsidR="00C4142F" w:rsidTr="00C4142F">
        <w:tc>
          <w:tcPr>
            <w:tcW w:w="4675" w:type="dxa"/>
          </w:tcPr>
          <w:p w:rsidR="00C4142F" w:rsidRDefault="00C4142F">
            <w:r>
              <w:t>Full title of article</w:t>
            </w:r>
          </w:p>
        </w:tc>
        <w:tc>
          <w:tcPr>
            <w:tcW w:w="4675" w:type="dxa"/>
          </w:tcPr>
          <w:p w:rsidR="00C4142F" w:rsidRDefault="00C4142F">
            <w:r>
              <w:t>Forget-me-not: History-less Mobile Messaging</w:t>
            </w:r>
          </w:p>
        </w:tc>
      </w:tr>
      <w:tr w:rsidR="00C4142F" w:rsidTr="00C4142F">
        <w:tc>
          <w:tcPr>
            <w:tcW w:w="4675" w:type="dxa"/>
          </w:tcPr>
          <w:p w:rsidR="00C4142F" w:rsidRDefault="00C4142F">
            <w:r>
              <w:t>Full title of journal</w:t>
            </w:r>
          </w:p>
        </w:tc>
        <w:tc>
          <w:tcPr>
            <w:tcW w:w="4675" w:type="dxa"/>
          </w:tcPr>
          <w:p w:rsidR="00C4142F" w:rsidRDefault="00C4142F">
            <w:r w:rsidRPr="00C4142F">
              <w:t>CHI '16: Proceedings of the 2016 CHI Conference on Human Factors in Computing Systems</w:t>
            </w:r>
          </w:p>
        </w:tc>
      </w:tr>
      <w:tr w:rsidR="00C4142F" w:rsidTr="00C4142F">
        <w:tc>
          <w:tcPr>
            <w:tcW w:w="4675" w:type="dxa"/>
          </w:tcPr>
          <w:p w:rsidR="00C4142F" w:rsidRDefault="00C4142F">
            <w:r>
              <w:t>Year published</w:t>
            </w:r>
          </w:p>
        </w:tc>
        <w:tc>
          <w:tcPr>
            <w:tcW w:w="4675" w:type="dxa"/>
          </w:tcPr>
          <w:p w:rsidR="00C4142F" w:rsidRDefault="00C4142F">
            <w:r>
              <w:t>2016</w:t>
            </w:r>
          </w:p>
        </w:tc>
      </w:tr>
      <w:tr w:rsidR="00C4142F" w:rsidTr="00C4142F">
        <w:tc>
          <w:tcPr>
            <w:tcW w:w="4675" w:type="dxa"/>
          </w:tcPr>
          <w:p w:rsidR="00C4142F" w:rsidRDefault="00C4142F">
            <w:r>
              <w:t>Volume number</w:t>
            </w:r>
          </w:p>
        </w:tc>
        <w:tc>
          <w:tcPr>
            <w:tcW w:w="4675" w:type="dxa"/>
          </w:tcPr>
          <w:p w:rsidR="00C4142F" w:rsidRDefault="00C4142F">
            <w:r>
              <w:t>-</w:t>
            </w:r>
          </w:p>
        </w:tc>
      </w:tr>
      <w:tr w:rsidR="00C4142F" w:rsidTr="00C4142F">
        <w:tc>
          <w:tcPr>
            <w:tcW w:w="4675" w:type="dxa"/>
          </w:tcPr>
          <w:p w:rsidR="00C4142F" w:rsidRDefault="00C4142F">
            <w:r>
              <w:t>Month</w:t>
            </w:r>
          </w:p>
        </w:tc>
        <w:tc>
          <w:tcPr>
            <w:tcW w:w="4675" w:type="dxa"/>
          </w:tcPr>
          <w:p w:rsidR="00C4142F" w:rsidRDefault="00C4142F">
            <w:r>
              <w:t>May</w:t>
            </w:r>
          </w:p>
        </w:tc>
      </w:tr>
      <w:tr w:rsidR="00C4142F" w:rsidTr="00C4142F">
        <w:tc>
          <w:tcPr>
            <w:tcW w:w="4675" w:type="dxa"/>
          </w:tcPr>
          <w:p w:rsidR="00C4142F" w:rsidRDefault="00C4142F">
            <w:r>
              <w:t>Issue number</w:t>
            </w:r>
          </w:p>
        </w:tc>
        <w:tc>
          <w:tcPr>
            <w:tcW w:w="4675" w:type="dxa"/>
          </w:tcPr>
          <w:p w:rsidR="00C4142F" w:rsidRDefault="00C4142F">
            <w:r>
              <w:t>-</w:t>
            </w:r>
          </w:p>
        </w:tc>
      </w:tr>
    </w:tbl>
    <w:p w:rsidR="00C4142F" w:rsidRDefault="00C4142F"/>
    <w:tbl>
      <w:tblPr>
        <w:tblStyle w:val="TableGrid"/>
        <w:tblW w:w="0" w:type="auto"/>
        <w:tblLook w:val="04A0" w:firstRow="1" w:lastRow="0" w:firstColumn="1" w:lastColumn="0" w:noHBand="0" w:noVBand="1"/>
      </w:tblPr>
      <w:tblGrid>
        <w:gridCol w:w="4675"/>
        <w:gridCol w:w="4675"/>
      </w:tblGrid>
      <w:tr w:rsidR="00C4142F" w:rsidTr="00C4142F">
        <w:tc>
          <w:tcPr>
            <w:tcW w:w="4675" w:type="dxa"/>
          </w:tcPr>
          <w:p w:rsidR="00C4142F" w:rsidRDefault="00C4142F">
            <w:r>
              <w:t>Hypotheses: What is the paper setting out to prove? Are research hypotheses supported?</w:t>
            </w:r>
          </w:p>
        </w:tc>
        <w:tc>
          <w:tcPr>
            <w:tcW w:w="4675" w:type="dxa"/>
          </w:tcPr>
          <w:p w:rsidR="00C4142F" w:rsidRDefault="00C4142F">
            <w:r>
              <w:t xml:space="preserve">The main objective of this research is to see what impact message history has in the </w:t>
            </w:r>
            <w:r w:rsidR="00DF13E3">
              <w:t xml:space="preserve">area </w:t>
            </w:r>
            <w:r>
              <w:t xml:space="preserve"> of mobile messaging.</w:t>
            </w:r>
          </w:p>
        </w:tc>
      </w:tr>
      <w:tr w:rsidR="00C4142F" w:rsidTr="00C4142F">
        <w:tc>
          <w:tcPr>
            <w:tcW w:w="4675" w:type="dxa"/>
          </w:tcPr>
          <w:p w:rsidR="00C4142F" w:rsidRDefault="00C4142F">
            <w:r>
              <w:t>What is the theoretical position underlying the research? Type of theory?</w:t>
            </w:r>
          </w:p>
        </w:tc>
        <w:tc>
          <w:tcPr>
            <w:tcW w:w="4675" w:type="dxa"/>
          </w:tcPr>
          <w:p w:rsidR="00C4142F" w:rsidRDefault="00E34A45">
            <w:r>
              <w:t>-</w:t>
            </w:r>
          </w:p>
        </w:tc>
      </w:tr>
      <w:tr w:rsidR="00C4142F" w:rsidTr="00C4142F">
        <w:tc>
          <w:tcPr>
            <w:tcW w:w="4675" w:type="dxa"/>
          </w:tcPr>
          <w:p w:rsidR="00C4142F" w:rsidRDefault="00C4142F">
            <w:r>
              <w:t>What is the key literature used as background to the article or paper?</w:t>
            </w:r>
          </w:p>
        </w:tc>
        <w:tc>
          <w:tcPr>
            <w:tcW w:w="4675" w:type="dxa"/>
          </w:tcPr>
          <w:p w:rsidR="00C4142F" w:rsidRDefault="00DF13E3">
            <w:r>
              <w:t>Alex S. Taylor and Richard Harper. 2002. Age-old practices in the 'new world': a study of gift-giving between teenage mobile phone users. In Proceedings of the SIGCHI Conference on Human Factors in Computing Systems (CHI '02). ACM, New York, NY, USA, 439-446</w:t>
            </w:r>
          </w:p>
        </w:tc>
        <w:bookmarkStart w:id="0" w:name="_GoBack"/>
        <w:bookmarkEnd w:id="0"/>
      </w:tr>
      <w:tr w:rsidR="00C4142F" w:rsidTr="00C4142F">
        <w:tc>
          <w:tcPr>
            <w:tcW w:w="4675" w:type="dxa"/>
          </w:tcPr>
          <w:p w:rsidR="00C4142F" w:rsidRDefault="00C4142F">
            <w:r>
              <w:t>Which research methods are used?</w:t>
            </w:r>
          </w:p>
        </w:tc>
        <w:tc>
          <w:tcPr>
            <w:tcW w:w="4675" w:type="dxa"/>
          </w:tcPr>
          <w:p w:rsidR="00C4142F" w:rsidRDefault="00DF13E3">
            <w:r>
              <w:t>This research conducted a trial composed of 10 participants over a span of 2 weeks. The participants were given the Forget-Me -Not app to use with their friends and family and an interview was done at the end of the 2 weeks with the participants to get feedback on their experience.</w:t>
            </w:r>
          </w:p>
        </w:tc>
      </w:tr>
      <w:tr w:rsidR="00C4142F" w:rsidTr="00C4142F">
        <w:tc>
          <w:tcPr>
            <w:tcW w:w="4675" w:type="dxa"/>
          </w:tcPr>
          <w:p w:rsidR="00C4142F" w:rsidRDefault="00C4142F">
            <w:r>
              <w:t>What king of sample is used?</w:t>
            </w:r>
          </w:p>
        </w:tc>
        <w:tc>
          <w:tcPr>
            <w:tcW w:w="4675" w:type="dxa"/>
          </w:tcPr>
          <w:p w:rsidR="00C4142F" w:rsidRDefault="00DF13E3">
            <w:r>
              <w:t>10 participants were selected.</w:t>
            </w:r>
          </w:p>
        </w:tc>
      </w:tr>
      <w:tr w:rsidR="00C4142F" w:rsidTr="00C4142F">
        <w:tc>
          <w:tcPr>
            <w:tcW w:w="4675" w:type="dxa"/>
          </w:tcPr>
          <w:p w:rsidR="00C4142F" w:rsidRDefault="00C4142F">
            <w:r>
              <w:t>Key results</w:t>
            </w:r>
          </w:p>
        </w:tc>
        <w:tc>
          <w:tcPr>
            <w:tcW w:w="4675" w:type="dxa"/>
          </w:tcPr>
          <w:p w:rsidR="00C4142F" w:rsidRDefault="00B77469">
            <w:r>
              <w:t>At the end of the 2 weeks a total of 323 were sent with the app. The participants reported that conversation was not as chit-chat as it is with WhatsApp, however, it’s still very engaging and more relaxed than popular messaging services.</w:t>
            </w:r>
          </w:p>
        </w:tc>
      </w:tr>
      <w:tr w:rsidR="00C4142F" w:rsidTr="00C4142F">
        <w:tc>
          <w:tcPr>
            <w:tcW w:w="4675" w:type="dxa"/>
          </w:tcPr>
          <w:p w:rsidR="00C4142F" w:rsidRDefault="00C4142F">
            <w:r>
              <w:t>Key conclusions or recommendations</w:t>
            </w:r>
          </w:p>
        </w:tc>
        <w:tc>
          <w:tcPr>
            <w:tcW w:w="4675" w:type="dxa"/>
          </w:tcPr>
          <w:p w:rsidR="00C4142F" w:rsidRDefault="00DF13E3">
            <w:r>
              <w:t xml:space="preserve">It is concluded that the </w:t>
            </w:r>
            <w:r w:rsidR="00B77469">
              <w:t xml:space="preserve">app requires more effort to write messages, however it </w:t>
            </w:r>
            <w:r w:rsidR="00B77469">
              <w:lastRenderedPageBreak/>
              <w:t>promotes discrete communication and supports spontaneity. Also, message history isn’t necessary for effective and engaging conversations but rather for record keeping.</w:t>
            </w:r>
          </w:p>
        </w:tc>
      </w:tr>
      <w:tr w:rsidR="00C4142F" w:rsidTr="00C4142F">
        <w:tc>
          <w:tcPr>
            <w:tcW w:w="4675" w:type="dxa"/>
          </w:tcPr>
          <w:p w:rsidR="00C4142F" w:rsidRDefault="00C4142F">
            <w:r w:rsidRPr="00C4142F">
              <w:rPr>
                <w:b/>
                <w:bCs/>
              </w:rPr>
              <w:lastRenderedPageBreak/>
              <w:t>Strengths of the research:</w:t>
            </w:r>
            <w:r>
              <w:br/>
              <w:t>How does it advance our understanding of the subject or how to research it?</w:t>
            </w:r>
            <w:r>
              <w:br/>
              <w:t>Are there appropriate hypotheses, methods to test the hypotheses, sample sizes or types, controls for variables, recommendations?</w:t>
            </w:r>
            <w:r>
              <w:br/>
              <w:t>Consideration of ethics?</w:t>
            </w:r>
          </w:p>
        </w:tc>
        <w:tc>
          <w:tcPr>
            <w:tcW w:w="4675" w:type="dxa"/>
          </w:tcPr>
          <w:p w:rsidR="00C4142F" w:rsidRDefault="00B77469">
            <w:r>
              <w:t>It gives a better insight into how certain features in modern messaging impact the experience of the user. In this case, how message history is important to the quality of conversation or lack thereof.</w:t>
            </w:r>
          </w:p>
        </w:tc>
      </w:tr>
      <w:tr w:rsidR="00C4142F" w:rsidTr="00C4142F">
        <w:trPr>
          <w:trHeight w:val="714"/>
        </w:trPr>
        <w:tc>
          <w:tcPr>
            <w:tcW w:w="4675" w:type="dxa"/>
          </w:tcPr>
          <w:p w:rsidR="00C4142F" w:rsidRDefault="00C4142F">
            <w:r w:rsidRPr="00C4142F">
              <w:rPr>
                <w:b/>
                <w:bCs/>
              </w:rPr>
              <w:t>Weaknesses of the research:</w:t>
            </w:r>
            <w:r w:rsidRPr="00C4142F">
              <w:rPr>
                <w:b/>
                <w:bCs/>
              </w:rPr>
              <w:br/>
            </w:r>
            <w:r>
              <w:t>In what ways is it limited? When and where would it not apply?</w:t>
            </w:r>
            <w:r>
              <w:br/>
            </w:r>
            <w:r>
              <w:br/>
              <w:t>What, if any, are the flaws in the research, in the hypotheses, research design and methods, sample size and type, conclusions drawn on the basis of the results?</w:t>
            </w:r>
          </w:p>
        </w:tc>
        <w:tc>
          <w:tcPr>
            <w:tcW w:w="4675" w:type="dxa"/>
          </w:tcPr>
          <w:p w:rsidR="00C4142F" w:rsidRDefault="00B77469">
            <w:r>
              <w:t xml:space="preserve">I believe this study was limited on the number of participants selected. 10 participants is too small of a number to accurately determine whether or not the affirmations made are true. </w:t>
            </w:r>
          </w:p>
        </w:tc>
      </w:tr>
    </w:tbl>
    <w:p w:rsidR="00C4142F" w:rsidRDefault="00C4142F"/>
    <w:sectPr w:rsidR="00C4142F" w:rsidSect="005E3280">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D22" w:rsidRDefault="00040D22" w:rsidP="00B77469">
      <w:r>
        <w:separator/>
      </w:r>
    </w:p>
  </w:endnote>
  <w:endnote w:type="continuationSeparator" w:id="0">
    <w:p w:rsidR="00040D22" w:rsidRDefault="00040D22" w:rsidP="00B77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D22" w:rsidRDefault="00040D22" w:rsidP="00B77469">
      <w:r>
        <w:separator/>
      </w:r>
    </w:p>
  </w:footnote>
  <w:footnote w:type="continuationSeparator" w:id="0">
    <w:p w:rsidR="00040D22" w:rsidRDefault="00040D22" w:rsidP="00B774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469" w:rsidRPr="00B77469" w:rsidRDefault="00B77469">
    <w:pPr>
      <w:pStyle w:val="Header"/>
      <w:rPr>
        <w:lang w:val="es-ES"/>
      </w:rPr>
    </w:pPr>
    <w:r>
      <w:rPr>
        <w:lang w:val="es-ES"/>
      </w:rPr>
      <w:t xml:space="preserve">Roberto Arellano </w:t>
    </w:r>
    <w:proofErr w:type="spellStart"/>
    <w:r>
      <w:rPr>
        <w:lang w:val="es-ES"/>
      </w:rPr>
      <w:t>Enriquez</w:t>
    </w:r>
    <w:proofErr w:type="spellEnd"/>
    <w:r>
      <w:rPr>
        <w:lang w:val="es-ES"/>
      </w:rPr>
      <w:tab/>
    </w:r>
    <w:r>
      <w:rPr>
        <w:lang w:val="es-ES"/>
      </w:rPr>
      <w:tab/>
      <w:t>01/16/2020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2F"/>
    <w:rsid w:val="00040D22"/>
    <w:rsid w:val="005E3280"/>
    <w:rsid w:val="008568C4"/>
    <w:rsid w:val="00A222D3"/>
    <w:rsid w:val="00B77469"/>
    <w:rsid w:val="00C4142F"/>
    <w:rsid w:val="00DF13E3"/>
    <w:rsid w:val="00E34A45"/>
    <w:rsid w:val="00F5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FA973"/>
  <w15:chartTrackingRefBased/>
  <w15:docId w15:val="{1C6A7F68-DD62-DE48-AC13-50E89EFC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142F"/>
    <w:pPr>
      <w:ind w:left="720"/>
      <w:contextualSpacing/>
    </w:pPr>
  </w:style>
  <w:style w:type="paragraph" w:styleId="Header">
    <w:name w:val="header"/>
    <w:basedOn w:val="Normal"/>
    <w:link w:val="HeaderChar"/>
    <w:uiPriority w:val="99"/>
    <w:unhideWhenUsed/>
    <w:rsid w:val="00B77469"/>
    <w:pPr>
      <w:tabs>
        <w:tab w:val="center" w:pos="4680"/>
        <w:tab w:val="right" w:pos="9360"/>
      </w:tabs>
    </w:pPr>
  </w:style>
  <w:style w:type="character" w:customStyle="1" w:styleId="HeaderChar">
    <w:name w:val="Header Char"/>
    <w:basedOn w:val="DefaultParagraphFont"/>
    <w:link w:val="Header"/>
    <w:uiPriority w:val="99"/>
    <w:rsid w:val="00B77469"/>
  </w:style>
  <w:style w:type="paragraph" w:styleId="Footer">
    <w:name w:val="footer"/>
    <w:basedOn w:val="Normal"/>
    <w:link w:val="FooterChar"/>
    <w:uiPriority w:val="99"/>
    <w:unhideWhenUsed/>
    <w:rsid w:val="00B77469"/>
    <w:pPr>
      <w:tabs>
        <w:tab w:val="center" w:pos="4680"/>
        <w:tab w:val="right" w:pos="9360"/>
      </w:tabs>
    </w:pPr>
  </w:style>
  <w:style w:type="character" w:customStyle="1" w:styleId="FooterChar">
    <w:name w:val="Footer Char"/>
    <w:basedOn w:val="DefaultParagraphFont"/>
    <w:link w:val="Footer"/>
    <w:uiPriority w:val="99"/>
    <w:rsid w:val="00B77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802794">
      <w:bodyDiv w:val="1"/>
      <w:marLeft w:val="0"/>
      <w:marRight w:val="0"/>
      <w:marTop w:val="0"/>
      <w:marBottom w:val="0"/>
      <w:divBdr>
        <w:top w:val="none" w:sz="0" w:space="0" w:color="auto"/>
        <w:left w:val="none" w:sz="0" w:space="0" w:color="auto"/>
        <w:bottom w:val="none" w:sz="0" w:space="0" w:color="auto"/>
        <w:right w:val="none" w:sz="0" w:space="0" w:color="auto"/>
      </w:divBdr>
    </w:div>
    <w:div w:id="402987902">
      <w:bodyDiv w:val="1"/>
      <w:marLeft w:val="0"/>
      <w:marRight w:val="0"/>
      <w:marTop w:val="0"/>
      <w:marBottom w:val="0"/>
      <w:divBdr>
        <w:top w:val="none" w:sz="0" w:space="0" w:color="auto"/>
        <w:left w:val="none" w:sz="0" w:space="0" w:color="auto"/>
        <w:bottom w:val="none" w:sz="0" w:space="0" w:color="auto"/>
        <w:right w:val="none" w:sz="0" w:space="0" w:color="auto"/>
      </w:divBdr>
    </w:div>
    <w:div w:id="1014307665">
      <w:bodyDiv w:val="1"/>
      <w:marLeft w:val="0"/>
      <w:marRight w:val="0"/>
      <w:marTop w:val="0"/>
      <w:marBottom w:val="0"/>
      <w:divBdr>
        <w:top w:val="none" w:sz="0" w:space="0" w:color="auto"/>
        <w:left w:val="none" w:sz="0" w:space="0" w:color="auto"/>
        <w:bottom w:val="none" w:sz="0" w:space="0" w:color="auto"/>
        <w:right w:val="none" w:sz="0" w:space="0" w:color="auto"/>
      </w:divBdr>
    </w:div>
    <w:div w:id="1560245583">
      <w:bodyDiv w:val="1"/>
      <w:marLeft w:val="0"/>
      <w:marRight w:val="0"/>
      <w:marTop w:val="0"/>
      <w:marBottom w:val="0"/>
      <w:divBdr>
        <w:top w:val="none" w:sz="0" w:space="0" w:color="auto"/>
        <w:left w:val="none" w:sz="0" w:space="0" w:color="auto"/>
        <w:bottom w:val="none" w:sz="0" w:space="0" w:color="auto"/>
        <w:right w:val="none" w:sz="0" w:space="0" w:color="auto"/>
      </w:divBdr>
    </w:div>
    <w:div w:id="206845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ISAAC ARELLANO ENRIQUEZ</dc:creator>
  <cp:keywords/>
  <dc:description/>
  <cp:lastModifiedBy>ROBERTO ISAAC ARELLANO ENRIQUEZ</cp:lastModifiedBy>
  <cp:revision>2</cp:revision>
  <dcterms:created xsi:type="dcterms:W3CDTF">2020-01-16T21:31:00Z</dcterms:created>
  <dcterms:modified xsi:type="dcterms:W3CDTF">2020-01-20T21:08:00Z</dcterms:modified>
</cp:coreProperties>
</file>