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sz w:val="40"/>
          <w:szCs w:val="40"/>
        </w:rPr>
        <w:t xml:space="preserve">Informe técnico</w:t>
      </w:r>
    </w:p>
    <w:p>
      <w:pPr>
        <w:spacing w:after="300"/>
        <w:jc w:val="center"/>
      </w:pPr>
      <w:r>
        <w:rPr>
          <w:color w:val="444444"/>
          <w:sz w:val="28"/>
          <w:szCs w:val="28"/>
        </w:rPr>
        <w:t xml:space="preserve">Figuras geométricas 2D en C# (Windows Forms)</w:t>
      </w:r>
    </w:p>
    <w:p>
      <w:pPr>
        <w:pStyle w:val="Heading1"/>
      </w:pPr>
      <w:r>
        <w:t xml:space="preserve">1. Descripción general</w:t>
      </w:r>
    </w:p>
    <w:p>
      <w:pPr>
        <w:spacing w:after="120"/>
      </w:pPr>
      <w:r>
        <w:t xml:space="preserve">La aplicación permite construir, transformar y analizar tres figuras geométricas bidimensionales: un hexágono de seis colores, una flor de margarita formada por cinco pentágonos regulares y un polígono estrellado de N puntas. Todas las figuras se generan mediante cálculos matemáticos, sin coordenadas fijas.</w:t>
      </w:r>
    </w:p>
    <w:p>
      <w:pPr>
        <w:spacing w:after="120"/>
      </w:pPr>
      <w:r>
        <w:t xml:space="preserve">El sistema de coordenadas es el matemático: eje Y hacia arriba, ángulos positivos en sentido antihorario y origen en el centro del lienzo (800 × 600 píxeles).</w:t>
      </w:r>
    </w:p>
    <w:p>
      <w:pPr>
        <w:pStyle w:val="Heading1"/>
      </w:pPr>
      <w:r>
        <w:t xml:space="preserve">2. Estructura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Carpeta / clase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Geometria/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matemática sin dependencia de Windows Forms: Vector2D, Matriz3x3 y Geom.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Figuras/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Figura (clase base), Hexagono, Margarita y PoligonoEstrellado.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Dibujante: dibuja la figura en el lienzo y analiza el punto donde se hace clic.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Hexagonofrm, MargaritaFrm y Poli_estrelladoFrm. Sus controles (PictureBox, NumericUpDown, ComboBox, Button y TextBox) están colocados en el diseñador.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Pruebas/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casos de prueba que se ejecutan desde el menú Pruebas.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La separación entre lógica matemática e interfaz se logra con programación orientada a objetos: las clases de Geometria y Figuras solo usan PointF/Color de System.Drawing para describir datos y no conocen ningún control de Windows Forms.</w:t>
      </w:r>
    </w:p>
    <w:p>
      <w:pPr>
        <w:pStyle w:val="Heading1"/>
      </w:pPr>
      <w:r>
        <w:t xml:space="preserve">3. Fundamentos matemáticos</w:t>
      </w:r>
    </w:p>
    <w:p>
      <w:pPr>
        <w:pStyle w:val="Heading2"/>
      </w:pPr>
      <w:r>
        <w:t xml:space="preserve">3.1 Vectores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Magnitud: </w:t>
      </w:r>
      <w:r>
        <w:rPr>
          <w:rFonts w:ascii="Consolas" w:cs="Consolas" w:eastAsia="Consolas" w:hAnsi="Consolas"/>
          <w:sz w:val="21"/>
          <w:szCs w:val="21"/>
        </w:rPr>
        <w:t xml:space="preserve">|v| = sqrt(x² + y²)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Dirección: </w:t>
      </w:r>
      <w:r>
        <w:rPr>
          <w:rFonts w:ascii="Consolas" w:cs="Consolas" w:eastAsia="Consolas" w:hAnsi="Consolas"/>
          <w:sz w:val="21"/>
          <w:szCs w:val="21"/>
        </w:rPr>
        <w:t xml:space="preserve">θ = atan2(y, 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Producto punto: </w:t>
      </w:r>
      <w:r>
        <w:rPr>
          <w:rFonts w:ascii="Consolas" w:cs="Consolas" w:eastAsia="Consolas" w:hAnsi="Consolas"/>
          <w:sz w:val="21"/>
          <w:szCs w:val="21"/>
        </w:rPr>
        <w:t xml:space="preserve">a·b = ax·bx + ay·by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Ángulo entre vectores: </w:t>
      </w:r>
      <w:r>
        <w:rPr>
          <w:rFonts w:ascii="Consolas" w:cs="Consolas" w:eastAsia="Consolas" w:hAnsi="Consolas"/>
          <w:sz w:val="21"/>
          <w:szCs w:val="21"/>
        </w:rPr>
        <w:t xml:space="preserve">θ = acos( a·b / (|a||b|) 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Determinante 2×2: </w:t>
      </w:r>
      <w:r>
        <w:rPr>
          <w:rFonts w:ascii="Consolas" w:cs="Consolas" w:eastAsia="Consolas" w:hAnsi="Consolas"/>
          <w:sz w:val="21"/>
          <w:szCs w:val="21"/>
        </w:rPr>
        <w:t xml:space="preserve">det(a, b) = ax·by − ay·bx</w:t>
      </w:r>
    </w:p>
    <w:p>
      <w:pPr>
        <w:pStyle w:val="Heading2"/>
      </w:pPr>
      <w:r>
        <w:t xml:space="preserve">3.2 Geometría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Área (fórmula del zapato): </w:t>
      </w:r>
      <w:r>
        <w:rPr>
          <w:rFonts w:ascii="Consolas" w:cs="Consolas" w:eastAsia="Consolas" w:hAnsi="Consolas"/>
          <w:sz w:val="21"/>
          <w:szCs w:val="21"/>
        </w:rPr>
        <w:t xml:space="preserve">A = ½ Σ (xi·yi+1 − xi+1·yi)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Perímetro: </w:t>
      </w:r>
      <w:r>
        <w:t xml:space="preserve">suma de las distancias entre vértices consecutivos.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Orientación de C respecto a A→B: </w:t>
      </w:r>
      <w:r>
        <w:t xml:space="preserve">signo de det(B−A, C−A): positivo antihorario, negativo horario, cero colineal.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Pertenencia a un polígono: </w:t>
      </w:r>
      <w:r>
        <w:t xml:space="preserve">algoritmo del rayo (se cuentan los cruces con las aristas). Los puntos del borde se consideran dentro.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Punto más cercano sobre un segmento: 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t = ((P − A)·(B − A)) / |B − A|²,   t ∈ [0, 1]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Q = A + t (B − A)</w:t>
      </w:r>
    </w:p>
    <w:p>
      <w:pPr>
        <w:pStyle w:val="Heading2"/>
      </w:pPr>
      <w:r>
        <w:t xml:space="preserve">3.3 Transformaciones con matrices</w:t>
      </w:r>
    </w:p>
    <w:p>
      <w:pPr>
        <w:spacing w:after="120"/>
      </w:pPr>
      <w:r>
        <w:t xml:space="preserve">Se usan coordenadas homogéneas y vectores columna: p′ = M · [x, y, 1]ᵀ.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T(tx,ty) = [[1,0,tx],[0,1,ty],[0,0,1]]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R(a) = [[cos a, −sin a, 0],[sin a, cos a, 0],[0,0,1]]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S(sx,sy) = [[sx,0,0],[0,sy,0],[0,0,1]]</w:t>
      </w:r>
    </w:p>
    <w:p>
      <w:pPr>
        <w:spacing w:after="120"/>
      </w:pPr>
      <w:r>
        <w:t xml:space="preserve">La matriz de cada figura es M = T · R · S: primero se escala, luego se rota y finalmente se traslada. El orden importa; por ejemplo, rotar 90° y luego trasladar (5,0) el punto (1,0) da (5,1), mientras que trasladar y luego rotar da (0,6).</w:t>
      </w:r>
    </w:p>
    <w:p>
      <w:pPr>
        <w:pStyle w:val="Heading1"/>
      </w:pPr>
      <w:r>
        <w:t xml:space="preserve">4. Construcción de las figuras</w:t>
      </w:r>
    </w:p>
    <w:p>
      <w:pPr>
        <w:pStyle w:val="Heading2"/>
      </w:pPr>
      <w:r>
        <w:t xml:space="preserve">4.1 Hexágono de 6 colores</w:t>
      </w:r>
    </w:p>
    <w:p>
      <w:pPr>
        <w:spacing w:after="120"/>
      </w:pPr>
      <w:r>
        <w:t xml:space="preserve">En un hexágono regular el radio circunscrito es igual al lado L. Los vértices se calculan con: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Vk = L (cos 60°k, sin 60°k),   k = 0..5</w:t>
      </w:r>
    </w:p>
    <w:p>
      <w:pPr>
        <w:spacing w:after="120"/>
      </w:pPr>
      <w:r>
        <w:t xml:space="preserve">El triángulo k es (O, Vk, Vk+1) y resulta equilátero de lado L. Cada triángulo tiene su propio color.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Área = (3√3 / 2) L²      Perímetro = 6L</w:t>
      </w:r>
    </w:p>
    <w:p>
      <w:pPr>
        <w:pStyle w:val="Heading2"/>
      </w:pPr>
      <w:r>
        <w:t xml:space="preserve">4.2 Flor de margarita</w:t>
      </w:r>
    </w:p>
    <w:p>
      <w:pPr>
        <w:spacing w:after="120"/>
      </w:pPr>
      <w:r>
        <w:t xml:space="preserve">Cada pétalo es un pentágono regular de lado L, con radio circunscrito: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R = L / (2 sin 36°)</w:t>
      </w:r>
    </w:p>
    <w:p>
      <w:pPr>
        <w:spacing w:after="120"/>
      </w:pPr>
      <w:r>
        <w:t xml:space="preserve">Para el pétalo k (k = 0..4) se define tk = 90° + 72°k, el centro Ck = R (cos tk, sin tk) y los vértices: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Ck + R (cos(tk + 180° + 72°j), sin(tk + 180° + 72°j)),   j = 0..4</w:t>
      </w:r>
    </w:p>
    <w:p>
      <w:pPr>
        <w:spacing w:after="120"/>
      </w:pPr>
      <w:r>
        <w:t xml:space="preserve">El vértice j = 0 queda en el centro de la flor y cada pétalo se gira 72° respecto al anterior. Los pétalos se solapan, por lo que se dibujan semitransparentes. Además se añade un disco central de 24 lados como decoración.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Área de un pentágono = ¼ √(5(5 + 2√5)) L² ≈ 1.7205 L²</w:t>
      </w:r>
    </w:p>
    <w:p>
      <w:pPr>
        <w:pStyle w:val="Heading2"/>
      </w:pPr>
      <w:r>
        <w:t xml:space="preserve">4.3 Polígono estrellado de N puntas</w:t>
      </w:r>
    </w:p>
    <w:p>
      <w:pPr>
        <w:spacing w:after="120"/>
      </w:pPr>
      <w:r>
        <w:t xml:space="preserve">Los vértices exteriores están a distancia R del centro y los interiores a distancia r = R · razón, con la razón entre 0 y 1 (en la interfaz se da como porcentaje del radio). Para k = 0..N−1: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Ek = R (cos(90° + 360°k/N), sin(90° + 360°k/N))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Ik = r (cos(90° + 360°k/N + 180°/N), sin(90° + 360°k/N + 180°/N))</w:t>
      </w:r>
    </w:p>
    <w:p>
      <w:pPr>
        <w:spacing w:after="120"/>
      </w:pPr>
      <w:r>
        <w:t xml:space="preserve">El contorno alterna Ek e Ik (2N vértices) y se divide en N puntas de colores (O, Ik−1, Ek, Ik). Con razón 0.382 y N = 5 se obtiene el pentagrama.</w:t>
      </w:r>
    </w:p>
    <w:p>
      <w:pPr>
        <w:spacing w:after="10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Área = N · R · r · sin(π / N)</w:t>
      </w:r>
    </w:p>
    <w:p>
      <w:pPr>
        <w:spacing w:after="120"/>
      </w:pPr>
      <w:r>
        <w:t xml:space="preserve">Condiciones de validez: N ≥ 3, R &gt; 0 y 0 &lt; razón &lt; 1.</w:t>
      </w:r>
    </w:p>
    <w:p>
      <w:pPr>
        <w:pStyle w:val="Heading1"/>
      </w:pPr>
      <w:r>
        <w:t xml:space="preserve">5. Interfaz e interactividad</w:t>
      </w:r>
    </w:p>
    <w:p>
      <w:pPr>
        <w:pStyle w:val="ListParagraph"/>
        <w:numPr>
          <w:ilvl w:val="0"/>
          <w:numId w:val="2"/>
        </w:numPr>
      </w:pPr>
      <w:r>
        <w:t xml:space="preserve">Parámetros de cada figura: lado (hexágono y margarita); N, radio y radio interior en % (estrella).</w:t>
      </w:r>
    </w:p>
    <w:p>
      <w:pPr>
        <w:pStyle w:val="ListParagraph"/>
        <w:numPr>
          <w:ilvl w:val="0"/>
          <w:numId w:val="2"/>
        </w:numPr>
      </w:pPr>
      <w:r>
        <w:t xml:space="preserve">Transformación: posición X/Y, ángulo en grados y escala, aplicadas mediante matrices.</w:t>
      </w:r>
    </w:p>
    <w:p>
      <w:pPr>
        <w:pStyle w:val="ListParagraph"/>
        <w:numPr>
          <w:ilvl w:val="0"/>
          <w:numId w:val="2"/>
        </w:numPr>
      </w:pPr>
      <w:r>
        <w:t xml:space="preserve">Colores: se elige una parte de la figura y se cambia su color con un cuadro de diálogo.</w:t>
      </w:r>
    </w:p>
    <w:p>
      <w:pPr>
        <w:pStyle w:val="ListParagraph"/>
        <w:numPr>
          <w:ilvl w:val="0"/>
          <w:numId w:val="2"/>
        </w:numPr>
      </w:pPr>
      <w:r>
        <w:t xml:space="preserve">Propiedades: área y perímetro calculados con fórmula y con el método numérico, para compararlos.</w:t>
      </w:r>
    </w:p>
    <w:p>
      <w:pPr>
        <w:pStyle w:val="ListParagraph"/>
        <w:numPr>
          <w:ilvl w:val="0"/>
          <w:numId w:val="2"/>
        </w:numPr>
      </w:pPr>
      <w:r>
        <w:t xml:space="preserve">Clic en el lienzo: se analiza el punto P respecto al primer segmento A→B del contorno. Se muestran el vector u = P − A (magnitud y dirección), s = B − A, u·s, det(s,u), el ángulo entre ambos, la orientación de P, el punto más cercano Q con su distancia y si P está dentro de la figura. En el lienzo se dibujan el segmento (rojo), P (azul) y Q (verde).</w:t>
      </w:r>
    </w:p>
    <w:p>
      <w:pPr>
        <w:pStyle w:val="Heading1"/>
      </w:pPr>
      <w:r>
        <w:t xml:space="preserve">6. Manejo de errores y validación</w:t>
      </w:r>
    </w:p>
    <w:p>
      <w:pPr>
        <w:spacing w:after="120"/>
      </w:pPr>
      <w:r>
        <w:t xml:space="preserve">Los parámetros inválidos lanzan ArgumentException: lado o escala menores o iguales a cero, escala cero en la matriz, valores no numéricos, polígonos con menos de 3 vértices, o una razón de radio interior fuera del intervalo (0, 1). La interfaz captura la excepción, muestra el mensaje y restaura el último valor válido.</w:t>
      </w:r>
    </w:p>
    <w:p>
      <w:pPr>
        <w:pStyle w:val="Heading1"/>
      </w:pPr>
      <w:r>
        <w:t xml:space="preserve">7. Pruebas</w:t>
      </w:r>
    </w:p>
    <w:p>
      <w:pPr>
        <w:spacing w:after="120"/>
      </w:pPr>
      <w:r>
        <w:t xml:space="preserve">Se implementaron 45 casos de prueba sin librerías externas (menú Pruebas), comparando contra valores calculados a mano. Resultado: 45 de 45 correctas.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2126"/>
      </w:tblGrid>
      <w:tr>
        <w:trPr>
          <w:tblHeader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Esperado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Magnitud de (3,4)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Dirección de (0,1)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(1,2)·(3,4)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det((1,0),(0,1))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Rotación de 90° de (1,0)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(0,1)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Matrices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T(5,0)·R(90°) aplicado a (1,0)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(5,1)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Matrices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Área del triángulo 3-4-5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Geometría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Perímetro del triángulo 3-4-5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Geometría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(0.5,0.5) dentro del cuadrado unitario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verdadero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Geometría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Proyección de (5,5) sobre (0,0)-(10,0)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(5,0)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Proyección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Proyección de (−3,4) (limitada a A)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(0,0)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Proyección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Hexágono L=2: área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6√3 ≈ 10.392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Figuras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Hexágono L=2: perímetro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Figuras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Pentágono L=1: área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1.7205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Figuras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Pentagrama R=1, r=0.381966: área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5·R·r·sin 36°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Figuras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 2 multiplica el área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 4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Transformaciones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Hexágono L=1 rotado 60° y trasladado (10,0): V0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(10.5, 0.866)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Transformaciones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Lado negativo, escala ≤ 0, estrella con razón 1.5 o N=2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ArgumentException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La lista anterior muestra una selección representativa; el resto de casos (ángulo entre vectores, orientación horaria/colineal, punto en el borde, proyección limitada a B, hexágono de 6 partes, margarita con 5 pétalos más centro, vértices de la estrella, etc.) se ejecuta desde la propia aplicación.</w:t>
      </w:r>
    </w:p>
    <w:p>
      <w:pPr>
        <w:pStyle w:val="Heading1"/>
      </w:pPr>
      <w:r>
        <w:t xml:space="preserve">8. Conclusiones</w:t>
      </w:r>
    </w:p>
    <w:p>
      <w:pPr>
        <w:spacing w:after="120"/>
      </w:pPr>
      <w:r>
        <w:t xml:space="preserve">La aplicación genera las tres figuras únicamente con fórmulas trigonométricas y permite transformarlas con matrices homogéneas. Las operaciones vectoriales y geométricas se verifican de forma interactiva en el lienzo y mediante los casos de prueba, y la separación en capas facilita reutilizar las clases matemáticas en otros diseños.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Deber 3</dc:creator>
  <cp:lastModifiedBy>Un-named</cp:lastModifiedBy>
  <cp:revision>1</cp:revision>
  <dcterms:created xsi:type="dcterms:W3CDTF">2026-10-25T12:11:52.758Z</dcterms:created>
  <dcterms:modified xsi:type="dcterms:W3CDTF">2026-10-25T12:11:52.766Z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