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96FC9" w14:textId="77777777" w:rsidR="00403EA8" w:rsidRPr="0078590C" w:rsidRDefault="00000000">
      <w:pPr>
        <w:spacing w:before="800" w:after="100"/>
        <w:jc w:val="center"/>
        <w:rPr>
          <w:color w:val="000000" w:themeColor="text1"/>
          <w:sz w:val="24"/>
          <w:szCs w:val="24"/>
        </w:rPr>
      </w:pPr>
      <w:r w:rsidRPr="0078590C">
        <w:rPr>
          <w:rFonts w:eastAsia="Calibri"/>
          <w:b/>
          <w:bCs/>
          <w:color w:val="000000" w:themeColor="text1"/>
          <w:sz w:val="52"/>
          <w:szCs w:val="52"/>
        </w:rPr>
        <w:t>PLAN DE PRUEBAS POR INCREMENTO (PG-PP)</w:t>
      </w:r>
    </w:p>
    <w:p w14:paraId="7DC262B5" w14:textId="77777777" w:rsidR="00403EA8" w:rsidRPr="0078590C" w:rsidRDefault="00000000">
      <w:pPr>
        <w:spacing w:after="400"/>
        <w:jc w:val="center"/>
        <w:rPr>
          <w:color w:val="000000" w:themeColor="text1"/>
          <w:sz w:val="24"/>
          <w:szCs w:val="24"/>
        </w:rPr>
      </w:pPr>
      <w:r w:rsidRPr="0078590C">
        <w:rPr>
          <w:rFonts w:eastAsia="Calibri"/>
          <w:b/>
          <w:bCs/>
          <w:color w:val="000000" w:themeColor="text1"/>
          <w:sz w:val="44"/>
          <w:szCs w:val="44"/>
        </w:rPr>
        <w:t>DEL PROYECTO PSICOGESTIÓN</w:t>
      </w:r>
    </w:p>
    <w:p w14:paraId="2551C127" w14:textId="77777777" w:rsidR="00403EA8" w:rsidRPr="0078590C" w:rsidRDefault="00000000">
      <w:pPr>
        <w:spacing w:after="100"/>
        <w:jc w:val="center"/>
        <w:rPr>
          <w:color w:val="000000" w:themeColor="text1"/>
          <w:sz w:val="24"/>
          <w:szCs w:val="24"/>
        </w:rPr>
      </w:pPr>
      <w:r w:rsidRPr="0078590C">
        <w:rPr>
          <w:rFonts w:eastAsia="Calibri"/>
          <w:color w:val="000000" w:themeColor="text1"/>
          <w:sz w:val="36"/>
          <w:szCs w:val="36"/>
        </w:rPr>
        <w:t>Versión 0.1</w:t>
      </w:r>
    </w:p>
    <w:p w14:paraId="4C6BB156" w14:textId="77777777" w:rsidR="00403EA8" w:rsidRPr="0078590C" w:rsidRDefault="00000000">
      <w:pPr>
        <w:spacing w:after="100"/>
        <w:jc w:val="center"/>
        <w:rPr>
          <w:color w:val="000000" w:themeColor="text1"/>
          <w:sz w:val="24"/>
          <w:szCs w:val="24"/>
        </w:rPr>
      </w:pPr>
      <w:r w:rsidRPr="0078590C">
        <w:rPr>
          <w:rFonts w:eastAsia="Calibri"/>
          <w:color w:val="000000" w:themeColor="text1"/>
          <w:sz w:val="36"/>
          <w:szCs w:val="36"/>
        </w:rPr>
        <w:t>28 de agosto de 2026</w:t>
      </w:r>
    </w:p>
    <w:p w14:paraId="2B33E333" w14:textId="77777777" w:rsidR="0078590C" w:rsidRDefault="0078590C">
      <w:pPr>
        <w:spacing w:after="80"/>
        <w:jc w:val="center"/>
        <w:rPr>
          <w:rFonts w:eastAsia="Calibri"/>
          <w:color w:val="000000" w:themeColor="text1"/>
          <w:sz w:val="36"/>
          <w:szCs w:val="36"/>
        </w:rPr>
      </w:pPr>
    </w:p>
    <w:p w14:paraId="0FDD73A1" w14:textId="77777777" w:rsidR="0078590C" w:rsidRDefault="0078590C">
      <w:pPr>
        <w:spacing w:after="80"/>
        <w:jc w:val="center"/>
        <w:rPr>
          <w:rFonts w:eastAsia="Calibri"/>
          <w:color w:val="000000" w:themeColor="text1"/>
          <w:sz w:val="36"/>
          <w:szCs w:val="36"/>
        </w:rPr>
      </w:pPr>
    </w:p>
    <w:p w14:paraId="31CCCED3" w14:textId="77777777" w:rsidR="0078590C" w:rsidRDefault="0078590C">
      <w:pPr>
        <w:spacing w:after="80"/>
        <w:jc w:val="center"/>
        <w:rPr>
          <w:rFonts w:eastAsia="Calibri"/>
          <w:color w:val="000000" w:themeColor="text1"/>
          <w:sz w:val="36"/>
          <w:szCs w:val="36"/>
        </w:rPr>
      </w:pPr>
    </w:p>
    <w:p w14:paraId="10889127" w14:textId="77777777" w:rsidR="0078590C" w:rsidRDefault="0078590C">
      <w:pPr>
        <w:spacing w:after="80"/>
        <w:jc w:val="center"/>
        <w:rPr>
          <w:rFonts w:eastAsia="Calibri"/>
          <w:color w:val="000000" w:themeColor="text1"/>
          <w:sz w:val="36"/>
          <w:szCs w:val="36"/>
        </w:rPr>
      </w:pPr>
    </w:p>
    <w:p w14:paraId="2E9A05D0" w14:textId="77777777" w:rsidR="0078590C" w:rsidRDefault="0078590C">
      <w:pPr>
        <w:spacing w:after="80"/>
        <w:jc w:val="center"/>
        <w:rPr>
          <w:rFonts w:eastAsia="Calibri"/>
          <w:color w:val="000000" w:themeColor="text1"/>
          <w:sz w:val="36"/>
          <w:szCs w:val="36"/>
        </w:rPr>
      </w:pPr>
    </w:p>
    <w:p w14:paraId="0965EB61" w14:textId="77777777" w:rsidR="0078590C" w:rsidRDefault="0078590C">
      <w:pPr>
        <w:spacing w:after="80"/>
        <w:jc w:val="center"/>
        <w:rPr>
          <w:rFonts w:eastAsia="Calibri"/>
          <w:color w:val="000000" w:themeColor="text1"/>
          <w:sz w:val="36"/>
          <w:szCs w:val="36"/>
        </w:rPr>
      </w:pPr>
    </w:p>
    <w:p w14:paraId="74962059" w14:textId="77777777" w:rsidR="0078590C" w:rsidRPr="0078590C" w:rsidRDefault="0078590C">
      <w:pPr>
        <w:spacing w:after="80"/>
        <w:jc w:val="center"/>
        <w:rPr>
          <w:rFonts w:eastAsia="Calibri"/>
          <w:color w:val="000000" w:themeColor="text1"/>
          <w:sz w:val="24"/>
          <w:szCs w:val="24"/>
        </w:rPr>
      </w:pPr>
    </w:p>
    <w:p w14:paraId="55E0C2BE" w14:textId="2603A322" w:rsidR="00403EA8" w:rsidRPr="0078590C" w:rsidRDefault="00000000">
      <w:pPr>
        <w:spacing w:after="80"/>
        <w:jc w:val="center"/>
        <w:rPr>
          <w:color w:val="000000" w:themeColor="text1"/>
          <w:sz w:val="24"/>
          <w:szCs w:val="24"/>
        </w:rPr>
      </w:pPr>
      <w:r w:rsidRPr="0078590C">
        <w:rPr>
          <w:rFonts w:eastAsia="Calibri"/>
          <w:b/>
          <w:bCs/>
          <w:color w:val="000000" w:themeColor="text1"/>
          <w:sz w:val="24"/>
          <w:szCs w:val="24"/>
        </w:rPr>
        <w:t>Realizó:</w:t>
      </w:r>
    </w:p>
    <w:p w14:paraId="005C92E9" w14:textId="77777777" w:rsidR="00403EA8" w:rsidRPr="0078590C" w:rsidRDefault="00000000">
      <w:pPr>
        <w:spacing w:after="60"/>
        <w:jc w:val="center"/>
        <w:rPr>
          <w:color w:val="000000" w:themeColor="text1"/>
          <w:sz w:val="24"/>
          <w:szCs w:val="24"/>
        </w:rPr>
      </w:pPr>
      <w:r w:rsidRPr="0078590C">
        <w:rPr>
          <w:rFonts w:eastAsia="Calibri"/>
          <w:b/>
          <w:bCs/>
          <w:color w:val="000000" w:themeColor="text1"/>
          <w:sz w:val="24"/>
          <w:szCs w:val="24"/>
        </w:rPr>
        <w:t>Victor Hugo Rosado Koyoc</w:t>
      </w:r>
    </w:p>
    <w:p w14:paraId="65ADCD16" w14:textId="77777777" w:rsidR="00E067D2" w:rsidRDefault="00E067D2">
      <w:pPr>
        <w:spacing w:after="60"/>
        <w:jc w:val="center"/>
        <w:rPr>
          <w:rFonts w:eastAsia="Calibri"/>
          <w:b/>
          <w:bCs/>
          <w:color w:val="000000" w:themeColor="text1"/>
          <w:sz w:val="24"/>
          <w:szCs w:val="24"/>
        </w:rPr>
      </w:pPr>
    </w:p>
    <w:p w14:paraId="1DDD0A8E" w14:textId="77777777" w:rsidR="0078590C" w:rsidRPr="0078590C" w:rsidRDefault="0078590C">
      <w:pPr>
        <w:spacing w:after="60"/>
        <w:jc w:val="center"/>
        <w:rPr>
          <w:rFonts w:ascii="Calibri" w:eastAsia="Calibri" w:hAnsi="Calibri" w:cs="Calibri"/>
          <w:b/>
          <w:bCs/>
          <w:color w:val="000000" w:themeColor="text1"/>
          <w:sz w:val="22"/>
          <w:szCs w:val="22"/>
        </w:rPr>
      </w:pPr>
    </w:p>
    <w:p w14:paraId="71E37A2E" w14:textId="77777777" w:rsidR="00E067D2" w:rsidRPr="0078590C" w:rsidRDefault="00E067D2">
      <w:pPr>
        <w:spacing w:after="60"/>
        <w:jc w:val="center"/>
        <w:rPr>
          <w:rFonts w:ascii="Calibri" w:eastAsia="Calibri" w:hAnsi="Calibri" w:cs="Calibri"/>
          <w:b/>
          <w:bCs/>
          <w:color w:val="000000" w:themeColor="text1"/>
          <w:sz w:val="22"/>
          <w:szCs w:val="22"/>
        </w:rPr>
      </w:pPr>
    </w:p>
    <w:p w14:paraId="482DBDE9" w14:textId="77777777" w:rsidR="00E067D2" w:rsidRPr="0078590C" w:rsidRDefault="00E067D2">
      <w:pPr>
        <w:spacing w:after="60"/>
        <w:jc w:val="center"/>
        <w:rPr>
          <w:rFonts w:ascii="Calibri" w:eastAsia="Calibri" w:hAnsi="Calibri" w:cs="Calibri"/>
          <w:b/>
          <w:bCs/>
          <w:color w:val="000000" w:themeColor="text1"/>
          <w:sz w:val="22"/>
          <w:szCs w:val="22"/>
        </w:rPr>
      </w:pPr>
    </w:p>
    <w:p w14:paraId="04E76C87" w14:textId="77777777" w:rsidR="00E067D2" w:rsidRPr="0078590C" w:rsidRDefault="00E067D2">
      <w:pPr>
        <w:spacing w:after="60"/>
        <w:jc w:val="center"/>
        <w:rPr>
          <w:rFonts w:ascii="Calibri" w:eastAsia="Calibri" w:hAnsi="Calibri" w:cs="Calibri"/>
          <w:b/>
          <w:bCs/>
          <w:color w:val="000000" w:themeColor="text1"/>
          <w:sz w:val="22"/>
          <w:szCs w:val="22"/>
        </w:rPr>
      </w:pPr>
    </w:p>
    <w:p w14:paraId="1FB03AF3" w14:textId="77777777" w:rsidR="00E067D2" w:rsidRPr="0078590C" w:rsidRDefault="00E067D2">
      <w:pPr>
        <w:spacing w:after="60"/>
        <w:jc w:val="center"/>
        <w:rPr>
          <w:rFonts w:ascii="Calibri" w:eastAsia="Calibri" w:hAnsi="Calibri" w:cs="Calibri"/>
          <w:b/>
          <w:bCs/>
          <w:color w:val="000000" w:themeColor="text1"/>
          <w:sz w:val="22"/>
          <w:szCs w:val="22"/>
        </w:rPr>
      </w:pPr>
    </w:p>
    <w:p w14:paraId="0CA38111" w14:textId="77777777" w:rsidR="00E067D2" w:rsidRPr="0078590C" w:rsidRDefault="00E067D2">
      <w:pPr>
        <w:spacing w:after="60"/>
        <w:jc w:val="center"/>
        <w:rPr>
          <w:rFonts w:ascii="Calibri" w:eastAsia="Calibri" w:hAnsi="Calibri" w:cs="Calibri"/>
          <w:b/>
          <w:bCs/>
          <w:color w:val="000000" w:themeColor="text1"/>
          <w:sz w:val="22"/>
          <w:szCs w:val="22"/>
        </w:rPr>
      </w:pPr>
    </w:p>
    <w:p w14:paraId="16A98D31" w14:textId="77777777" w:rsidR="00E067D2" w:rsidRPr="0078590C" w:rsidRDefault="00E067D2">
      <w:pPr>
        <w:spacing w:after="60"/>
        <w:jc w:val="center"/>
        <w:rPr>
          <w:rFonts w:ascii="Calibri" w:eastAsia="Calibri" w:hAnsi="Calibri" w:cs="Calibri"/>
          <w:b/>
          <w:bCs/>
          <w:color w:val="000000" w:themeColor="text1"/>
          <w:sz w:val="22"/>
          <w:szCs w:val="22"/>
        </w:rPr>
      </w:pPr>
    </w:p>
    <w:p w14:paraId="1A9B3708" w14:textId="77777777" w:rsidR="00E067D2" w:rsidRPr="0078590C" w:rsidRDefault="00E067D2">
      <w:pPr>
        <w:spacing w:after="60"/>
        <w:jc w:val="center"/>
        <w:rPr>
          <w:rFonts w:ascii="Calibri" w:eastAsia="Calibri" w:hAnsi="Calibri" w:cs="Calibri"/>
          <w:b/>
          <w:bCs/>
          <w:color w:val="000000" w:themeColor="text1"/>
          <w:sz w:val="22"/>
          <w:szCs w:val="22"/>
        </w:rPr>
      </w:pPr>
    </w:p>
    <w:p w14:paraId="044F4392" w14:textId="77777777" w:rsidR="00E067D2" w:rsidRPr="0078590C" w:rsidRDefault="00E067D2">
      <w:pPr>
        <w:spacing w:after="60"/>
        <w:jc w:val="center"/>
        <w:rPr>
          <w:rFonts w:ascii="Calibri" w:eastAsia="Calibri" w:hAnsi="Calibri" w:cs="Calibri"/>
          <w:b/>
          <w:bCs/>
          <w:color w:val="000000" w:themeColor="text1"/>
          <w:sz w:val="22"/>
          <w:szCs w:val="22"/>
        </w:rPr>
      </w:pPr>
    </w:p>
    <w:p w14:paraId="7D972A65" w14:textId="77777777" w:rsidR="00E067D2" w:rsidRPr="0078590C" w:rsidRDefault="00E067D2">
      <w:pPr>
        <w:spacing w:after="60"/>
        <w:jc w:val="center"/>
        <w:rPr>
          <w:rFonts w:ascii="Calibri" w:eastAsia="Calibri" w:hAnsi="Calibri" w:cs="Calibri"/>
          <w:b/>
          <w:bCs/>
          <w:color w:val="000000" w:themeColor="text1"/>
          <w:sz w:val="22"/>
          <w:szCs w:val="22"/>
        </w:rPr>
      </w:pPr>
    </w:p>
    <w:p w14:paraId="2E226B8F" w14:textId="77777777" w:rsidR="00E067D2" w:rsidRPr="0078590C" w:rsidRDefault="00E067D2">
      <w:pPr>
        <w:spacing w:after="60"/>
        <w:jc w:val="center"/>
        <w:rPr>
          <w:rFonts w:ascii="Calibri" w:eastAsia="Calibri" w:hAnsi="Calibri" w:cs="Calibri"/>
          <w:b/>
          <w:bCs/>
          <w:color w:val="000000" w:themeColor="text1"/>
          <w:sz w:val="22"/>
          <w:szCs w:val="22"/>
        </w:rPr>
      </w:pPr>
    </w:p>
    <w:p w14:paraId="028D17D0" w14:textId="77777777" w:rsidR="00E067D2" w:rsidRPr="0078590C" w:rsidRDefault="00E067D2">
      <w:pPr>
        <w:spacing w:after="60"/>
        <w:jc w:val="center"/>
        <w:rPr>
          <w:rFonts w:ascii="Calibri" w:eastAsia="Calibri" w:hAnsi="Calibri" w:cs="Calibri"/>
          <w:b/>
          <w:bCs/>
          <w:color w:val="000000" w:themeColor="text1"/>
          <w:sz w:val="22"/>
          <w:szCs w:val="22"/>
        </w:rPr>
      </w:pPr>
    </w:p>
    <w:p w14:paraId="4E5C4004" w14:textId="77777777" w:rsidR="00E067D2" w:rsidRPr="0078590C" w:rsidRDefault="00E067D2">
      <w:pPr>
        <w:spacing w:after="60"/>
        <w:jc w:val="center"/>
        <w:rPr>
          <w:rFonts w:ascii="Calibri" w:eastAsia="Calibri" w:hAnsi="Calibri" w:cs="Calibri"/>
          <w:b/>
          <w:bCs/>
          <w:color w:val="000000" w:themeColor="text1"/>
          <w:sz w:val="22"/>
          <w:szCs w:val="22"/>
        </w:rPr>
      </w:pPr>
    </w:p>
    <w:p w14:paraId="797139AC" w14:textId="77777777" w:rsidR="00E067D2" w:rsidRPr="0078590C" w:rsidRDefault="00E067D2" w:rsidP="00E067D2">
      <w:pPr>
        <w:spacing w:after="60"/>
        <w:rPr>
          <w:color w:val="000000" w:themeColor="text1"/>
        </w:rPr>
      </w:pPr>
    </w:p>
    <w:p w14:paraId="1A6A4906" w14:textId="77777777" w:rsidR="00403EA8" w:rsidRPr="0078590C" w:rsidRDefault="00000000">
      <w:pPr>
        <w:spacing w:before="500" w:after="150"/>
        <w:rPr>
          <w:color w:val="000000" w:themeColor="text1"/>
          <w:sz w:val="21"/>
          <w:szCs w:val="21"/>
        </w:rPr>
      </w:pPr>
      <w:r w:rsidRPr="0078590C">
        <w:rPr>
          <w:rFonts w:eastAsia="Calibri"/>
          <w:b/>
          <w:bCs/>
          <w:color w:val="000000" w:themeColor="text1"/>
          <w:sz w:val="28"/>
          <w:szCs w:val="28"/>
        </w:rPr>
        <w:lastRenderedPageBreak/>
        <w:t>Control de Documentación</w:t>
      </w:r>
    </w:p>
    <w:p w14:paraId="7A803B20" w14:textId="77777777" w:rsidR="00403EA8" w:rsidRPr="0078590C" w:rsidRDefault="00000000">
      <w:pPr>
        <w:pStyle w:val="Ttulo2"/>
        <w:spacing w:before="220" w:after="140"/>
        <w:rPr>
          <w:color w:val="000000" w:themeColor="text1"/>
          <w:sz w:val="28"/>
          <w:szCs w:val="28"/>
        </w:rPr>
      </w:pPr>
      <w:r w:rsidRPr="0078590C">
        <w:rPr>
          <w:rFonts w:eastAsia="Calibri"/>
          <w:b/>
          <w:bCs/>
          <w:color w:val="000000" w:themeColor="text1"/>
          <w:sz w:val="28"/>
          <w:szCs w:val="28"/>
        </w:rPr>
        <w:t>Control de Configuración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78590C" w:rsidRPr="0078590C" w14:paraId="5C6021EE" w14:textId="77777777">
        <w:tblPrEx>
          <w:tblCellMar>
            <w:top w:w="0" w:type="dxa"/>
            <w:bottom w:w="0" w:type="dxa"/>
          </w:tblCellMar>
        </w:tblPrEx>
        <w:tc>
          <w:tcPr>
            <w:tcW w:w="2200" w:type="dxa"/>
            <w:shd w:val="clear" w:color="auto" w:fill="DCE6EF"/>
            <w:tcMar>
              <w:top w:w="80" w:type="dxa"/>
              <w:left w:w="100" w:type="dxa"/>
              <w:bottom w:w="80" w:type="dxa"/>
              <w:right w:w="100" w:type="dxa"/>
            </w:tcMar>
            <w:vAlign w:val="center"/>
          </w:tcPr>
          <w:p w14:paraId="24693390" w14:textId="77777777" w:rsidR="00403EA8" w:rsidRPr="0078590C" w:rsidRDefault="00000000">
            <w:pPr>
              <w:rPr>
                <w:color w:val="000000" w:themeColor="text1"/>
                <w:sz w:val="21"/>
                <w:szCs w:val="21"/>
              </w:rPr>
            </w:pPr>
            <w:r w:rsidRPr="0078590C">
              <w:rPr>
                <w:rFonts w:eastAsia="Calibri"/>
                <w:b/>
                <w:bCs/>
                <w:color w:val="000000" w:themeColor="text1"/>
                <w:sz w:val="21"/>
                <w:szCs w:val="21"/>
              </w:rPr>
              <w:t>Título:</w:t>
            </w:r>
          </w:p>
        </w:tc>
        <w:tc>
          <w:tcPr>
            <w:tcW w:w="6800" w:type="dxa"/>
            <w:tcMar>
              <w:top w:w="80" w:type="dxa"/>
              <w:left w:w="100" w:type="dxa"/>
              <w:bottom w:w="80" w:type="dxa"/>
              <w:right w:w="100" w:type="dxa"/>
            </w:tcMar>
            <w:vAlign w:val="center"/>
          </w:tcPr>
          <w:p w14:paraId="72EBD53B" w14:textId="77777777" w:rsidR="00403EA8" w:rsidRPr="0078590C" w:rsidRDefault="00000000">
            <w:pPr>
              <w:rPr>
                <w:color w:val="000000" w:themeColor="text1"/>
                <w:sz w:val="21"/>
                <w:szCs w:val="21"/>
              </w:rPr>
            </w:pPr>
            <w:r w:rsidRPr="0078590C">
              <w:rPr>
                <w:rFonts w:eastAsia="Calibri"/>
                <w:color w:val="000000" w:themeColor="text1"/>
                <w:sz w:val="21"/>
                <w:szCs w:val="21"/>
              </w:rPr>
              <w:t>Plan de Pruebas por Incremento (PG-PP) del Proyecto PsicoGestión</w:t>
            </w:r>
          </w:p>
        </w:tc>
      </w:tr>
      <w:tr w:rsidR="0078590C" w:rsidRPr="0078590C" w14:paraId="3B53C159" w14:textId="77777777">
        <w:tblPrEx>
          <w:tblCellMar>
            <w:top w:w="0" w:type="dxa"/>
            <w:bottom w:w="0" w:type="dxa"/>
          </w:tblCellMar>
        </w:tblPrEx>
        <w:tc>
          <w:tcPr>
            <w:tcW w:w="2200" w:type="dxa"/>
            <w:shd w:val="clear" w:color="auto" w:fill="DCE6EF"/>
            <w:tcMar>
              <w:top w:w="80" w:type="dxa"/>
              <w:left w:w="100" w:type="dxa"/>
              <w:bottom w:w="80" w:type="dxa"/>
              <w:right w:w="100" w:type="dxa"/>
            </w:tcMar>
            <w:vAlign w:val="center"/>
          </w:tcPr>
          <w:p w14:paraId="6F029E12" w14:textId="77777777" w:rsidR="00403EA8" w:rsidRPr="0078590C" w:rsidRDefault="00000000">
            <w:pPr>
              <w:rPr>
                <w:color w:val="000000" w:themeColor="text1"/>
                <w:sz w:val="21"/>
                <w:szCs w:val="21"/>
              </w:rPr>
            </w:pPr>
            <w:r w:rsidRPr="0078590C">
              <w:rPr>
                <w:rFonts w:eastAsia="Calibri"/>
                <w:b/>
                <w:bCs/>
                <w:color w:val="000000" w:themeColor="text1"/>
                <w:sz w:val="21"/>
                <w:szCs w:val="21"/>
              </w:rPr>
              <w:t>Referencia:</w:t>
            </w:r>
          </w:p>
        </w:tc>
        <w:tc>
          <w:tcPr>
            <w:tcW w:w="6800" w:type="dxa"/>
            <w:tcMar>
              <w:top w:w="80" w:type="dxa"/>
              <w:left w:w="100" w:type="dxa"/>
              <w:bottom w:w="80" w:type="dxa"/>
              <w:right w:w="100" w:type="dxa"/>
            </w:tcMar>
            <w:vAlign w:val="center"/>
          </w:tcPr>
          <w:p w14:paraId="527706FC" w14:textId="77777777" w:rsidR="00403EA8" w:rsidRPr="0078590C" w:rsidRDefault="00000000">
            <w:pPr>
              <w:rPr>
                <w:color w:val="000000" w:themeColor="text1"/>
                <w:sz w:val="21"/>
                <w:szCs w:val="21"/>
              </w:rPr>
            </w:pPr>
            <w:r w:rsidRPr="0078590C">
              <w:rPr>
                <w:rFonts w:eastAsia="Calibri"/>
                <w:color w:val="000000" w:themeColor="text1"/>
                <w:sz w:val="21"/>
                <w:szCs w:val="21"/>
              </w:rPr>
              <w:t>PG-PP-01</w:t>
            </w:r>
          </w:p>
        </w:tc>
      </w:tr>
      <w:tr w:rsidR="0078590C" w:rsidRPr="0078590C" w14:paraId="025C915E" w14:textId="77777777">
        <w:tblPrEx>
          <w:tblCellMar>
            <w:top w:w="0" w:type="dxa"/>
            <w:bottom w:w="0" w:type="dxa"/>
          </w:tblCellMar>
        </w:tblPrEx>
        <w:tc>
          <w:tcPr>
            <w:tcW w:w="2200" w:type="dxa"/>
            <w:shd w:val="clear" w:color="auto" w:fill="DCE6EF"/>
            <w:tcMar>
              <w:top w:w="80" w:type="dxa"/>
              <w:left w:w="100" w:type="dxa"/>
              <w:bottom w:w="80" w:type="dxa"/>
              <w:right w:w="100" w:type="dxa"/>
            </w:tcMar>
            <w:vAlign w:val="center"/>
          </w:tcPr>
          <w:p w14:paraId="172D37F8" w14:textId="77777777" w:rsidR="00403EA8" w:rsidRPr="0078590C" w:rsidRDefault="00000000">
            <w:pPr>
              <w:rPr>
                <w:color w:val="000000" w:themeColor="text1"/>
                <w:sz w:val="21"/>
                <w:szCs w:val="21"/>
              </w:rPr>
            </w:pPr>
            <w:r w:rsidRPr="0078590C">
              <w:rPr>
                <w:rFonts w:eastAsia="Calibri"/>
                <w:b/>
                <w:bCs/>
                <w:color w:val="000000" w:themeColor="text1"/>
                <w:sz w:val="21"/>
                <w:szCs w:val="21"/>
              </w:rPr>
              <w:t>Autor:</w:t>
            </w:r>
          </w:p>
        </w:tc>
        <w:tc>
          <w:tcPr>
            <w:tcW w:w="6800" w:type="dxa"/>
            <w:tcMar>
              <w:top w:w="80" w:type="dxa"/>
              <w:left w:w="100" w:type="dxa"/>
              <w:bottom w:w="80" w:type="dxa"/>
              <w:right w:w="100" w:type="dxa"/>
            </w:tcMar>
            <w:vAlign w:val="center"/>
          </w:tcPr>
          <w:p w14:paraId="3CC8E742" w14:textId="77777777" w:rsidR="00403EA8" w:rsidRPr="0078590C" w:rsidRDefault="00000000">
            <w:pPr>
              <w:rPr>
                <w:color w:val="000000" w:themeColor="text1"/>
                <w:sz w:val="21"/>
                <w:szCs w:val="21"/>
              </w:rPr>
            </w:pPr>
            <w:r w:rsidRPr="0078590C">
              <w:rPr>
                <w:rFonts w:eastAsia="Calibri"/>
                <w:color w:val="000000" w:themeColor="text1"/>
                <w:sz w:val="21"/>
                <w:szCs w:val="21"/>
              </w:rPr>
              <w:t>Equipo 6</w:t>
            </w:r>
          </w:p>
        </w:tc>
      </w:tr>
      <w:tr w:rsidR="0078590C" w:rsidRPr="0078590C" w14:paraId="2DD4D738" w14:textId="77777777">
        <w:tblPrEx>
          <w:tblCellMar>
            <w:top w:w="0" w:type="dxa"/>
            <w:bottom w:w="0" w:type="dxa"/>
          </w:tblCellMar>
        </w:tblPrEx>
        <w:tc>
          <w:tcPr>
            <w:tcW w:w="2200" w:type="dxa"/>
            <w:shd w:val="clear" w:color="auto" w:fill="DCE6EF"/>
            <w:tcMar>
              <w:top w:w="80" w:type="dxa"/>
              <w:left w:w="100" w:type="dxa"/>
              <w:bottom w:w="80" w:type="dxa"/>
              <w:right w:w="100" w:type="dxa"/>
            </w:tcMar>
            <w:vAlign w:val="center"/>
          </w:tcPr>
          <w:p w14:paraId="34417414" w14:textId="77777777" w:rsidR="00403EA8" w:rsidRPr="0078590C" w:rsidRDefault="00000000">
            <w:pPr>
              <w:rPr>
                <w:color w:val="000000" w:themeColor="text1"/>
                <w:sz w:val="21"/>
                <w:szCs w:val="21"/>
              </w:rPr>
            </w:pPr>
            <w:r w:rsidRPr="0078590C">
              <w:rPr>
                <w:rFonts w:eastAsia="Calibri"/>
                <w:b/>
                <w:bCs/>
                <w:color w:val="000000" w:themeColor="text1"/>
                <w:sz w:val="21"/>
                <w:szCs w:val="21"/>
              </w:rPr>
              <w:t>Fecha:</w:t>
            </w:r>
          </w:p>
        </w:tc>
        <w:tc>
          <w:tcPr>
            <w:tcW w:w="6800" w:type="dxa"/>
            <w:tcMar>
              <w:top w:w="80" w:type="dxa"/>
              <w:left w:w="100" w:type="dxa"/>
              <w:bottom w:w="80" w:type="dxa"/>
              <w:right w:w="100" w:type="dxa"/>
            </w:tcMar>
            <w:vAlign w:val="center"/>
          </w:tcPr>
          <w:p w14:paraId="4E0EEE32" w14:textId="77777777" w:rsidR="00403EA8" w:rsidRPr="0078590C" w:rsidRDefault="00000000">
            <w:pPr>
              <w:rPr>
                <w:color w:val="000000" w:themeColor="text1"/>
                <w:sz w:val="21"/>
                <w:szCs w:val="21"/>
              </w:rPr>
            </w:pPr>
            <w:r w:rsidRPr="0078590C">
              <w:rPr>
                <w:rFonts w:eastAsia="Calibri"/>
                <w:color w:val="000000" w:themeColor="text1"/>
                <w:sz w:val="21"/>
                <w:szCs w:val="21"/>
              </w:rPr>
              <w:t>28 de agosto de 2026</w:t>
            </w:r>
          </w:p>
        </w:tc>
      </w:tr>
      <w:tr w:rsidR="0078590C" w:rsidRPr="0078590C" w14:paraId="68C3928F" w14:textId="77777777">
        <w:tblPrEx>
          <w:tblCellMar>
            <w:top w:w="0" w:type="dxa"/>
            <w:bottom w:w="0" w:type="dxa"/>
          </w:tblCellMar>
        </w:tblPrEx>
        <w:tc>
          <w:tcPr>
            <w:tcW w:w="2200" w:type="dxa"/>
            <w:shd w:val="clear" w:color="auto" w:fill="DCE6EF"/>
            <w:tcMar>
              <w:top w:w="80" w:type="dxa"/>
              <w:left w:w="100" w:type="dxa"/>
              <w:bottom w:w="80" w:type="dxa"/>
              <w:right w:w="100" w:type="dxa"/>
            </w:tcMar>
            <w:vAlign w:val="center"/>
          </w:tcPr>
          <w:p w14:paraId="59515E20" w14:textId="77777777" w:rsidR="00403EA8" w:rsidRPr="0078590C" w:rsidRDefault="00000000">
            <w:pPr>
              <w:rPr>
                <w:color w:val="000000" w:themeColor="text1"/>
                <w:sz w:val="21"/>
                <w:szCs w:val="21"/>
              </w:rPr>
            </w:pPr>
            <w:r w:rsidRPr="0078590C">
              <w:rPr>
                <w:rFonts w:eastAsia="Calibri"/>
                <w:b/>
                <w:bCs/>
                <w:color w:val="000000" w:themeColor="text1"/>
                <w:sz w:val="21"/>
                <w:szCs w:val="21"/>
              </w:rPr>
              <w:t>Documento base:</w:t>
            </w:r>
          </w:p>
        </w:tc>
        <w:tc>
          <w:tcPr>
            <w:tcW w:w="6800" w:type="dxa"/>
            <w:tcMar>
              <w:top w:w="80" w:type="dxa"/>
              <w:left w:w="100" w:type="dxa"/>
              <w:bottom w:w="80" w:type="dxa"/>
              <w:right w:w="100" w:type="dxa"/>
            </w:tcMar>
            <w:vAlign w:val="center"/>
          </w:tcPr>
          <w:p w14:paraId="2194E936" w14:textId="77777777" w:rsidR="00403EA8" w:rsidRPr="0078590C" w:rsidRDefault="00000000">
            <w:pPr>
              <w:rPr>
                <w:color w:val="000000" w:themeColor="text1"/>
                <w:sz w:val="21"/>
                <w:szCs w:val="21"/>
              </w:rPr>
            </w:pPr>
            <w:r w:rsidRPr="0078590C">
              <w:rPr>
                <w:rFonts w:eastAsia="Calibri"/>
                <w:color w:val="000000" w:themeColor="text1"/>
                <w:sz w:val="21"/>
                <w:szCs w:val="21"/>
              </w:rPr>
              <w:t>SQAP del Proyecto PsicoGestión (PG-SQAP-01, v0.1) y ERS_PsicoGestión (v0.3)</w:t>
            </w:r>
          </w:p>
        </w:tc>
      </w:tr>
    </w:tbl>
    <w:p w14:paraId="31DA5EE7" w14:textId="77777777" w:rsidR="00403EA8" w:rsidRPr="0078590C" w:rsidRDefault="00403EA8">
      <w:pPr>
        <w:spacing w:after="160"/>
        <w:jc w:val="both"/>
        <w:rPr>
          <w:color w:val="000000" w:themeColor="text1"/>
          <w:sz w:val="21"/>
          <w:szCs w:val="21"/>
        </w:rPr>
      </w:pPr>
    </w:p>
    <w:p w14:paraId="21778D6D" w14:textId="77777777" w:rsidR="00403EA8" w:rsidRPr="0078590C" w:rsidRDefault="00000000">
      <w:pPr>
        <w:pStyle w:val="Ttulo2"/>
        <w:spacing w:before="220" w:after="140"/>
        <w:rPr>
          <w:color w:val="000000" w:themeColor="text1"/>
          <w:sz w:val="28"/>
          <w:szCs w:val="28"/>
        </w:rPr>
      </w:pPr>
      <w:r w:rsidRPr="0078590C">
        <w:rPr>
          <w:rFonts w:eastAsia="Calibri"/>
          <w:b/>
          <w:bCs/>
          <w:color w:val="000000" w:themeColor="text1"/>
          <w:sz w:val="28"/>
          <w:szCs w:val="28"/>
        </w:rPr>
        <w:t>Histórico de versiones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1200"/>
        <w:gridCol w:w="1800"/>
        <w:gridCol w:w="3200"/>
      </w:tblGrid>
      <w:tr w:rsidR="0078590C" w:rsidRPr="0078590C" w14:paraId="16597A5D" w14:textId="77777777" w:rsidTr="0078590C">
        <w:tblPrEx>
          <w:tblCellMar>
            <w:top w:w="0" w:type="dxa"/>
            <w:bottom w:w="0" w:type="dxa"/>
          </w:tblCellMar>
        </w:tblPrEx>
        <w:tc>
          <w:tcPr>
            <w:tcW w:w="1300" w:type="dxa"/>
            <w:shd w:val="clear" w:color="auto" w:fill="A5C9EB" w:themeFill="text2" w:themeFillTint="40"/>
            <w:tcMar>
              <w:top w:w="80" w:type="dxa"/>
              <w:left w:w="100" w:type="dxa"/>
              <w:bottom w:w="80" w:type="dxa"/>
              <w:right w:w="100" w:type="dxa"/>
            </w:tcMar>
            <w:vAlign w:val="center"/>
          </w:tcPr>
          <w:p w14:paraId="02794958" w14:textId="77777777" w:rsidR="00403EA8" w:rsidRPr="0078590C" w:rsidRDefault="00000000">
            <w:pPr>
              <w:jc w:val="center"/>
              <w:rPr>
                <w:color w:val="000000" w:themeColor="text1"/>
                <w:sz w:val="21"/>
                <w:szCs w:val="21"/>
              </w:rPr>
            </w:pPr>
            <w:r w:rsidRPr="0078590C">
              <w:rPr>
                <w:rFonts w:eastAsia="Calibri"/>
                <w:b/>
                <w:bCs/>
                <w:color w:val="000000" w:themeColor="text1"/>
                <w:sz w:val="21"/>
                <w:szCs w:val="21"/>
              </w:rPr>
              <w:t>Versión</w:t>
            </w:r>
          </w:p>
        </w:tc>
        <w:tc>
          <w:tcPr>
            <w:tcW w:w="1500" w:type="dxa"/>
            <w:shd w:val="clear" w:color="auto" w:fill="A5C9EB" w:themeFill="text2" w:themeFillTint="40"/>
            <w:tcMar>
              <w:top w:w="80" w:type="dxa"/>
              <w:left w:w="100" w:type="dxa"/>
              <w:bottom w:w="80" w:type="dxa"/>
              <w:right w:w="100" w:type="dxa"/>
            </w:tcMar>
            <w:vAlign w:val="center"/>
          </w:tcPr>
          <w:p w14:paraId="01FF7809" w14:textId="77777777" w:rsidR="00403EA8" w:rsidRPr="0078590C" w:rsidRDefault="00000000">
            <w:pPr>
              <w:jc w:val="center"/>
              <w:rPr>
                <w:color w:val="000000" w:themeColor="text1"/>
                <w:sz w:val="21"/>
                <w:szCs w:val="21"/>
              </w:rPr>
            </w:pPr>
            <w:r w:rsidRPr="0078590C">
              <w:rPr>
                <w:rFonts w:eastAsia="Calibri"/>
                <w:b/>
                <w:bCs/>
                <w:color w:val="000000" w:themeColor="text1"/>
                <w:sz w:val="21"/>
                <w:szCs w:val="21"/>
              </w:rPr>
              <w:t>Fecha</w:t>
            </w:r>
          </w:p>
        </w:tc>
        <w:tc>
          <w:tcPr>
            <w:tcW w:w="1200" w:type="dxa"/>
            <w:shd w:val="clear" w:color="auto" w:fill="A5C9EB" w:themeFill="text2" w:themeFillTint="40"/>
            <w:tcMar>
              <w:top w:w="80" w:type="dxa"/>
              <w:left w:w="100" w:type="dxa"/>
              <w:bottom w:w="80" w:type="dxa"/>
              <w:right w:w="100" w:type="dxa"/>
            </w:tcMar>
            <w:vAlign w:val="center"/>
          </w:tcPr>
          <w:p w14:paraId="40AC9430" w14:textId="77777777" w:rsidR="00403EA8" w:rsidRPr="0078590C" w:rsidRDefault="00000000">
            <w:pPr>
              <w:jc w:val="center"/>
              <w:rPr>
                <w:color w:val="000000" w:themeColor="text1"/>
                <w:sz w:val="21"/>
                <w:szCs w:val="21"/>
              </w:rPr>
            </w:pPr>
            <w:r w:rsidRPr="0078590C">
              <w:rPr>
                <w:rFonts w:eastAsia="Calibri"/>
                <w:b/>
                <w:bCs/>
                <w:color w:val="000000" w:themeColor="text1"/>
                <w:sz w:val="21"/>
                <w:szCs w:val="21"/>
              </w:rPr>
              <w:t>Estado</w:t>
            </w:r>
          </w:p>
        </w:tc>
        <w:tc>
          <w:tcPr>
            <w:tcW w:w="1800" w:type="dxa"/>
            <w:shd w:val="clear" w:color="auto" w:fill="A5C9EB" w:themeFill="text2" w:themeFillTint="40"/>
            <w:tcMar>
              <w:top w:w="80" w:type="dxa"/>
              <w:left w:w="100" w:type="dxa"/>
              <w:bottom w:w="80" w:type="dxa"/>
              <w:right w:w="100" w:type="dxa"/>
            </w:tcMar>
            <w:vAlign w:val="center"/>
          </w:tcPr>
          <w:p w14:paraId="37BDD8A4" w14:textId="77777777" w:rsidR="00403EA8" w:rsidRPr="0078590C" w:rsidRDefault="00000000">
            <w:pPr>
              <w:jc w:val="center"/>
              <w:rPr>
                <w:color w:val="000000" w:themeColor="text1"/>
                <w:sz w:val="21"/>
                <w:szCs w:val="21"/>
              </w:rPr>
            </w:pPr>
            <w:r w:rsidRPr="0078590C">
              <w:rPr>
                <w:rFonts w:eastAsia="Calibri"/>
                <w:b/>
                <w:bCs/>
                <w:color w:val="000000" w:themeColor="text1"/>
                <w:sz w:val="21"/>
                <w:szCs w:val="21"/>
              </w:rPr>
              <w:t>Responsable</w:t>
            </w:r>
          </w:p>
        </w:tc>
        <w:tc>
          <w:tcPr>
            <w:tcW w:w="3200" w:type="dxa"/>
            <w:shd w:val="clear" w:color="auto" w:fill="A5C9EB" w:themeFill="text2" w:themeFillTint="40"/>
            <w:tcMar>
              <w:top w:w="80" w:type="dxa"/>
              <w:left w:w="100" w:type="dxa"/>
              <w:bottom w:w="80" w:type="dxa"/>
              <w:right w:w="100" w:type="dxa"/>
            </w:tcMar>
            <w:vAlign w:val="center"/>
          </w:tcPr>
          <w:p w14:paraId="092CCA4C" w14:textId="77777777" w:rsidR="00403EA8" w:rsidRPr="0078590C" w:rsidRDefault="00000000">
            <w:pPr>
              <w:jc w:val="center"/>
              <w:rPr>
                <w:color w:val="000000" w:themeColor="text1"/>
                <w:sz w:val="21"/>
                <w:szCs w:val="21"/>
              </w:rPr>
            </w:pPr>
            <w:r w:rsidRPr="0078590C">
              <w:rPr>
                <w:rFonts w:eastAsia="Calibri"/>
                <w:b/>
                <w:bCs/>
                <w:color w:val="000000" w:themeColor="text1"/>
                <w:sz w:val="21"/>
                <w:szCs w:val="21"/>
              </w:rPr>
              <w:t>Nombre de archivo</w:t>
            </w:r>
          </w:p>
        </w:tc>
      </w:tr>
      <w:tr w:rsidR="0078590C" w:rsidRPr="0078590C" w14:paraId="5A679944" w14:textId="77777777">
        <w:tblPrEx>
          <w:tblCellMar>
            <w:top w:w="0" w:type="dxa"/>
            <w:bottom w:w="0" w:type="dxa"/>
          </w:tblCellMar>
        </w:tblPrEx>
        <w:tc>
          <w:tcPr>
            <w:tcW w:w="1300" w:type="dxa"/>
            <w:tcMar>
              <w:top w:w="80" w:type="dxa"/>
              <w:left w:w="100" w:type="dxa"/>
              <w:bottom w:w="80" w:type="dxa"/>
              <w:right w:w="100" w:type="dxa"/>
            </w:tcMar>
            <w:vAlign w:val="center"/>
          </w:tcPr>
          <w:p w14:paraId="01B7F078" w14:textId="77777777" w:rsidR="00403EA8" w:rsidRPr="0078590C" w:rsidRDefault="00000000">
            <w:pPr>
              <w:rPr>
                <w:color w:val="000000" w:themeColor="text1"/>
                <w:sz w:val="21"/>
                <w:szCs w:val="21"/>
              </w:rPr>
            </w:pPr>
            <w:r w:rsidRPr="0078590C">
              <w:rPr>
                <w:rFonts w:eastAsia="Calibri"/>
                <w:color w:val="000000" w:themeColor="text1"/>
                <w:sz w:val="21"/>
                <w:szCs w:val="21"/>
              </w:rPr>
              <w:t>0.1</w:t>
            </w:r>
          </w:p>
        </w:tc>
        <w:tc>
          <w:tcPr>
            <w:tcW w:w="1500" w:type="dxa"/>
            <w:tcMar>
              <w:top w:w="80" w:type="dxa"/>
              <w:left w:w="100" w:type="dxa"/>
              <w:bottom w:w="80" w:type="dxa"/>
              <w:right w:w="100" w:type="dxa"/>
            </w:tcMar>
            <w:vAlign w:val="center"/>
          </w:tcPr>
          <w:p w14:paraId="0890E54B" w14:textId="77777777" w:rsidR="00403EA8" w:rsidRPr="0078590C" w:rsidRDefault="00000000">
            <w:pPr>
              <w:rPr>
                <w:color w:val="000000" w:themeColor="text1"/>
                <w:sz w:val="21"/>
                <w:szCs w:val="21"/>
              </w:rPr>
            </w:pPr>
            <w:r w:rsidRPr="0078590C">
              <w:rPr>
                <w:rFonts w:eastAsia="Calibri"/>
                <w:color w:val="000000" w:themeColor="text1"/>
                <w:sz w:val="21"/>
                <w:szCs w:val="21"/>
              </w:rPr>
              <w:t>28/Ago/2026</w:t>
            </w:r>
          </w:p>
        </w:tc>
        <w:tc>
          <w:tcPr>
            <w:tcW w:w="1200" w:type="dxa"/>
            <w:tcMar>
              <w:top w:w="80" w:type="dxa"/>
              <w:left w:w="100" w:type="dxa"/>
              <w:bottom w:w="80" w:type="dxa"/>
              <w:right w:w="100" w:type="dxa"/>
            </w:tcMar>
            <w:vAlign w:val="center"/>
          </w:tcPr>
          <w:p w14:paraId="39B91C7B" w14:textId="77777777" w:rsidR="00403EA8" w:rsidRPr="0078590C" w:rsidRDefault="00000000">
            <w:pPr>
              <w:rPr>
                <w:color w:val="000000" w:themeColor="text1"/>
                <w:sz w:val="21"/>
                <w:szCs w:val="21"/>
              </w:rPr>
            </w:pPr>
            <w:r w:rsidRPr="0078590C">
              <w:rPr>
                <w:rFonts w:eastAsia="Calibri"/>
                <w:color w:val="000000" w:themeColor="text1"/>
                <w:sz w:val="21"/>
                <w:szCs w:val="21"/>
              </w:rPr>
              <w:t>B</w:t>
            </w:r>
          </w:p>
        </w:tc>
        <w:tc>
          <w:tcPr>
            <w:tcW w:w="1800" w:type="dxa"/>
            <w:tcMar>
              <w:top w:w="80" w:type="dxa"/>
              <w:left w:w="100" w:type="dxa"/>
              <w:bottom w:w="80" w:type="dxa"/>
              <w:right w:w="100" w:type="dxa"/>
            </w:tcMar>
            <w:vAlign w:val="center"/>
          </w:tcPr>
          <w:p w14:paraId="0D8667EE" w14:textId="77777777" w:rsidR="00403EA8" w:rsidRPr="0078590C" w:rsidRDefault="00000000">
            <w:pPr>
              <w:rPr>
                <w:color w:val="000000" w:themeColor="text1"/>
                <w:sz w:val="21"/>
                <w:szCs w:val="21"/>
              </w:rPr>
            </w:pPr>
            <w:r w:rsidRPr="0078590C">
              <w:rPr>
                <w:rFonts w:eastAsia="Calibri"/>
                <w:color w:val="000000" w:themeColor="text1"/>
                <w:sz w:val="21"/>
                <w:szCs w:val="21"/>
              </w:rPr>
              <w:t>Equipo 6</w:t>
            </w:r>
          </w:p>
        </w:tc>
        <w:tc>
          <w:tcPr>
            <w:tcW w:w="3200" w:type="dxa"/>
            <w:tcMar>
              <w:top w:w="80" w:type="dxa"/>
              <w:left w:w="100" w:type="dxa"/>
              <w:bottom w:w="80" w:type="dxa"/>
              <w:right w:w="100" w:type="dxa"/>
            </w:tcMar>
            <w:vAlign w:val="center"/>
          </w:tcPr>
          <w:p w14:paraId="784DC410" w14:textId="77777777" w:rsidR="00403EA8" w:rsidRPr="0078590C" w:rsidRDefault="00000000">
            <w:pPr>
              <w:rPr>
                <w:color w:val="000000" w:themeColor="text1"/>
                <w:sz w:val="21"/>
                <w:szCs w:val="21"/>
              </w:rPr>
            </w:pPr>
            <w:r w:rsidRPr="0078590C">
              <w:rPr>
                <w:rFonts w:eastAsia="Calibri"/>
                <w:color w:val="000000" w:themeColor="text1"/>
                <w:sz w:val="21"/>
                <w:szCs w:val="21"/>
              </w:rPr>
              <w:t>PG-PP-v0.1.docx</w:t>
            </w:r>
          </w:p>
        </w:tc>
      </w:tr>
    </w:tbl>
    <w:p w14:paraId="7C202AFA" w14:textId="0DA3D31F" w:rsidR="00403EA8" w:rsidRPr="0078590C" w:rsidRDefault="00000000">
      <w:pPr>
        <w:spacing w:after="160"/>
        <w:jc w:val="both"/>
        <w:rPr>
          <w:color w:val="000000" w:themeColor="text1"/>
          <w:sz w:val="21"/>
          <w:szCs w:val="21"/>
        </w:rPr>
      </w:pPr>
      <w:r w:rsidRPr="0078590C">
        <w:rPr>
          <w:rFonts w:eastAsia="Calibri"/>
          <w:i/>
          <w:iCs/>
          <w:color w:val="000000" w:themeColor="text1"/>
          <w:sz w:val="24"/>
          <w:szCs w:val="24"/>
        </w:rPr>
        <w:t>Estado: (B)orrador, (R)evisión, (A)probado</w:t>
      </w:r>
    </w:p>
    <w:p w14:paraId="791DA58A" w14:textId="77777777" w:rsidR="00403EA8" w:rsidRPr="0078590C" w:rsidRDefault="00000000">
      <w:pPr>
        <w:pStyle w:val="Ttulo2"/>
        <w:spacing w:before="220" w:after="140"/>
        <w:rPr>
          <w:color w:val="000000" w:themeColor="text1"/>
          <w:sz w:val="28"/>
          <w:szCs w:val="28"/>
        </w:rPr>
      </w:pPr>
      <w:r w:rsidRPr="0078590C">
        <w:rPr>
          <w:rFonts w:eastAsia="Calibri"/>
          <w:b/>
          <w:bCs/>
          <w:color w:val="000000" w:themeColor="text1"/>
          <w:sz w:val="28"/>
          <w:szCs w:val="28"/>
        </w:rPr>
        <w:t>Histórico de cambios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6200"/>
      </w:tblGrid>
      <w:tr w:rsidR="0078590C" w:rsidRPr="0078590C" w14:paraId="6101D040" w14:textId="77777777" w:rsidTr="0078590C">
        <w:tblPrEx>
          <w:tblCellMar>
            <w:top w:w="0" w:type="dxa"/>
            <w:bottom w:w="0" w:type="dxa"/>
          </w:tblCellMar>
        </w:tblPrEx>
        <w:tc>
          <w:tcPr>
            <w:tcW w:w="1300" w:type="dxa"/>
            <w:shd w:val="clear" w:color="auto" w:fill="A5C9EB" w:themeFill="text2" w:themeFillTint="40"/>
            <w:tcMar>
              <w:top w:w="80" w:type="dxa"/>
              <w:left w:w="100" w:type="dxa"/>
              <w:bottom w:w="80" w:type="dxa"/>
              <w:right w:w="100" w:type="dxa"/>
            </w:tcMar>
            <w:vAlign w:val="center"/>
          </w:tcPr>
          <w:p w14:paraId="01648E8E" w14:textId="77777777" w:rsidR="00403EA8" w:rsidRPr="0078590C" w:rsidRDefault="00000000">
            <w:pPr>
              <w:jc w:val="center"/>
              <w:rPr>
                <w:color w:val="000000" w:themeColor="text1"/>
                <w:sz w:val="21"/>
                <w:szCs w:val="21"/>
              </w:rPr>
            </w:pPr>
            <w:r w:rsidRPr="0078590C">
              <w:rPr>
                <w:rFonts w:eastAsia="Calibri"/>
                <w:b/>
                <w:bCs/>
                <w:color w:val="000000" w:themeColor="text1"/>
                <w:sz w:val="21"/>
                <w:szCs w:val="21"/>
              </w:rPr>
              <w:t>Versión</w:t>
            </w:r>
          </w:p>
        </w:tc>
        <w:tc>
          <w:tcPr>
            <w:tcW w:w="1500" w:type="dxa"/>
            <w:shd w:val="clear" w:color="auto" w:fill="A5C9EB" w:themeFill="text2" w:themeFillTint="40"/>
            <w:tcMar>
              <w:top w:w="80" w:type="dxa"/>
              <w:left w:w="100" w:type="dxa"/>
              <w:bottom w:w="80" w:type="dxa"/>
              <w:right w:w="100" w:type="dxa"/>
            </w:tcMar>
            <w:vAlign w:val="center"/>
          </w:tcPr>
          <w:p w14:paraId="09BD94F6" w14:textId="77777777" w:rsidR="00403EA8" w:rsidRPr="0078590C" w:rsidRDefault="00000000">
            <w:pPr>
              <w:jc w:val="center"/>
              <w:rPr>
                <w:color w:val="000000" w:themeColor="text1"/>
                <w:sz w:val="21"/>
                <w:szCs w:val="21"/>
              </w:rPr>
            </w:pPr>
            <w:r w:rsidRPr="0078590C">
              <w:rPr>
                <w:rFonts w:eastAsia="Calibri"/>
                <w:b/>
                <w:bCs/>
                <w:color w:val="000000" w:themeColor="text1"/>
                <w:sz w:val="21"/>
                <w:szCs w:val="21"/>
              </w:rPr>
              <w:t>Fecha</w:t>
            </w:r>
          </w:p>
        </w:tc>
        <w:tc>
          <w:tcPr>
            <w:tcW w:w="6200" w:type="dxa"/>
            <w:shd w:val="clear" w:color="auto" w:fill="A5C9EB" w:themeFill="text2" w:themeFillTint="40"/>
            <w:tcMar>
              <w:top w:w="80" w:type="dxa"/>
              <w:left w:w="100" w:type="dxa"/>
              <w:bottom w:w="80" w:type="dxa"/>
              <w:right w:w="100" w:type="dxa"/>
            </w:tcMar>
            <w:vAlign w:val="center"/>
          </w:tcPr>
          <w:p w14:paraId="49085DC3" w14:textId="77777777" w:rsidR="00403EA8" w:rsidRPr="0078590C" w:rsidRDefault="00000000">
            <w:pPr>
              <w:jc w:val="center"/>
              <w:rPr>
                <w:color w:val="000000" w:themeColor="text1"/>
                <w:sz w:val="21"/>
                <w:szCs w:val="21"/>
              </w:rPr>
            </w:pPr>
            <w:r w:rsidRPr="0078590C">
              <w:rPr>
                <w:rFonts w:eastAsia="Calibri"/>
                <w:b/>
                <w:bCs/>
                <w:color w:val="000000" w:themeColor="text1"/>
                <w:sz w:val="21"/>
                <w:szCs w:val="21"/>
              </w:rPr>
              <w:t>Cambios</w:t>
            </w:r>
          </w:p>
        </w:tc>
      </w:tr>
      <w:tr w:rsidR="0078590C" w:rsidRPr="0078590C" w14:paraId="7DD18614" w14:textId="77777777">
        <w:tblPrEx>
          <w:tblCellMar>
            <w:top w:w="0" w:type="dxa"/>
            <w:bottom w:w="0" w:type="dxa"/>
          </w:tblCellMar>
        </w:tblPrEx>
        <w:tc>
          <w:tcPr>
            <w:tcW w:w="1300" w:type="dxa"/>
            <w:tcMar>
              <w:top w:w="80" w:type="dxa"/>
              <w:left w:w="100" w:type="dxa"/>
              <w:bottom w:w="80" w:type="dxa"/>
              <w:right w:w="100" w:type="dxa"/>
            </w:tcMar>
            <w:vAlign w:val="center"/>
          </w:tcPr>
          <w:p w14:paraId="1D9F17A5" w14:textId="77777777" w:rsidR="00403EA8" w:rsidRPr="0078590C" w:rsidRDefault="00000000">
            <w:pPr>
              <w:rPr>
                <w:color w:val="000000" w:themeColor="text1"/>
                <w:sz w:val="21"/>
                <w:szCs w:val="21"/>
              </w:rPr>
            </w:pPr>
            <w:r w:rsidRPr="0078590C">
              <w:rPr>
                <w:rFonts w:eastAsia="Calibri"/>
                <w:color w:val="000000" w:themeColor="text1"/>
                <w:sz w:val="21"/>
                <w:szCs w:val="21"/>
              </w:rPr>
              <w:t>0.1</w:t>
            </w:r>
          </w:p>
        </w:tc>
        <w:tc>
          <w:tcPr>
            <w:tcW w:w="1500" w:type="dxa"/>
            <w:tcMar>
              <w:top w:w="80" w:type="dxa"/>
              <w:left w:w="100" w:type="dxa"/>
              <w:bottom w:w="80" w:type="dxa"/>
              <w:right w:w="100" w:type="dxa"/>
            </w:tcMar>
            <w:vAlign w:val="center"/>
          </w:tcPr>
          <w:p w14:paraId="7B5ADA19" w14:textId="77777777" w:rsidR="00403EA8" w:rsidRPr="0078590C" w:rsidRDefault="00000000">
            <w:pPr>
              <w:rPr>
                <w:color w:val="000000" w:themeColor="text1"/>
                <w:sz w:val="21"/>
                <w:szCs w:val="21"/>
              </w:rPr>
            </w:pPr>
            <w:r w:rsidRPr="0078590C">
              <w:rPr>
                <w:rFonts w:eastAsia="Calibri"/>
                <w:color w:val="000000" w:themeColor="text1"/>
                <w:sz w:val="21"/>
                <w:szCs w:val="21"/>
              </w:rPr>
              <w:t>28/Ago/2026</w:t>
            </w:r>
          </w:p>
        </w:tc>
        <w:tc>
          <w:tcPr>
            <w:tcW w:w="6200" w:type="dxa"/>
            <w:tcMar>
              <w:top w:w="80" w:type="dxa"/>
              <w:left w:w="100" w:type="dxa"/>
              <w:bottom w:w="80" w:type="dxa"/>
              <w:right w:w="100" w:type="dxa"/>
            </w:tcMar>
            <w:vAlign w:val="center"/>
          </w:tcPr>
          <w:p w14:paraId="676DE405" w14:textId="77777777" w:rsidR="00403EA8" w:rsidRPr="0078590C" w:rsidRDefault="00000000">
            <w:pPr>
              <w:rPr>
                <w:color w:val="000000" w:themeColor="text1"/>
                <w:sz w:val="21"/>
                <w:szCs w:val="21"/>
              </w:rPr>
            </w:pPr>
            <w:r w:rsidRPr="0078590C">
              <w:rPr>
                <w:rFonts w:eastAsia="Calibri"/>
                <w:color w:val="000000" w:themeColor="text1"/>
                <w:sz w:val="21"/>
                <w:szCs w:val="21"/>
              </w:rPr>
              <w:t>Primera versión borrador. Elaborado como documento previo a la generación/actualización de los Casos de Prueba (PG-CT), conforme al proceso definido en el SQAP (PG-SQAP-01), sección 5.4 Fase de Pruebas, paso 1 'Elaboración del Plan de Pruebas'.</w:t>
            </w:r>
          </w:p>
        </w:tc>
      </w:tr>
    </w:tbl>
    <w:p w14:paraId="6A11AD8A" w14:textId="77777777" w:rsidR="00403EA8" w:rsidRPr="0078590C" w:rsidRDefault="00000000">
      <w:pPr>
        <w:pageBreakBefore/>
        <w:spacing w:after="100"/>
        <w:jc w:val="center"/>
        <w:rPr>
          <w:color w:val="000000" w:themeColor="text1"/>
          <w:sz w:val="24"/>
          <w:szCs w:val="24"/>
        </w:rPr>
      </w:pPr>
      <w:r w:rsidRPr="0078590C">
        <w:rPr>
          <w:rFonts w:eastAsia="Calibri"/>
          <w:b/>
          <w:bCs/>
          <w:color w:val="000000" w:themeColor="text1"/>
          <w:sz w:val="24"/>
          <w:szCs w:val="24"/>
        </w:rPr>
        <w:lastRenderedPageBreak/>
        <w:t>APROBACIÓN</w:t>
      </w:r>
    </w:p>
    <w:p w14:paraId="433B8623" w14:textId="77777777" w:rsidR="00403EA8" w:rsidRPr="0078590C" w:rsidRDefault="00403EA8">
      <w:pPr>
        <w:spacing w:after="160"/>
        <w:jc w:val="both"/>
        <w:rPr>
          <w:color w:val="000000" w:themeColor="text1"/>
          <w:sz w:val="24"/>
          <w:szCs w:val="24"/>
        </w:rPr>
      </w:pPr>
    </w:p>
    <w:p w14:paraId="5D95C1FB" w14:textId="77777777" w:rsidR="00403EA8" w:rsidRPr="0078590C" w:rsidRDefault="00000000">
      <w:pPr>
        <w:spacing w:before="300" w:after="40"/>
        <w:rPr>
          <w:color w:val="000000" w:themeColor="text1"/>
          <w:sz w:val="24"/>
          <w:szCs w:val="24"/>
        </w:rPr>
      </w:pPr>
      <w:r w:rsidRPr="0078590C">
        <w:rPr>
          <w:rFonts w:eastAsia="Calibri"/>
          <w:color w:val="000000" w:themeColor="text1"/>
          <w:sz w:val="24"/>
          <w:szCs w:val="24"/>
        </w:rPr>
        <w:t>____________________________________________</w:t>
      </w:r>
    </w:p>
    <w:p w14:paraId="553FAF25" w14:textId="77777777" w:rsidR="00403EA8" w:rsidRPr="0078590C" w:rsidRDefault="00000000">
      <w:pPr>
        <w:spacing w:after="20"/>
        <w:rPr>
          <w:color w:val="000000" w:themeColor="text1"/>
          <w:sz w:val="24"/>
          <w:szCs w:val="24"/>
        </w:rPr>
      </w:pPr>
      <w:r w:rsidRPr="0078590C">
        <w:rPr>
          <w:rFonts w:eastAsia="Calibri"/>
          <w:i/>
          <w:iCs/>
          <w:color w:val="000000" w:themeColor="text1"/>
          <w:sz w:val="24"/>
          <w:szCs w:val="24"/>
        </w:rPr>
        <w:t>[Nombre]        [Fecha]</w:t>
      </w:r>
    </w:p>
    <w:p w14:paraId="072F0D0A" w14:textId="77777777" w:rsidR="00403EA8" w:rsidRPr="0078590C" w:rsidRDefault="00000000">
      <w:pPr>
        <w:spacing w:after="200"/>
        <w:rPr>
          <w:color w:val="000000" w:themeColor="text1"/>
          <w:sz w:val="24"/>
          <w:szCs w:val="24"/>
        </w:rPr>
      </w:pPr>
      <w:r w:rsidRPr="0078590C">
        <w:rPr>
          <w:rFonts w:eastAsia="Calibri"/>
          <w:b/>
          <w:bCs/>
          <w:color w:val="000000" w:themeColor="text1"/>
          <w:sz w:val="24"/>
          <w:szCs w:val="24"/>
        </w:rPr>
        <w:t>Líder del proyecto</w:t>
      </w:r>
    </w:p>
    <w:p w14:paraId="3313F002" w14:textId="77777777" w:rsidR="00403EA8" w:rsidRPr="0078590C" w:rsidRDefault="00000000">
      <w:pPr>
        <w:spacing w:before="300" w:after="40"/>
        <w:rPr>
          <w:color w:val="000000" w:themeColor="text1"/>
          <w:sz w:val="24"/>
          <w:szCs w:val="24"/>
        </w:rPr>
      </w:pPr>
      <w:r w:rsidRPr="0078590C">
        <w:rPr>
          <w:rFonts w:eastAsia="Calibri"/>
          <w:color w:val="000000" w:themeColor="text1"/>
          <w:sz w:val="24"/>
          <w:szCs w:val="24"/>
        </w:rPr>
        <w:t>____________________________________________</w:t>
      </w:r>
    </w:p>
    <w:p w14:paraId="1EEB391F" w14:textId="77777777" w:rsidR="00403EA8" w:rsidRPr="0078590C" w:rsidRDefault="00000000">
      <w:pPr>
        <w:spacing w:after="20"/>
        <w:rPr>
          <w:color w:val="000000" w:themeColor="text1"/>
          <w:sz w:val="24"/>
          <w:szCs w:val="24"/>
        </w:rPr>
      </w:pPr>
      <w:r w:rsidRPr="0078590C">
        <w:rPr>
          <w:rFonts w:eastAsia="Calibri"/>
          <w:i/>
          <w:iCs/>
          <w:color w:val="000000" w:themeColor="text1"/>
          <w:sz w:val="24"/>
          <w:szCs w:val="24"/>
        </w:rPr>
        <w:t>[Nombre]        [Fecha]</w:t>
      </w:r>
    </w:p>
    <w:p w14:paraId="40FB1D2C" w14:textId="77777777" w:rsidR="00403EA8" w:rsidRPr="0078590C" w:rsidRDefault="00000000">
      <w:pPr>
        <w:spacing w:after="200"/>
        <w:rPr>
          <w:color w:val="000000" w:themeColor="text1"/>
          <w:sz w:val="24"/>
          <w:szCs w:val="24"/>
        </w:rPr>
      </w:pPr>
      <w:r w:rsidRPr="0078590C">
        <w:rPr>
          <w:rFonts w:eastAsia="Calibri"/>
          <w:b/>
          <w:bCs/>
          <w:color w:val="000000" w:themeColor="text1"/>
          <w:sz w:val="24"/>
          <w:szCs w:val="24"/>
        </w:rPr>
        <w:t>Responsable de Pruebas y Calidad (QA/Tester)</w:t>
      </w:r>
    </w:p>
    <w:p w14:paraId="7C9B02B0" w14:textId="77777777" w:rsidR="00403EA8" w:rsidRPr="0078590C" w:rsidRDefault="00000000">
      <w:pPr>
        <w:spacing w:before="300" w:after="40"/>
        <w:rPr>
          <w:color w:val="000000" w:themeColor="text1"/>
          <w:sz w:val="24"/>
          <w:szCs w:val="24"/>
        </w:rPr>
      </w:pPr>
      <w:r w:rsidRPr="0078590C">
        <w:rPr>
          <w:rFonts w:eastAsia="Calibri"/>
          <w:color w:val="000000" w:themeColor="text1"/>
          <w:sz w:val="24"/>
          <w:szCs w:val="24"/>
        </w:rPr>
        <w:t>____________________________________________</w:t>
      </w:r>
    </w:p>
    <w:p w14:paraId="61C314BE" w14:textId="77777777" w:rsidR="00403EA8" w:rsidRPr="0078590C" w:rsidRDefault="00000000">
      <w:pPr>
        <w:spacing w:after="20"/>
        <w:rPr>
          <w:color w:val="000000" w:themeColor="text1"/>
          <w:sz w:val="24"/>
          <w:szCs w:val="24"/>
        </w:rPr>
      </w:pPr>
      <w:r w:rsidRPr="0078590C">
        <w:rPr>
          <w:rFonts w:eastAsia="Calibri"/>
          <w:i/>
          <w:iCs/>
          <w:color w:val="000000" w:themeColor="text1"/>
          <w:sz w:val="24"/>
          <w:szCs w:val="24"/>
        </w:rPr>
        <w:t>[Nombre]        [Fecha]</w:t>
      </w:r>
    </w:p>
    <w:p w14:paraId="13FFB224" w14:textId="77777777" w:rsidR="00403EA8" w:rsidRPr="0078590C" w:rsidRDefault="00000000">
      <w:pPr>
        <w:spacing w:after="200"/>
        <w:rPr>
          <w:color w:val="000000" w:themeColor="text1"/>
          <w:sz w:val="24"/>
          <w:szCs w:val="24"/>
        </w:rPr>
      </w:pPr>
      <w:r w:rsidRPr="0078590C">
        <w:rPr>
          <w:rFonts w:eastAsia="Calibri"/>
          <w:b/>
          <w:bCs/>
          <w:color w:val="000000" w:themeColor="text1"/>
          <w:sz w:val="24"/>
          <w:szCs w:val="24"/>
        </w:rPr>
        <w:t>Administrador de la Configuración</w:t>
      </w:r>
    </w:p>
    <w:p w14:paraId="5361BEE2" w14:textId="77777777" w:rsidR="00403EA8" w:rsidRPr="0078590C" w:rsidRDefault="00000000">
      <w:pPr>
        <w:pStyle w:val="Ttulo1"/>
        <w:pageBreakBefore/>
        <w:spacing w:before="320" w:after="180"/>
        <w:rPr>
          <w:color w:val="000000" w:themeColor="text1"/>
        </w:rPr>
      </w:pPr>
      <w:r w:rsidRPr="0078590C">
        <w:rPr>
          <w:rFonts w:eastAsia="Calibri"/>
          <w:b/>
          <w:bCs/>
          <w:color w:val="000000" w:themeColor="text1"/>
          <w:sz w:val="30"/>
          <w:szCs w:val="30"/>
        </w:rPr>
        <w:lastRenderedPageBreak/>
        <w:t>1. Objetivo General de las Pruebas</w:t>
      </w:r>
    </w:p>
    <w:p w14:paraId="67E4B998" w14:textId="77777777" w:rsidR="00403EA8" w:rsidRPr="0078590C" w:rsidRDefault="00000000">
      <w:pPr>
        <w:spacing w:after="160"/>
        <w:jc w:val="both"/>
        <w:rPr>
          <w:color w:val="000000" w:themeColor="text1"/>
        </w:rPr>
      </w:pPr>
      <w:r w:rsidRPr="0078590C">
        <w:rPr>
          <w:rFonts w:eastAsia="Calibri"/>
          <w:color w:val="000000" w:themeColor="text1"/>
          <w:sz w:val="22"/>
          <w:szCs w:val="22"/>
        </w:rPr>
        <w:t>Verificar que el Producto Mínimo Viable (MVP) del sistema PsicoGestión cumple con los requerimientos funcionales y no funcionales establecidos en el ERS_PsicoGestión (v0.3), mediante la ejecución de pruebas planificadas que permitan detectar defectos de forma temprana, validar la correcta gestión de citas, pacientes y salas, y asegurar que el sistema es apto para su uso operativo por parte del personal administrativo de la clínica SEAP, antes de su liberación.</w:t>
      </w:r>
    </w:p>
    <w:p w14:paraId="4CB0DFB9" w14:textId="77777777" w:rsidR="00403EA8" w:rsidRPr="0078590C" w:rsidRDefault="00000000">
      <w:pPr>
        <w:spacing w:after="160"/>
        <w:jc w:val="both"/>
        <w:rPr>
          <w:color w:val="000000" w:themeColor="text1"/>
        </w:rPr>
      </w:pPr>
      <w:r w:rsidRPr="0078590C">
        <w:rPr>
          <w:rFonts w:eastAsia="Calibri"/>
          <w:color w:val="000000" w:themeColor="text1"/>
          <w:sz w:val="22"/>
          <w:szCs w:val="22"/>
        </w:rPr>
        <w:t>Este plan da cumplimiento a lo establecido en el Plan de Aseguramiento de la Calidad del Software (SQAP, PG-SQAP-01), sección 5.4 'Fase de Pruebas', como el primer producto de trabajo de dicha fase, previo a la generación de los Casos de Prueba (PG-CT).</w:t>
      </w:r>
    </w:p>
    <w:p w14:paraId="38839E70" w14:textId="77777777" w:rsidR="00403EA8" w:rsidRPr="0078590C" w:rsidRDefault="00000000">
      <w:pPr>
        <w:pStyle w:val="Ttulo2"/>
        <w:spacing w:before="220" w:after="140"/>
        <w:rPr>
          <w:color w:val="000000" w:themeColor="text1"/>
        </w:rPr>
      </w:pPr>
      <w:r w:rsidRPr="0078590C">
        <w:rPr>
          <w:rFonts w:eastAsia="Calibri"/>
          <w:b/>
          <w:bCs/>
          <w:color w:val="000000" w:themeColor="text1"/>
          <w:sz w:val="25"/>
          <w:szCs w:val="25"/>
        </w:rPr>
        <w:t>1.1 Objetivos específicos</w:t>
      </w:r>
    </w:p>
    <w:p w14:paraId="2C620D8C"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Definir el alcance, la estrategia y los niveles de prueba que se aplicarán al MVP.</w:t>
      </w:r>
    </w:p>
    <w:p w14:paraId="48AE8C0D"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Establecer las funcionalidades prioritarias a evaluar, con énfasis en la gestión de citas de seguimiento, la disponibilidad de terapeutas y salas, y la prevención de conflictos de horario.</w:t>
      </w:r>
    </w:p>
    <w:p w14:paraId="6B3FA08B"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Definir los criterios de entrada, aprobación y rechazo de cada ciclo de pruebas.</w:t>
      </w:r>
    </w:p>
    <w:p w14:paraId="02FEDBD4"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Establecer los roles, herramientas y el entorno necesarios para la ejecución de las pruebas.</w:t>
      </w:r>
    </w:p>
    <w:p w14:paraId="0643F3B7"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Servir de base para la elaboración de los Casos de Prueba (PG-CT) y el Reporte de Ejecución de Pruebas (PG-TP).</w:t>
      </w:r>
    </w:p>
    <w:p w14:paraId="77E96096" w14:textId="77777777" w:rsidR="00403EA8" w:rsidRPr="0078590C" w:rsidRDefault="00000000">
      <w:pPr>
        <w:pStyle w:val="Ttulo1"/>
        <w:spacing w:before="320" w:after="180"/>
        <w:rPr>
          <w:color w:val="000000" w:themeColor="text1"/>
        </w:rPr>
      </w:pPr>
      <w:r w:rsidRPr="0078590C">
        <w:rPr>
          <w:rFonts w:eastAsia="Calibri"/>
          <w:b/>
          <w:bCs/>
          <w:color w:val="000000" w:themeColor="text1"/>
          <w:sz w:val="30"/>
          <w:szCs w:val="30"/>
        </w:rPr>
        <w:t>2. Alcance de las Pruebas del MVP</w:t>
      </w:r>
    </w:p>
    <w:p w14:paraId="4F2B58AB" w14:textId="77777777" w:rsidR="00403EA8" w:rsidRPr="0078590C" w:rsidRDefault="00000000">
      <w:pPr>
        <w:spacing w:after="160"/>
        <w:jc w:val="both"/>
        <w:rPr>
          <w:color w:val="000000" w:themeColor="text1"/>
        </w:rPr>
      </w:pPr>
      <w:r w:rsidRPr="0078590C">
        <w:rPr>
          <w:rFonts w:eastAsia="Calibri"/>
          <w:color w:val="000000" w:themeColor="text1"/>
          <w:sz w:val="22"/>
          <w:szCs w:val="22"/>
        </w:rPr>
        <w:t>El alcance de este plan es consistente con el definido en el SQAP: se enfoca en el Producto Mínimo Viable, orientado a la gestión administrativa de citas de seguimiento para pacientes previamente registrados.</w:t>
      </w:r>
    </w:p>
    <w:p w14:paraId="4CF565D2" w14:textId="77777777" w:rsidR="00403EA8" w:rsidRPr="0078590C" w:rsidRDefault="00000000">
      <w:pPr>
        <w:pStyle w:val="Ttulo2"/>
        <w:spacing w:before="220" w:after="140"/>
        <w:rPr>
          <w:color w:val="000000" w:themeColor="text1"/>
        </w:rPr>
      </w:pPr>
      <w:r w:rsidRPr="0078590C">
        <w:rPr>
          <w:rFonts w:eastAsia="Calibri"/>
          <w:b/>
          <w:bCs/>
          <w:color w:val="000000" w:themeColor="text1"/>
          <w:sz w:val="25"/>
          <w:szCs w:val="25"/>
        </w:rPr>
        <w:t>2.1 Dentro del alcance</w:t>
      </w:r>
    </w:p>
    <w:p w14:paraId="7D5010FD"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Administración de cuentas: registro de usuarios con credenciales UADY, inicio y cierre de sesión, recuperación de cuenta.</w:t>
      </w:r>
    </w:p>
    <w:p w14:paraId="03A8A2BD"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Administración de pacientes: registro, visualización, actualización y eliminación de pacientes.</w:t>
      </w:r>
    </w:p>
    <w:p w14:paraId="7777E4A1"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Administración de salas: alta, baja y consulta de disponibilidad de salas.</w:t>
      </w:r>
    </w:p>
    <w:p w14:paraId="4D8AE8A0"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Administración de citas: agendado, modificación, cancelación y consulta de citas, incluyendo la validación de conflictos de horario y la disponibilidad de terapeutas y salas al momento de agendar.</w:t>
      </w:r>
    </w:p>
    <w:p w14:paraId="650B30CB"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Agenda: visualización e impresión de la agenda por día, semana y mes.</w:t>
      </w:r>
    </w:p>
    <w:p w14:paraId="795BC072"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Página de inicio y navegación entre módulos.</w:t>
      </w:r>
    </w:p>
    <w:p w14:paraId="4FF2DA69"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Requisitos no funcionales relevantes: tiempos de respuesta, seguridad de credenciales y contraseñas, confidencialidad de datos de pacientes, portabilidad entre navegadores y dispositivos.</w:t>
      </w:r>
    </w:p>
    <w:p w14:paraId="32B1D7DF" w14:textId="77777777" w:rsidR="00403EA8" w:rsidRPr="0078590C" w:rsidRDefault="00000000">
      <w:pPr>
        <w:pStyle w:val="Ttulo2"/>
        <w:spacing w:before="220" w:after="140"/>
        <w:rPr>
          <w:color w:val="000000" w:themeColor="text1"/>
        </w:rPr>
      </w:pPr>
      <w:r w:rsidRPr="0078590C">
        <w:rPr>
          <w:rFonts w:eastAsia="Calibri"/>
          <w:b/>
          <w:bCs/>
          <w:color w:val="000000" w:themeColor="text1"/>
          <w:sz w:val="25"/>
          <w:szCs w:val="25"/>
        </w:rPr>
        <w:t>2.2 Fuera de alcance</w:t>
      </w:r>
    </w:p>
    <w:p w14:paraId="6BB344CD" w14:textId="30D0EDDA"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Procesos clínicos, expedientes clínicos, gestión financiera y cobros</w:t>
      </w:r>
      <w:r w:rsidR="00E067D2" w:rsidRPr="0078590C">
        <w:rPr>
          <w:rFonts w:eastAsia="Calibri"/>
          <w:color w:val="000000" w:themeColor="text1"/>
          <w:sz w:val="22"/>
          <w:szCs w:val="22"/>
        </w:rPr>
        <w:t>.</w:t>
      </w:r>
    </w:p>
    <w:p w14:paraId="57634E8D"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Mantenimiento de infraestructura física y administración de la red institucional.</w:t>
      </w:r>
    </w:p>
    <w:p w14:paraId="17C96E96" w14:textId="77777777" w:rsidR="00403EA8" w:rsidRPr="0078590C" w:rsidRDefault="00000000" w:rsidP="0078590C">
      <w:pPr>
        <w:pStyle w:val="Prrafodelista"/>
        <w:numPr>
          <w:ilvl w:val="0"/>
          <w:numId w:val="2"/>
        </w:numPr>
        <w:spacing w:after="90"/>
        <w:jc w:val="both"/>
        <w:rPr>
          <w:color w:val="000000" w:themeColor="text1"/>
        </w:rPr>
      </w:pPr>
      <w:r w:rsidRPr="0078590C">
        <w:rPr>
          <w:rFonts w:eastAsia="Calibri"/>
          <w:color w:val="000000" w:themeColor="text1"/>
          <w:sz w:val="22"/>
          <w:szCs w:val="22"/>
        </w:rPr>
        <w:t>Administración de terapeutas (alta, edición y baja del perfil del terapeuta): por decisión del equipo, esta funcionalidad queda fuera del alcance de la presente versión de los Casos de Prueba (PG-CT) y, en consecuencia, de este ciclo de pruebas. La disponibilidad de terapeutas al momento de agendar una cita sí se mantiene dentro del alcance (ver sección 3), ya que es una validación propia del módulo de Citas y un criterio de salida explícito del SQAP. Se recomienda incorporar la administración de terapeutas como módulo de prueba en un incremento posterior.</w:t>
      </w:r>
    </w:p>
    <w:p w14:paraId="25A43188"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lastRenderedPageBreak/>
        <w:t>Cualquier funcionalidad no contemplada dentro del MVP definido en el SQAP.</w:t>
      </w:r>
    </w:p>
    <w:p w14:paraId="270CFB5C" w14:textId="77777777" w:rsidR="00403EA8" w:rsidRPr="0078590C" w:rsidRDefault="00000000">
      <w:pPr>
        <w:pStyle w:val="Ttulo1"/>
        <w:spacing w:before="320" w:after="180"/>
        <w:rPr>
          <w:color w:val="000000" w:themeColor="text1"/>
        </w:rPr>
      </w:pPr>
      <w:r w:rsidRPr="0078590C">
        <w:rPr>
          <w:rFonts w:eastAsia="Calibri"/>
          <w:b/>
          <w:bCs/>
          <w:color w:val="000000" w:themeColor="text1"/>
          <w:sz w:val="30"/>
          <w:szCs w:val="30"/>
        </w:rPr>
        <w:t>3. Funcionalidades que Serán Evaluadas</w:t>
      </w:r>
    </w:p>
    <w:p w14:paraId="3813C0CE" w14:textId="77777777" w:rsidR="00403EA8" w:rsidRPr="0078590C" w:rsidRDefault="00000000">
      <w:pPr>
        <w:spacing w:after="160"/>
        <w:jc w:val="both"/>
        <w:rPr>
          <w:color w:val="000000" w:themeColor="text1"/>
        </w:rPr>
      </w:pPr>
      <w:r w:rsidRPr="0078590C">
        <w:rPr>
          <w:rFonts w:eastAsia="Calibri"/>
          <w:color w:val="000000" w:themeColor="text1"/>
          <w:sz w:val="22"/>
          <w:szCs w:val="22"/>
        </w:rPr>
        <w:t>Conforme al SQAP, deberán elaborarse casos de prueba relacionados principalmente con: registro de citas de seguimiento, validación de disponibilidad de terapeutas, validación de disponibilidad de salas, prevención de conflictos de horarios y consulta de pacientes previamente registrados. Estas cinco funcionalidades se marcan como prioridad Alta en la tabla siguiente; el resto de los módulos del MVP se evalúan con la prioridad indicada.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800"/>
        <w:gridCol w:w="1600"/>
      </w:tblGrid>
      <w:tr w:rsidR="0078590C" w:rsidRPr="0078590C" w14:paraId="0B97E76D" w14:textId="77777777" w:rsidTr="0078590C">
        <w:tblPrEx>
          <w:tblCellMar>
            <w:top w:w="0" w:type="dxa"/>
            <w:bottom w:w="0" w:type="dxa"/>
          </w:tblCellMar>
        </w:tblPrEx>
        <w:tc>
          <w:tcPr>
            <w:tcW w:w="2600" w:type="dxa"/>
            <w:shd w:val="clear" w:color="auto" w:fill="A5C9EB" w:themeFill="text2" w:themeFillTint="40"/>
            <w:tcMar>
              <w:top w:w="80" w:type="dxa"/>
              <w:left w:w="100" w:type="dxa"/>
              <w:bottom w:w="80" w:type="dxa"/>
              <w:right w:w="100" w:type="dxa"/>
            </w:tcMar>
            <w:vAlign w:val="center"/>
          </w:tcPr>
          <w:p w14:paraId="68D86424" w14:textId="77777777" w:rsidR="00403EA8" w:rsidRPr="0078590C" w:rsidRDefault="00000000">
            <w:pPr>
              <w:jc w:val="center"/>
              <w:rPr>
                <w:color w:val="000000" w:themeColor="text1"/>
              </w:rPr>
            </w:pPr>
            <w:r w:rsidRPr="0078590C">
              <w:rPr>
                <w:rFonts w:eastAsia="Calibri"/>
                <w:b/>
                <w:bCs/>
                <w:color w:val="000000" w:themeColor="text1"/>
              </w:rPr>
              <w:t>Módulo (ERS)</w:t>
            </w:r>
          </w:p>
        </w:tc>
        <w:tc>
          <w:tcPr>
            <w:tcW w:w="4800" w:type="dxa"/>
            <w:shd w:val="clear" w:color="auto" w:fill="A5C9EB" w:themeFill="text2" w:themeFillTint="40"/>
            <w:tcMar>
              <w:top w:w="80" w:type="dxa"/>
              <w:left w:w="100" w:type="dxa"/>
              <w:bottom w:w="80" w:type="dxa"/>
              <w:right w:w="100" w:type="dxa"/>
            </w:tcMar>
            <w:vAlign w:val="center"/>
          </w:tcPr>
          <w:p w14:paraId="5086B9F4" w14:textId="77777777" w:rsidR="00403EA8" w:rsidRPr="0078590C" w:rsidRDefault="00000000">
            <w:pPr>
              <w:jc w:val="center"/>
              <w:rPr>
                <w:color w:val="000000" w:themeColor="text1"/>
              </w:rPr>
            </w:pPr>
            <w:r w:rsidRPr="0078590C">
              <w:rPr>
                <w:rFonts w:eastAsia="Calibri"/>
                <w:b/>
                <w:bCs/>
                <w:color w:val="000000" w:themeColor="text1"/>
              </w:rPr>
              <w:t>Funcionalidad evaluada</w:t>
            </w:r>
          </w:p>
        </w:tc>
        <w:tc>
          <w:tcPr>
            <w:tcW w:w="1600" w:type="dxa"/>
            <w:shd w:val="clear" w:color="auto" w:fill="A5C9EB" w:themeFill="text2" w:themeFillTint="40"/>
            <w:tcMar>
              <w:top w:w="80" w:type="dxa"/>
              <w:left w:w="100" w:type="dxa"/>
              <w:bottom w:w="80" w:type="dxa"/>
              <w:right w:w="100" w:type="dxa"/>
            </w:tcMar>
            <w:vAlign w:val="center"/>
          </w:tcPr>
          <w:p w14:paraId="5B98AFAA" w14:textId="77777777" w:rsidR="00403EA8" w:rsidRPr="0078590C" w:rsidRDefault="00000000">
            <w:pPr>
              <w:jc w:val="center"/>
              <w:rPr>
                <w:color w:val="000000" w:themeColor="text1"/>
              </w:rPr>
            </w:pPr>
            <w:r w:rsidRPr="0078590C">
              <w:rPr>
                <w:rFonts w:eastAsia="Calibri"/>
                <w:b/>
                <w:bCs/>
                <w:color w:val="000000" w:themeColor="text1"/>
              </w:rPr>
              <w:t>Prioridad</w:t>
            </w:r>
          </w:p>
        </w:tc>
      </w:tr>
      <w:tr w:rsidR="0078590C" w:rsidRPr="0078590C" w14:paraId="75A861AA" w14:textId="77777777">
        <w:tblPrEx>
          <w:tblCellMar>
            <w:top w:w="0" w:type="dxa"/>
            <w:bottom w:w="0" w:type="dxa"/>
          </w:tblCellMar>
        </w:tblPrEx>
        <w:tc>
          <w:tcPr>
            <w:tcW w:w="2600" w:type="dxa"/>
            <w:tcMar>
              <w:top w:w="80" w:type="dxa"/>
              <w:left w:w="100" w:type="dxa"/>
              <w:bottom w:w="80" w:type="dxa"/>
              <w:right w:w="100" w:type="dxa"/>
            </w:tcMar>
            <w:vAlign w:val="center"/>
          </w:tcPr>
          <w:p w14:paraId="5D95EBD4" w14:textId="77777777" w:rsidR="00403EA8" w:rsidRPr="0078590C" w:rsidRDefault="00000000">
            <w:pPr>
              <w:rPr>
                <w:color w:val="000000" w:themeColor="text1"/>
              </w:rPr>
            </w:pPr>
            <w:r w:rsidRPr="0078590C">
              <w:rPr>
                <w:rFonts w:eastAsia="Calibri"/>
                <w:color w:val="000000" w:themeColor="text1"/>
              </w:rPr>
              <w:t>1. Administración de cuentas</w:t>
            </w:r>
          </w:p>
        </w:tc>
        <w:tc>
          <w:tcPr>
            <w:tcW w:w="4800" w:type="dxa"/>
            <w:tcMar>
              <w:top w:w="80" w:type="dxa"/>
              <w:left w:w="100" w:type="dxa"/>
              <w:bottom w:w="80" w:type="dxa"/>
              <w:right w:w="100" w:type="dxa"/>
            </w:tcMar>
            <w:vAlign w:val="center"/>
          </w:tcPr>
          <w:p w14:paraId="5B851CCC" w14:textId="77777777" w:rsidR="00403EA8" w:rsidRPr="0078590C" w:rsidRDefault="00000000">
            <w:pPr>
              <w:rPr>
                <w:color w:val="000000" w:themeColor="text1"/>
              </w:rPr>
            </w:pPr>
            <w:r w:rsidRPr="0078590C">
              <w:rPr>
                <w:rFonts w:eastAsia="Calibri"/>
                <w:color w:val="000000" w:themeColor="text1"/>
              </w:rPr>
              <w:t>Registro de usuarios, inicio/cierre de sesión, recuperación de cuenta</w:t>
            </w:r>
          </w:p>
        </w:tc>
        <w:tc>
          <w:tcPr>
            <w:tcW w:w="1600" w:type="dxa"/>
            <w:tcMar>
              <w:top w:w="80" w:type="dxa"/>
              <w:left w:w="100" w:type="dxa"/>
              <w:bottom w:w="80" w:type="dxa"/>
              <w:right w:w="100" w:type="dxa"/>
            </w:tcMar>
            <w:vAlign w:val="center"/>
          </w:tcPr>
          <w:p w14:paraId="1CAEB6D2" w14:textId="77777777" w:rsidR="00403EA8" w:rsidRPr="0078590C" w:rsidRDefault="00000000">
            <w:pPr>
              <w:rPr>
                <w:color w:val="000000" w:themeColor="text1"/>
              </w:rPr>
            </w:pPr>
            <w:r w:rsidRPr="0078590C">
              <w:rPr>
                <w:rFonts w:eastAsia="Calibri"/>
                <w:color w:val="000000" w:themeColor="text1"/>
              </w:rPr>
              <w:t>Media</w:t>
            </w:r>
          </w:p>
        </w:tc>
      </w:tr>
      <w:tr w:rsidR="0078590C" w:rsidRPr="0078590C" w14:paraId="0F992C51" w14:textId="77777777">
        <w:tblPrEx>
          <w:tblCellMar>
            <w:top w:w="0" w:type="dxa"/>
            <w:bottom w:w="0" w:type="dxa"/>
          </w:tblCellMar>
        </w:tblPrEx>
        <w:tc>
          <w:tcPr>
            <w:tcW w:w="2600" w:type="dxa"/>
            <w:tcMar>
              <w:top w:w="80" w:type="dxa"/>
              <w:left w:w="100" w:type="dxa"/>
              <w:bottom w:w="80" w:type="dxa"/>
              <w:right w:w="100" w:type="dxa"/>
            </w:tcMar>
            <w:vAlign w:val="center"/>
          </w:tcPr>
          <w:p w14:paraId="57B7AC9E" w14:textId="77777777" w:rsidR="00403EA8" w:rsidRPr="0078590C" w:rsidRDefault="00000000">
            <w:pPr>
              <w:rPr>
                <w:color w:val="000000" w:themeColor="text1"/>
              </w:rPr>
            </w:pPr>
            <w:r w:rsidRPr="0078590C">
              <w:rPr>
                <w:rFonts w:eastAsia="Calibri"/>
                <w:color w:val="000000" w:themeColor="text1"/>
              </w:rPr>
              <w:t>3. Administración de pacientes</w:t>
            </w:r>
          </w:p>
        </w:tc>
        <w:tc>
          <w:tcPr>
            <w:tcW w:w="4800" w:type="dxa"/>
            <w:tcMar>
              <w:top w:w="80" w:type="dxa"/>
              <w:left w:w="100" w:type="dxa"/>
              <w:bottom w:w="80" w:type="dxa"/>
              <w:right w:w="100" w:type="dxa"/>
            </w:tcMar>
            <w:vAlign w:val="center"/>
          </w:tcPr>
          <w:p w14:paraId="3C661EF6" w14:textId="77777777" w:rsidR="00403EA8" w:rsidRPr="0078590C" w:rsidRDefault="00000000">
            <w:pPr>
              <w:rPr>
                <w:color w:val="000000" w:themeColor="text1"/>
              </w:rPr>
            </w:pPr>
            <w:r w:rsidRPr="0078590C">
              <w:rPr>
                <w:rFonts w:eastAsia="Calibri"/>
                <w:color w:val="000000" w:themeColor="text1"/>
              </w:rPr>
              <w:t>Registro, consulta y actualización de pacientes previamente registrados</w:t>
            </w:r>
          </w:p>
        </w:tc>
        <w:tc>
          <w:tcPr>
            <w:tcW w:w="1600" w:type="dxa"/>
            <w:tcMar>
              <w:top w:w="80" w:type="dxa"/>
              <w:left w:w="100" w:type="dxa"/>
              <w:bottom w:w="80" w:type="dxa"/>
              <w:right w:w="100" w:type="dxa"/>
            </w:tcMar>
            <w:vAlign w:val="center"/>
          </w:tcPr>
          <w:p w14:paraId="34BE9CFC" w14:textId="77777777" w:rsidR="00403EA8" w:rsidRPr="0078590C" w:rsidRDefault="00000000">
            <w:pPr>
              <w:rPr>
                <w:color w:val="000000" w:themeColor="text1"/>
              </w:rPr>
            </w:pPr>
            <w:r w:rsidRPr="0078590C">
              <w:rPr>
                <w:rFonts w:eastAsia="Calibri"/>
                <w:color w:val="000000" w:themeColor="text1"/>
              </w:rPr>
              <w:t>Alta</w:t>
            </w:r>
          </w:p>
        </w:tc>
      </w:tr>
      <w:tr w:rsidR="0078590C" w:rsidRPr="0078590C" w14:paraId="2319B95B" w14:textId="77777777">
        <w:tblPrEx>
          <w:tblCellMar>
            <w:top w:w="0" w:type="dxa"/>
            <w:bottom w:w="0" w:type="dxa"/>
          </w:tblCellMar>
        </w:tblPrEx>
        <w:tc>
          <w:tcPr>
            <w:tcW w:w="2600" w:type="dxa"/>
            <w:tcMar>
              <w:top w:w="80" w:type="dxa"/>
              <w:left w:w="100" w:type="dxa"/>
              <w:bottom w:w="80" w:type="dxa"/>
              <w:right w:w="100" w:type="dxa"/>
            </w:tcMar>
            <w:vAlign w:val="center"/>
          </w:tcPr>
          <w:p w14:paraId="0245DED2" w14:textId="77777777" w:rsidR="00403EA8" w:rsidRPr="0078590C" w:rsidRDefault="00000000">
            <w:pPr>
              <w:rPr>
                <w:color w:val="000000" w:themeColor="text1"/>
              </w:rPr>
            </w:pPr>
            <w:r w:rsidRPr="0078590C">
              <w:rPr>
                <w:rFonts w:eastAsia="Calibri"/>
                <w:color w:val="000000" w:themeColor="text1"/>
              </w:rPr>
              <w:t>4. Administración de salas</w:t>
            </w:r>
          </w:p>
        </w:tc>
        <w:tc>
          <w:tcPr>
            <w:tcW w:w="4800" w:type="dxa"/>
            <w:tcMar>
              <w:top w:w="80" w:type="dxa"/>
              <w:left w:w="100" w:type="dxa"/>
              <w:bottom w:w="80" w:type="dxa"/>
              <w:right w:w="100" w:type="dxa"/>
            </w:tcMar>
            <w:vAlign w:val="center"/>
          </w:tcPr>
          <w:p w14:paraId="4D81C507" w14:textId="77777777" w:rsidR="00403EA8" w:rsidRPr="0078590C" w:rsidRDefault="00000000">
            <w:pPr>
              <w:rPr>
                <w:color w:val="000000" w:themeColor="text1"/>
              </w:rPr>
            </w:pPr>
            <w:r w:rsidRPr="0078590C">
              <w:rPr>
                <w:rFonts w:eastAsia="Calibri"/>
                <w:color w:val="000000" w:themeColor="text1"/>
              </w:rPr>
              <w:t>Alta de salas y validación de disponibilidad de salas</w:t>
            </w:r>
          </w:p>
        </w:tc>
        <w:tc>
          <w:tcPr>
            <w:tcW w:w="1600" w:type="dxa"/>
            <w:tcMar>
              <w:top w:w="80" w:type="dxa"/>
              <w:left w:w="100" w:type="dxa"/>
              <w:bottom w:w="80" w:type="dxa"/>
              <w:right w:w="100" w:type="dxa"/>
            </w:tcMar>
            <w:vAlign w:val="center"/>
          </w:tcPr>
          <w:p w14:paraId="067073DE" w14:textId="77777777" w:rsidR="00403EA8" w:rsidRPr="0078590C" w:rsidRDefault="00000000">
            <w:pPr>
              <w:rPr>
                <w:color w:val="000000" w:themeColor="text1"/>
              </w:rPr>
            </w:pPr>
            <w:r w:rsidRPr="0078590C">
              <w:rPr>
                <w:rFonts w:eastAsia="Calibri"/>
                <w:color w:val="000000" w:themeColor="text1"/>
              </w:rPr>
              <w:t>Alta</w:t>
            </w:r>
          </w:p>
        </w:tc>
      </w:tr>
      <w:tr w:rsidR="0078590C" w:rsidRPr="0078590C" w14:paraId="19DE707D" w14:textId="77777777">
        <w:tblPrEx>
          <w:tblCellMar>
            <w:top w:w="0" w:type="dxa"/>
            <w:bottom w:w="0" w:type="dxa"/>
          </w:tblCellMar>
        </w:tblPrEx>
        <w:tc>
          <w:tcPr>
            <w:tcW w:w="2600" w:type="dxa"/>
            <w:tcMar>
              <w:top w:w="80" w:type="dxa"/>
              <w:left w:w="100" w:type="dxa"/>
              <w:bottom w:w="80" w:type="dxa"/>
              <w:right w:w="100" w:type="dxa"/>
            </w:tcMar>
            <w:vAlign w:val="center"/>
          </w:tcPr>
          <w:p w14:paraId="2CE8AA42" w14:textId="77777777" w:rsidR="00403EA8" w:rsidRPr="0078590C" w:rsidRDefault="00000000">
            <w:pPr>
              <w:rPr>
                <w:color w:val="000000" w:themeColor="text1"/>
              </w:rPr>
            </w:pPr>
            <w:r w:rsidRPr="0078590C">
              <w:rPr>
                <w:rFonts w:eastAsia="Calibri"/>
                <w:color w:val="000000" w:themeColor="text1"/>
              </w:rPr>
              <w:t>5. Administración de citas</w:t>
            </w:r>
          </w:p>
        </w:tc>
        <w:tc>
          <w:tcPr>
            <w:tcW w:w="4800" w:type="dxa"/>
            <w:tcMar>
              <w:top w:w="80" w:type="dxa"/>
              <w:left w:w="100" w:type="dxa"/>
              <w:bottom w:w="80" w:type="dxa"/>
              <w:right w:w="100" w:type="dxa"/>
            </w:tcMar>
            <w:vAlign w:val="center"/>
          </w:tcPr>
          <w:p w14:paraId="74D8636A" w14:textId="77777777" w:rsidR="00403EA8" w:rsidRPr="0078590C" w:rsidRDefault="00000000">
            <w:pPr>
              <w:rPr>
                <w:color w:val="000000" w:themeColor="text1"/>
              </w:rPr>
            </w:pPr>
            <w:r w:rsidRPr="0078590C">
              <w:rPr>
                <w:rFonts w:eastAsia="Calibri"/>
                <w:color w:val="000000" w:themeColor="text1"/>
              </w:rPr>
              <w:t>Registro de citas de seguimiento, disponibilidad de terapeutas, prevención de conflictos de horario, modificación y cancelación</w:t>
            </w:r>
          </w:p>
        </w:tc>
        <w:tc>
          <w:tcPr>
            <w:tcW w:w="1600" w:type="dxa"/>
            <w:tcMar>
              <w:top w:w="80" w:type="dxa"/>
              <w:left w:w="100" w:type="dxa"/>
              <w:bottom w:w="80" w:type="dxa"/>
              <w:right w:w="100" w:type="dxa"/>
            </w:tcMar>
            <w:vAlign w:val="center"/>
          </w:tcPr>
          <w:p w14:paraId="2C6AD79D" w14:textId="77777777" w:rsidR="00403EA8" w:rsidRPr="0078590C" w:rsidRDefault="00000000">
            <w:pPr>
              <w:rPr>
                <w:color w:val="000000" w:themeColor="text1"/>
              </w:rPr>
            </w:pPr>
            <w:r w:rsidRPr="0078590C">
              <w:rPr>
                <w:rFonts w:eastAsia="Calibri"/>
                <w:color w:val="000000" w:themeColor="text1"/>
              </w:rPr>
              <w:t>Alta</w:t>
            </w:r>
          </w:p>
        </w:tc>
      </w:tr>
      <w:tr w:rsidR="0078590C" w:rsidRPr="0078590C" w14:paraId="3F4EB07C" w14:textId="77777777">
        <w:tblPrEx>
          <w:tblCellMar>
            <w:top w:w="0" w:type="dxa"/>
            <w:bottom w:w="0" w:type="dxa"/>
          </w:tblCellMar>
        </w:tblPrEx>
        <w:tc>
          <w:tcPr>
            <w:tcW w:w="2600" w:type="dxa"/>
            <w:tcMar>
              <w:top w:w="80" w:type="dxa"/>
              <w:left w:w="100" w:type="dxa"/>
              <w:bottom w:w="80" w:type="dxa"/>
              <w:right w:w="100" w:type="dxa"/>
            </w:tcMar>
            <w:vAlign w:val="center"/>
          </w:tcPr>
          <w:p w14:paraId="058E25B5" w14:textId="77777777" w:rsidR="00403EA8" w:rsidRPr="0078590C" w:rsidRDefault="00000000">
            <w:pPr>
              <w:rPr>
                <w:color w:val="000000" w:themeColor="text1"/>
              </w:rPr>
            </w:pPr>
            <w:r w:rsidRPr="0078590C">
              <w:rPr>
                <w:rFonts w:eastAsia="Calibri"/>
                <w:color w:val="000000" w:themeColor="text1"/>
              </w:rPr>
              <w:t>6. Agenda</w:t>
            </w:r>
          </w:p>
        </w:tc>
        <w:tc>
          <w:tcPr>
            <w:tcW w:w="4800" w:type="dxa"/>
            <w:tcMar>
              <w:top w:w="80" w:type="dxa"/>
              <w:left w:w="100" w:type="dxa"/>
              <w:bottom w:w="80" w:type="dxa"/>
              <w:right w:w="100" w:type="dxa"/>
            </w:tcMar>
            <w:vAlign w:val="center"/>
          </w:tcPr>
          <w:p w14:paraId="3949505E" w14:textId="77777777" w:rsidR="00403EA8" w:rsidRPr="0078590C" w:rsidRDefault="00000000">
            <w:pPr>
              <w:rPr>
                <w:color w:val="000000" w:themeColor="text1"/>
              </w:rPr>
            </w:pPr>
            <w:r w:rsidRPr="0078590C">
              <w:rPr>
                <w:rFonts w:eastAsia="Calibri"/>
                <w:color w:val="000000" w:themeColor="text1"/>
              </w:rPr>
              <w:t>Visualización e impresión de la agenda</w:t>
            </w:r>
          </w:p>
        </w:tc>
        <w:tc>
          <w:tcPr>
            <w:tcW w:w="1600" w:type="dxa"/>
            <w:tcMar>
              <w:top w:w="80" w:type="dxa"/>
              <w:left w:w="100" w:type="dxa"/>
              <w:bottom w:w="80" w:type="dxa"/>
              <w:right w:w="100" w:type="dxa"/>
            </w:tcMar>
            <w:vAlign w:val="center"/>
          </w:tcPr>
          <w:p w14:paraId="4C9D0827" w14:textId="77777777" w:rsidR="00403EA8" w:rsidRPr="0078590C" w:rsidRDefault="00000000">
            <w:pPr>
              <w:rPr>
                <w:color w:val="000000" w:themeColor="text1"/>
              </w:rPr>
            </w:pPr>
            <w:r w:rsidRPr="0078590C">
              <w:rPr>
                <w:rFonts w:eastAsia="Calibri"/>
                <w:color w:val="000000" w:themeColor="text1"/>
              </w:rPr>
              <w:t>Media</w:t>
            </w:r>
          </w:p>
        </w:tc>
      </w:tr>
      <w:tr w:rsidR="0078590C" w:rsidRPr="0078590C" w14:paraId="25333B08" w14:textId="77777777">
        <w:tblPrEx>
          <w:tblCellMar>
            <w:top w:w="0" w:type="dxa"/>
            <w:bottom w:w="0" w:type="dxa"/>
          </w:tblCellMar>
        </w:tblPrEx>
        <w:tc>
          <w:tcPr>
            <w:tcW w:w="2600" w:type="dxa"/>
            <w:tcMar>
              <w:top w:w="80" w:type="dxa"/>
              <w:left w:w="100" w:type="dxa"/>
              <w:bottom w:w="80" w:type="dxa"/>
              <w:right w:w="100" w:type="dxa"/>
            </w:tcMar>
            <w:vAlign w:val="center"/>
          </w:tcPr>
          <w:p w14:paraId="48D5699A" w14:textId="77777777" w:rsidR="00403EA8" w:rsidRPr="0078590C" w:rsidRDefault="00000000">
            <w:pPr>
              <w:rPr>
                <w:color w:val="000000" w:themeColor="text1"/>
              </w:rPr>
            </w:pPr>
            <w:r w:rsidRPr="0078590C">
              <w:rPr>
                <w:rFonts w:eastAsia="Calibri"/>
                <w:color w:val="000000" w:themeColor="text1"/>
              </w:rPr>
              <w:t>7. Página de inicio</w:t>
            </w:r>
          </w:p>
        </w:tc>
        <w:tc>
          <w:tcPr>
            <w:tcW w:w="4800" w:type="dxa"/>
            <w:tcMar>
              <w:top w:w="80" w:type="dxa"/>
              <w:left w:w="100" w:type="dxa"/>
              <w:bottom w:w="80" w:type="dxa"/>
              <w:right w:w="100" w:type="dxa"/>
            </w:tcMar>
            <w:vAlign w:val="center"/>
          </w:tcPr>
          <w:p w14:paraId="3E4109A5" w14:textId="77777777" w:rsidR="00403EA8" w:rsidRPr="0078590C" w:rsidRDefault="00000000">
            <w:pPr>
              <w:rPr>
                <w:color w:val="000000" w:themeColor="text1"/>
              </w:rPr>
            </w:pPr>
            <w:r w:rsidRPr="0078590C">
              <w:rPr>
                <w:rFonts w:eastAsia="Calibri"/>
                <w:color w:val="000000" w:themeColor="text1"/>
              </w:rPr>
              <w:t>Navegación entre módulos</w:t>
            </w:r>
          </w:p>
        </w:tc>
        <w:tc>
          <w:tcPr>
            <w:tcW w:w="1600" w:type="dxa"/>
            <w:tcMar>
              <w:top w:w="80" w:type="dxa"/>
              <w:left w:w="100" w:type="dxa"/>
              <w:bottom w:w="80" w:type="dxa"/>
              <w:right w:w="100" w:type="dxa"/>
            </w:tcMar>
            <w:vAlign w:val="center"/>
          </w:tcPr>
          <w:p w14:paraId="601BCA78" w14:textId="77777777" w:rsidR="00403EA8" w:rsidRPr="0078590C" w:rsidRDefault="00000000">
            <w:pPr>
              <w:rPr>
                <w:color w:val="000000" w:themeColor="text1"/>
              </w:rPr>
            </w:pPr>
            <w:r w:rsidRPr="0078590C">
              <w:rPr>
                <w:rFonts w:eastAsia="Calibri"/>
                <w:color w:val="000000" w:themeColor="text1"/>
              </w:rPr>
              <w:t>Baja</w:t>
            </w:r>
          </w:p>
        </w:tc>
      </w:tr>
      <w:tr w:rsidR="0078590C" w:rsidRPr="0078590C" w14:paraId="65FA9B07" w14:textId="77777777">
        <w:tblPrEx>
          <w:tblCellMar>
            <w:top w:w="0" w:type="dxa"/>
            <w:bottom w:w="0" w:type="dxa"/>
          </w:tblCellMar>
        </w:tblPrEx>
        <w:tc>
          <w:tcPr>
            <w:tcW w:w="2600" w:type="dxa"/>
            <w:tcMar>
              <w:top w:w="80" w:type="dxa"/>
              <w:left w:w="100" w:type="dxa"/>
              <w:bottom w:w="80" w:type="dxa"/>
              <w:right w:w="100" w:type="dxa"/>
            </w:tcMar>
            <w:vAlign w:val="center"/>
          </w:tcPr>
          <w:p w14:paraId="396C68CA" w14:textId="77777777" w:rsidR="00403EA8" w:rsidRPr="0078590C" w:rsidRDefault="00000000">
            <w:pPr>
              <w:rPr>
                <w:color w:val="000000" w:themeColor="text1"/>
              </w:rPr>
            </w:pPr>
            <w:r w:rsidRPr="0078590C">
              <w:rPr>
                <w:rFonts w:eastAsia="Calibri"/>
                <w:color w:val="000000" w:themeColor="text1"/>
              </w:rPr>
              <w:t>No funcionales</w:t>
            </w:r>
          </w:p>
        </w:tc>
        <w:tc>
          <w:tcPr>
            <w:tcW w:w="4800" w:type="dxa"/>
            <w:tcMar>
              <w:top w:w="80" w:type="dxa"/>
              <w:left w:w="100" w:type="dxa"/>
              <w:bottom w:w="80" w:type="dxa"/>
              <w:right w:w="100" w:type="dxa"/>
            </w:tcMar>
            <w:vAlign w:val="center"/>
          </w:tcPr>
          <w:p w14:paraId="0EFCE0C8" w14:textId="77777777" w:rsidR="00403EA8" w:rsidRPr="0078590C" w:rsidRDefault="00000000">
            <w:pPr>
              <w:rPr>
                <w:color w:val="000000" w:themeColor="text1"/>
              </w:rPr>
            </w:pPr>
            <w:r w:rsidRPr="0078590C">
              <w:rPr>
                <w:rFonts w:eastAsia="Calibri"/>
                <w:color w:val="000000" w:themeColor="text1"/>
              </w:rPr>
              <w:t>Tiempos de respuesta, seguridad de credenciales, confidencialidad de datos, portabilidad entre navegadores/dispositivos</w:t>
            </w:r>
          </w:p>
        </w:tc>
        <w:tc>
          <w:tcPr>
            <w:tcW w:w="1600" w:type="dxa"/>
            <w:tcMar>
              <w:top w:w="80" w:type="dxa"/>
              <w:left w:w="100" w:type="dxa"/>
              <w:bottom w:w="80" w:type="dxa"/>
              <w:right w:w="100" w:type="dxa"/>
            </w:tcMar>
            <w:vAlign w:val="center"/>
          </w:tcPr>
          <w:p w14:paraId="16481281" w14:textId="77777777" w:rsidR="00403EA8" w:rsidRPr="0078590C" w:rsidRDefault="00000000">
            <w:pPr>
              <w:rPr>
                <w:color w:val="000000" w:themeColor="text1"/>
              </w:rPr>
            </w:pPr>
            <w:r w:rsidRPr="0078590C">
              <w:rPr>
                <w:rFonts w:eastAsia="Calibri"/>
                <w:color w:val="000000" w:themeColor="text1"/>
              </w:rPr>
              <w:t>Media</w:t>
            </w:r>
          </w:p>
        </w:tc>
      </w:tr>
    </w:tbl>
    <w:p w14:paraId="5A1A5646" w14:textId="77777777" w:rsidR="00403EA8" w:rsidRPr="0078590C" w:rsidRDefault="00403EA8">
      <w:pPr>
        <w:spacing w:after="160"/>
        <w:jc w:val="both"/>
        <w:rPr>
          <w:color w:val="000000" w:themeColor="text1"/>
        </w:rPr>
      </w:pPr>
    </w:p>
    <w:p w14:paraId="3F6CA980" w14:textId="77777777" w:rsidR="00403EA8" w:rsidRPr="0078590C" w:rsidRDefault="00000000">
      <w:pPr>
        <w:spacing w:after="160"/>
        <w:jc w:val="both"/>
        <w:rPr>
          <w:color w:val="000000" w:themeColor="text1"/>
        </w:rPr>
      </w:pPr>
      <w:r w:rsidRPr="0078590C">
        <w:rPr>
          <w:rFonts w:eastAsia="Calibri"/>
          <w:color w:val="000000" w:themeColor="text1"/>
          <w:sz w:val="22"/>
          <w:szCs w:val="22"/>
        </w:rPr>
        <w:t>Nota: el detalle caso por caso de estas funcionalidades —con datos de entrada, pasos y resultado esperado— se encuentra en el documento Casos de Prueba (PG-CT), disponible como archivo de Excel adjunto a este plan.</w:t>
      </w:r>
    </w:p>
    <w:p w14:paraId="46AF66D2" w14:textId="77777777" w:rsidR="00403EA8" w:rsidRPr="0078590C" w:rsidRDefault="00000000">
      <w:pPr>
        <w:pStyle w:val="Ttulo1"/>
        <w:spacing w:before="320" w:after="180"/>
        <w:rPr>
          <w:color w:val="000000" w:themeColor="text1"/>
        </w:rPr>
      </w:pPr>
      <w:r w:rsidRPr="0078590C">
        <w:rPr>
          <w:rFonts w:eastAsia="Calibri"/>
          <w:b/>
          <w:bCs/>
          <w:color w:val="000000" w:themeColor="text1"/>
          <w:sz w:val="30"/>
          <w:szCs w:val="30"/>
        </w:rPr>
        <w:t>4. Estrategia General de Pruebas</w:t>
      </w:r>
    </w:p>
    <w:p w14:paraId="52085F87" w14:textId="77777777" w:rsidR="00403EA8" w:rsidRPr="0078590C" w:rsidRDefault="00000000">
      <w:pPr>
        <w:pStyle w:val="Ttulo2"/>
        <w:spacing w:before="220" w:after="140"/>
        <w:rPr>
          <w:color w:val="000000" w:themeColor="text1"/>
        </w:rPr>
      </w:pPr>
      <w:r w:rsidRPr="0078590C">
        <w:rPr>
          <w:rFonts w:eastAsia="Calibri"/>
          <w:b/>
          <w:bCs/>
          <w:color w:val="000000" w:themeColor="text1"/>
          <w:sz w:val="25"/>
          <w:szCs w:val="25"/>
        </w:rPr>
        <w:t>4.1 Niveles de prueba</w:t>
      </w:r>
    </w:p>
    <w:p w14:paraId="2645A4B2"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Pruebas unitarias: a cargo del Equipo de Desarrollo, sobre métodos y funciones de cada módulo antes de su integración.</w:t>
      </w:r>
    </w:p>
    <w:p w14:paraId="58CC14A8"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Pruebas de integración: a cargo del Equipo de Desarrollo, para verificar la interacción correcta entre citas, terapeutas, salas y pacientes registrados.</w:t>
      </w:r>
    </w:p>
    <w:p w14:paraId="284162A0"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Pruebas de sistema: a cargo del Responsable de Pruebas y Calidad (QA/Tester), sobre el sistema integrado y en un entorno controlado, con base en los Casos de Prueba (PG-CT).</w:t>
      </w:r>
    </w:p>
    <w:p w14:paraId="48711A66" w14:textId="0B1A513C" w:rsidR="0078590C" w:rsidRPr="0078590C" w:rsidRDefault="00000000" w:rsidP="00E067D2">
      <w:pPr>
        <w:pStyle w:val="Prrafodelista"/>
        <w:numPr>
          <w:ilvl w:val="0"/>
          <w:numId w:val="2"/>
        </w:numPr>
        <w:spacing w:after="90"/>
        <w:rPr>
          <w:color w:val="000000" w:themeColor="text1"/>
        </w:rPr>
      </w:pPr>
      <w:r w:rsidRPr="0078590C">
        <w:rPr>
          <w:rFonts w:eastAsia="Calibri"/>
          <w:color w:val="000000" w:themeColor="text1"/>
          <w:sz w:val="22"/>
          <w:szCs w:val="22"/>
        </w:rPr>
        <w:t>Pruebas de aceptación: coordinadas por el Líder del Proyecto y el Responsable de Pruebas y Calidad, con la participación de la Coordinadora de la Clínica y/o el personal administrativo.</w:t>
      </w:r>
    </w:p>
    <w:p w14:paraId="69F1184D" w14:textId="77777777" w:rsidR="00403EA8" w:rsidRPr="0078590C" w:rsidRDefault="00000000">
      <w:pPr>
        <w:pStyle w:val="Ttulo2"/>
        <w:spacing w:before="220" w:after="140"/>
        <w:rPr>
          <w:color w:val="000000" w:themeColor="text1"/>
        </w:rPr>
      </w:pPr>
      <w:r w:rsidRPr="0078590C">
        <w:rPr>
          <w:rFonts w:eastAsia="Calibri"/>
          <w:b/>
          <w:bCs/>
          <w:color w:val="000000" w:themeColor="text1"/>
          <w:sz w:val="25"/>
          <w:szCs w:val="25"/>
        </w:rPr>
        <w:t>4.2 Enfoque y técnicas</w:t>
      </w:r>
    </w:p>
    <w:p w14:paraId="613E3A3B"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Enfoque de caja negra basado en requisitos: los casos de prueba se derivan directamente de los requerimientos funcionales (RF) y no funcionales (RNF) de la ERS vigente.</w:t>
      </w:r>
    </w:p>
    <w:p w14:paraId="2B4CD7BB"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Cobertura de escenarios favorables y no favorables (positivos y negativos), conforme a lo exigido por el SQAP.</w:t>
      </w:r>
    </w:p>
    <w:p w14:paraId="3DFCE2CC"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lastRenderedPageBreak/>
        <w:t>Partición de equivalencia y análisis de valores límite para las validaciones de campo (longitud de nombre, edad mínima, formato de correo/CURP, límites de contraseña, etc.).</w:t>
      </w:r>
    </w:p>
    <w:p w14:paraId="299578FD"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Pruebas de regresión después de cada corrección de defectos o integración de módulos.</w:t>
      </w:r>
    </w:p>
    <w:p w14:paraId="664F4352" w14:textId="77777777" w:rsidR="00403EA8" w:rsidRPr="0078590C" w:rsidRDefault="00000000">
      <w:pPr>
        <w:pStyle w:val="Ttulo1"/>
        <w:spacing w:before="320" w:after="180"/>
        <w:rPr>
          <w:color w:val="000000" w:themeColor="text1"/>
        </w:rPr>
      </w:pPr>
      <w:r w:rsidRPr="0078590C">
        <w:rPr>
          <w:rFonts w:eastAsia="Calibri"/>
          <w:b/>
          <w:bCs/>
          <w:color w:val="000000" w:themeColor="text1"/>
          <w:sz w:val="30"/>
          <w:szCs w:val="30"/>
        </w:rPr>
        <w:t>5. Herramientas y Entorno de Pruebas</w:t>
      </w:r>
    </w:p>
    <w:p w14:paraId="09D69096" w14:textId="77777777" w:rsidR="00403EA8" w:rsidRPr="0078590C" w:rsidRDefault="00000000">
      <w:pPr>
        <w:pStyle w:val="Ttulo2"/>
        <w:spacing w:before="220" w:after="140"/>
        <w:rPr>
          <w:color w:val="000000" w:themeColor="text1"/>
        </w:rPr>
      </w:pPr>
      <w:r w:rsidRPr="0078590C">
        <w:rPr>
          <w:rFonts w:eastAsia="Calibri"/>
          <w:b/>
          <w:bCs/>
          <w:color w:val="000000" w:themeColor="text1"/>
          <w:sz w:val="25"/>
          <w:szCs w:val="25"/>
        </w:rPr>
        <w:t>5.1 Herramientas (consistentes con el SQAP)</w:t>
      </w:r>
    </w:p>
    <w:p w14:paraId="07757E45"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GitHub: control de versiones, integración de módulos y almacenamiento del repositorio.</w:t>
      </w:r>
    </w:p>
    <w:p w14:paraId="4179E440"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Microsoft OneDrive: almacenamiento de planes, casos de prueba, matrices y reportes.</w:t>
      </w:r>
    </w:p>
    <w:p w14:paraId="7C363427"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Entornos de desarrollo (VS Code, Eclipse, IntelliJ): ejecución de pruebas unitarias y corrección de defectos.</w:t>
      </w:r>
    </w:p>
    <w:p w14:paraId="467BB241"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Entornos virtuales: ejecución de pruebas de integración y de sistema en ambiente controlado.</w:t>
      </w:r>
    </w:p>
    <w:p w14:paraId="12724BA5"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Sistemas de gestión de bases de datos (MySQL, SQLite, MongoDB): validación de persistencia e integridad de datos.</w:t>
      </w:r>
    </w:p>
    <w:p w14:paraId="45CCBF39"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Frameworks y librerías (Django, SpringBoot): validación de funcionalidades durante pruebas unitarias, de integración y de sistema.</w:t>
      </w:r>
    </w:p>
    <w:p w14:paraId="5AD0D615" w14:textId="77777777" w:rsidR="00403EA8" w:rsidRPr="0078590C" w:rsidRDefault="00000000">
      <w:pPr>
        <w:pStyle w:val="Ttulo2"/>
        <w:spacing w:before="220" w:after="140"/>
        <w:rPr>
          <w:color w:val="000000" w:themeColor="text1"/>
        </w:rPr>
      </w:pPr>
      <w:r w:rsidRPr="0078590C">
        <w:rPr>
          <w:rFonts w:eastAsia="Calibri"/>
          <w:b/>
          <w:bCs/>
          <w:color w:val="000000" w:themeColor="text1"/>
          <w:sz w:val="25"/>
          <w:szCs w:val="25"/>
        </w:rPr>
        <w:t>5.2 Entorno de pruebas</w:t>
      </w:r>
    </w:p>
    <w:p w14:paraId="18B1BE72"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Navegadores web modernos: Google Chrome, Mozilla Firefox y Microsoft Edge, conforme al requisito de portabilidad de la ERS (RNF de portabilidad, sección 3.7.5).</w:t>
      </w:r>
    </w:p>
    <w:p w14:paraId="75E3D495"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Dispositivos: computadora de escritorio, laptop y tablet.</w:t>
      </w:r>
    </w:p>
    <w:p w14:paraId="405F48AC"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Ambiente aislado de pruebas (no productivo), con base de datos de prueba independiente de la información real de pacientes.</w:t>
      </w:r>
    </w:p>
    <w:p w14:paraId="2273C195" w14:textId="77777777" w:rsidR="00403EA8" w:rsidRPr="0078590C" w:rsidRDefault="00000000">
      <w:pPr>
        <w:pStyle w:val="Ttulo2"/>
        <w:spacing w:before="220" w:after="140"/>
        <w:rPr>
          <w:color w:val="000000" w:themeColor="text1"/>
        </w:rPr>
      </w:pPr>
      <w:r w:rsidRPr="0078590C">
        <w:rPr>
          <w:rFonts w:eastAsia="Calibri"/>
          <w:b/>
          <w:bCs/>
          <w:color w:val="000000" w:themeColor="text1"/>
          <w:sz w:val="25"/>
          <w:szCs w:val="25"/>
        </w:rPr>
        <w:t>5.3 Datos de prueba</w:t>
      </w:r>
    </w:p>
    <w:p w14:paraId="4DD63577" w14:textId="77777777" w:rsidR="00403EA8" w:rsidRPr="0078590C" w:rsidRDefault="00000000">
      <w:pPr>
        <w:spacing w:after="160"/>
        <w:jc w:val="both"/>
        <w:rPr>
          <w:color w:val="000000" w:themeColor="text1"/>
        </w:rPr>
      </w:pPr>
      <w:r w:rsidRPr="0078590C">
        <w:rPr>
          <w:rFonts w:eastAsia="Calibri"/>
          <w:color w:val="000000" w:themeColor="text1"/>
          <w:sz w:val="22"/>
          <w:szCs w:val="22"/>
        </w:rPr>
        <w:t>Se deberá contar con un conjunto de datos ficticios de prueba: usuarios administrativos, pacientes previamente registrados, salas y horarios de disponibilidad, suficientes para cubrir los escenarios favorables y no favorables definidos en los Casos de Prueba (PG-CT). Estos datos no deben corresponder a información real de pacientes ni terapeutas de la clínica.</w:t>
      </w:r>
    </w:p>
    <w:p w14:paraId="2DCDE2E2" w14:textId="77777777" w:rsidR="00403EA8" w:rsidRPr="0078590C" w:rsidRDefault="00000000">
      <w:pPr>
        <w:pStyle w:val="Ttulo1"/>
        <w:spacing w:before="320" w:after="180"/>
        <w:rPr>
          <w:color w:val="000000" w:themeColor="text1"/>
        </w:rPr>
      </w:pPr>
      <w:r w:rsidRPr="0078590C">
        <w:rPr>
          <w:rFonts w:eastAsia="Calibri"/>
          <w:b/>
          <w:bCs/>
          <w:color w:val="000000" w:themeColor="text1"/>
          <w:sz w:val="30"/>
          <w:szCs w:val="30"/>
        </w:rPr>
        <w:t>6. Roles y Responsabilidades</w:t>
      </w:r>
    </w:p>
    <w:p w14:paraId="4E85CAF9" w14:textId="77777777" w:rsidR="00403EA8" w:rsidRPr="0078590C" w:rsidRDefault="00000000">
      <w:pPr>
        <w:spacing w:after="160"/>
        <w:jc w:val="both"/>
        <w:rPr>
          <w:color w:val="000000" w:themeColor="text1"/>
        </w:rPr>
      </w:pPr>
      <w:r w:rsidRPr="0078590C">
        <w:rPr>
          <w:rFonts w:eastAsia="Calibri"/>
          <w:color w:val="000000" w:themeColor="text1"/>
          <w:sz w:val="22"/>
          <w:szCs w:val="22"/>
        </w:rPr>
        <w:t>Roles definidos conforme al SQAP (PG-SQAP-01), sección 5.4 'Fase de Pruebas'.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78590C" w:rsidRPr="0078590C" w14:paraId="0DB87A74" w14:textId="77777777" w:rsidTr="0078590C">
        <w:tblPrEx>
          <w:tblCellMar>
            <w:top w:w="0" w:type="dxa"/>
            <w:bottom w:w="0" w:type="dxa"/>
          </w:tblCellMar>
        </w:tblPrEx>
        <w:tc>
          <w:tcPr>
            <w:tcW w:w="2600" w:type="dxa"/>
            <w:shd w:val="clear" w:color="auto" w:fill="A5C9EB" w:themeFill="text2" w:themeFillTint="40"/>
            <w:tcMar>
              <w:top w:w="80" w:type="dxa"/>
              <w:left w:w="100" w:type="dxa"/>
              <w:bottom w:w="80" w:type="dxa"/>
              <w:right w:w="100" w:type="dxa"/>
            </w:tcMar>
            <w:vAlign w:val="center"/>
          </w:tcPr>
          <w:p w14:paraId="7DC8883F" w14:textId="77777777" w:rsidR="00403EA8" w:rsidRPr="0078590C" w:rsidRDefault="00000000">
            <w:pPr>
              <w:jc w:val="center"/>
              <w:rPr>
                <w:color w:val="000000" w:themeColor="text1"/>
              </w:rPr>
            </w:pPr>
            <w:r w:rsidRPr="0078590C">
              <w:rPr>
                <w:rFonts w:eastAsia="Calibri"/>
                <w:b/>
                <w:bCs/>
                <w:color w:val="000000" w:themeColor="text1"/>
              </w:rPr>
              <w:t>Rol</w:t>
            </w:r>
          </w:p>
        </w:tc>
        <w:tc>
          <w:tcPr>
            <w:tcW w:w="6400" w:type="dxa"/>
            <w:shd w:val="clear" w:color="auto" w:fill="A5C9EB" w:themeFill="text2" w:themeFillTint="40"/>
            <w:tcMar>
              <w:top w:w="80" w:type="dxa"/>
              <w:left w:w="100" w:type="dxa"/>
              <w:bottom w:w="80" w:type="dxa"/>
              <w:right w:w="100" w:type="dxa"/>
            </w:tcMar>
            <w:vAlign w:val="center"/>
          </w:tcPr>
          <w:p w14:paraId="111FD845" w14:textId="77777777" w:rsidR="00403EA8" w:rsidRPr="0078590C" w:rsidRDefault="00000000">
            <w:pPr>
              <w:jc w:val="center"/>
              <w:rPr>
                <w:color w:val="000000" w:themeColor="text1"/>
              </w:rPr>
            </w:pPr>
            <w:r w:rsidRPr="0078590C">
              <w:rPr>
                <w:rFonts w:eastAsia="Calibri"/>
                <w:b/>
                <w:bCs/>
                <w:color w:val="000000" w:themeColor="text1"/>
              </w:rPr>
              <w:t>Responsabilidades en este plan</w:t>
            </w:r>
          </w:p>
        </w:tc>
      </w:tr>
      <w:tr w:rsidR="0078590C" w:rsidRPr="0078590C" w14:paraId="79238A7D" w14:textId="77777777">
        <w:tblPrEx>
          <w:tblCellMar>
            <w:top w:w="0" w:type="dxa"/>
            <w:bottom w:w="0" w:type="dxa"/>
          </w:tblCellMar>
        </w:tblPrEx>
        <w:tc>
          <w:tcPr>
            <w:tcW w:w="2600" w:type="dxa"/>
            <w:tcMar>
              <w:top w:w="80" w:type="dxa"/>
              <w:left w:w="100" w:type="dxa"/>
              <w:bottom w:w="80" w:type="dxa"/>
              <w:right w:w="100" w:type="dxa"/>
            </w:tcMar>
            <w:vAlign w:val="center"/>
          </w:tcPr>
          <w:p w14:paraId="793E6E22" w14:textId="77777777" w:rsidR="00403EA8" w:rsidRPr="0078590C" w:rsidRDefault="00000000">
            <w:pPr>
              <w:rPr>
                <w:color w:val="000000" w:themeColor="text1"/>
              </w:rPr>
            </w:pPr>
            <w:r w:rsidRPr="0078590C">
              <w:rPr>
                <w:rFonts w:eastAsia="Calibri"/>
                <w:b/>
                <w:bCs/>
                <w:color w:val="000000" w:themeColor="text1"/>
              </w:rPr>
              <w:t>Líder del Proyecto</w:t>
            </w:r>
          </w:p>
        </w:tc>
        <w:tc>
          <w:tcPr>
            <w:tcW w:w="6400" w:type="dxa"/>
            <w:tcMar>
              <w:top w:w="80" w:type="dxa"/>
              <w:left w:w="100" w:type="dxa"/>
              <w:bottom w:w="80" w:type="dxa"/>
              <w:right w:w="100" w:type="dxa"/>
            </w:tcMar>
            <w:vAlign w:val="center"/>
          </w:tcPr>
          <w:p w14:paraId="6B13FED1" w14:textId="77777777" w:rsidR="00403EA8" w:rsidRPr="0078590C" w:rsidRDefault="00000000">
            <w:pPr>
              <w:rPr>
                <w:color w:val="000000" w:themeColor="text1"/>
              </w:rPr>
            </w:pPr>
            <w:r w:rsidRPr="0078590C">
              <w:rPr>
                <w:rFonts w:eastAsia="Calibri"/>
                <w:color w:val="000000" w:themeColor="text1"/>
              </w:rPr>
              <w:t>Coordinar y supervisar las actividades de prueba; revisar y aprobar este plan, los reportes y los resultados de pruebas; dar seguimiento a los defectos identificados.</w:t>
            </w:r>
          </w:p>
        </w:tc>
      </w:tr>
      <w:tr w:rsidR="0078590C" w:rsidRPr="0078590C" w14:paraId="07F4411B" w14:textId="77777777">
        <w:tblPrEx>
          <w:tblCellMar>
            <w:top w:w="0" w:type="dxa"/>
            <w:bottom w:w="0" w:type="dxa"/>
          </w:tblCellMar>
        </w:tblPrEx>
        <w:tc>
          <w:tcPr>
            <w:tcW w:w="2600" w:type="dxa"/>
            <w:tcMar>
              <w:top w:w="80" w:type="dxa"/>
              <w:left w:w="100" w:type="dxa"/>
              <w:bottom w:w="80" w:type="dxa"/>
              <w:right w:w="100" w:type="dxa"/>
            </w:tcMar>
            <w:vAlign w:val="center"/>
          </w:tcPr>
          <w:p w14:paraId="6384D345" w14:textId="77777777" w:rsidR="00403EA8" w:rsidRPr="0078590C" w:rsidRDefault="00000000">
            <w:pPr>
              <w:rPr>
                <w:color w:val="000000" w:themeColor="text1"/>
              </w:rPr>
            </w:pPr>
            <w:r w:rsidRPr="0078590C">
              <w:rPr>
                <w:rFonts w:eastAsia="Calibri"/>
                <w:b/>
                <w:bCs/>
                <w:color w:val="000000" w:themeColor="text1"/>
              </w:rPr>
              <w:t>Equipo de Desarrollo</w:t>
            </w:r>
          </w:p>
        </w:tc>
        <w:tc>
          <w:tcPr>
            <w:tcW w:w="6400" w:type="dxa"/>
            <w:tcMar>
              <w:top w:w="80" w:type="dxa"/>
              <w:left w:w="100" w:type="dxa"/>
              <w:bottom w:w="80" w:type="dxa"/>
              <w:right w:w="100" w:type="dxa"/>
            </w:tcMar>
            <w:vAlign w:val="center"/>
          </w:tcPr>
          <w:p w14:paraId="79A9F3A0" w14:textId="77777777" w:rsidR="00403EA8" w:rsidRPr="0078590C" w:rsidRDefault="00000000">
            <w:pPr>
              <w:rPr>
                <w:color w:val="000000" w:themeColor="text1"/>
              </w:rPr>
            </w:pPr>
            <w:r w:rsidRPr="0078590C">
              <w:rPr>
                <w:rFonts w:eastAsia="Calibri"/>
                <w:color w:val="000000" w:themeColor="text1"/>
              </w:rPr>
              <w:t>Ejecutar pruebas unitarias, revisiones por pares y pruebas de integración; corregir defectos identificados; ejecutar pruebas de regresión.</w:t>
            </w:r>
          </w:p>
        </w:tc>
      </w:tr>
      <w:tr w:rsidR="0078590C" w:rsidRPr="0078590C" w14:paraId="0F5331A3" w14:textId="77777777">
        <w:tblPrEx>
          <w:tblCellMar>
            <w:top w:w="0" w:type="dxa"/>
            <w:bottom w:w="0" w:type="dxa"/>
          </w:tblCellMar>
        </w:tblPrEx>
        <w:tc>
          <w:tcPr>
            <w:tcW w:w="2600" w:type="dxa"/>
            <w:tcMar>
              <w:top w:w="80" w:type="dxa"/>
              <w:left w:w="100" w:type="dxa"/>
              <w:bottom w:w="80" w:type="dxa"/>
              <w:right w:w="100" w:type="dxa"/>
            </w:tcMar>
            <w:vAlign w:val="center"/>
          </w:tcPr>
          <w:p w14:paraId="40726593" w14:textId="77777777" w:rsidR="00403EA8" w:rsidRPr="0078590C" w:rsidRDefault="00000000">
            <w:pPr>
              <w:rPr>
                <w:color w:val="000000" w:themeColor="text1"/>
              </w:rPr>
            </w:pPr>
            <w:r w:rsidRPr="0078590C">
              <w:rPr>
                <w:rFonts w:eastAsia="Calibri"/>
                <w:b/>
                <w:bCs/>
                <w:color w:val="000000" w:themeColor="text1"/>
              </w:rPr>
              <w:t>Responsable de Pruebas y Calidad (QA/Tester)</w:t>
            </w:r>
          </w:p>
        </w:tc>
        <w:tc>
          <w:tcPr>
            <w:tcW w:w="6400" w:type="dxa"/>
            <w:tcMar>
              <w:top w:w="80" w:type="dxa"/>
              <w:left w:w="100" w:type="dxa"/>
              <w:bottom w:w="80" w:type="dxa"/>
              <w:right w:w="100" w:type="dxa"/>
            </w:tcMar>
            <w:vAlign w:val="center"/>
          </w:tcPr>
          <w:p w14:paraId="7FAF9E27" w14:textId="77777777" w:rsidR="00403EA8" w:rsidRPr="0078590C" w:rsidRDefault="00000000">
            <w:pPr>
              <w:rPr>
                <w:color w:val="000000" w:themeColor="text1"/>
              </w:rPr>
            </w:pPr>
            <w:r w:rsidRPr="0078590C">
              <w:rPr>
                <w:rFonts w:eastAsia="Calibri"/>
                <w:color w:val="000000" w:themeColor="text1"/>
              </w:rPr>
              <w:t>Elaborar este plan y los Casos de Prueba (PG-CT); coordinar la ejecución de pruebas funcionales, de sistema y aceptación; registrar incidencias y defectos; validar correcciones; elaborar el Reporte de Ejecución de Pruebas (PG-TP).</w:t>
            </w:r>
          </w:p>
        </w:tc>
      </w:tr>
      <w:tr w:rsidR="0078590C" w:rsidRPr="0078590C" w14:paraId="456DD2E0" w14:textId="77777777">
        <w:tblPrEx>
          <w:tblCellMar>
            <w:top w:w="0" w:type="dxa"/>
            <w:bottom w:w="0" w:type="dxa"/>
          </w:tblCellMar>
        </w:tblPrEx>
        <w:tc>
          <w:tcPr>
            <w:tcW w:w="2600" w:type="dxa"/>
            <w:tcMar>
              <w:top w:w="80" w:type="dxa"/>
              <w:left w:w="100" w:type="dxa"/>
              <w:bottom w:w="80" w:type="dxa"/>
              <w:right w:w="100" w:type="dxa"/>
            </w:tcMar>
            <w:vAlign w:val="center"/>
          </w:tcPr>
          <w:p w14:paraId="05A3EA3F" w14:textId="77777777" w:rsidR="00403EA8" w:rsidRPr="0078590C" w:rsidRDefault="00000000">
            <w:pPr>
              <w:rPr>
                <w:color w:val="000000" w:themeColor="text1"/>
              </w:rPr>
            </w:pPr>
            <w:r w:rsidRPr="0078590C">
              <w:rPr>
                <w:rFonts w:eastAsia="Calibri"/>
                <w:b/>
                <w:bCs/>
                <w:color w:val="000000" w:themeColor="text1"/>
              </w:rPr>
              <w:t>Administrador de la Configuración</w:t>
            </w:r>
          </w:p>
        </w:tc>
        <w:tc>
          <w:tcPr>
            <w:tcW w:w="6400" w:type="dxa"/>
            <w:tcMar>
              <w:top w:w="80" w:type="dxa"/>
              <w:left w:w="100" w:type="dxa"/>
              <w:bottom w:w="80" w:type="dxa"/>
              <w:right w:w="100" w:type="dxa"/>
            </w:tcMar>
            <w:vAlign w:val="center"/>
          </w:tcPr>
          <w:p w14:paraId="7C5E36EB" w14:textId="77777777" w:rsidR="00403EA8" w:rsidRPr="0078590C" w:rsidRDefault="00000000">
            <w:pPr>
              <w:rPr>
                <w:color w:val="000000" w:themeColor="text1"/>
              </w:rPr>
            </w:pPr>
            <w:r w:rsidRPr="0078590C">
              <w:rPr>
                <w:rFonts w:eastAsia="Calibri"/>
                <w:color w:val="000000" w:themeColor="text1"/>
              </w:rPr>
              <w:t>Gestionar versiones y productos de trabajo generados durante la fase de pruebas; controlar la trazabilidad de documentos, reportes y evidencias.</w:t>
            </w:r>
          </w:p>
        </w:tc>
      </w:tr>
      <w:tr w:rsidR="0078590C" w:rsidRPr="0078590C" w14:paraId="63E1620F" w14:textId="77777777">
        <w:tblPrEx>
          <w:tblCellMar>
            <w:top w:w="0" w:type="dxa"/>
            <w:bottom w:w="0" w:type="dxa"/>
          </w:tblCellMar>
        </w:tblPrEx>
        <w:tc>
          <w:tcPr>
            <w:tcW w:w="2600" w:type="dxa"/>
            <w:tcMar>
              <w:top w:w="80" w:type="dxa"/>
              <w:left w:w="100" w:type="dxa"/>
              <w:bottom w:w="80" w:type="dxa"/>
              <w:right w:w="100" w:type="dxa"/>
            </w:tcMar>
            <w:vAlign w:val="center"/>
          </w:tcPr>
          <w:p w14:paraId="213FBECF" w14:textId="77777777" w:rsidR="00403EA8" w:rsidRPr="0078590C" w:rsidRDefault="00000000">
            <w:pPr>
              <w:rPr>
                <w:color w:val="000000" w:themeColor="text1"/>
              </w:rPr>
            </w:pPr>
            <w:r w:rsidRPr="0078590C">
              <w:rPr>
                <w:rFonts w:eastAsia="Calibri"/>
                <w:b/>
                <w:bCs/>
                <w:color w:val="000000" w:themeColor="text1"/>
              </w:rPr>
              <w:lastRenderedPageBreak/>
              <w:t>Coordinadora de la Clínica y/o personal administrativo</w:t>
            </w:r>
          </w:p>
        </w:tc>
        <w:tc>
          <w:tcPr>
            <w:tcW w:w="6400" w:type="dxa"/>
            <w:tcMar>
              <w:top w:w="80" w:type="dxa"/>
              <w:left w:w="100" w:type="dxa"/>
              <w:bottom w:w="80" w:type="dxa"/>
              <w:right w:w="100" w:type="dxa"/>
            </w:tcMar>
            <w:vAlign w:val="center"/>
          </w:tcPr>
          <w:p w14:paraId="2587C01A" w14:textId="77777777" w:rsidR="00403EA8" w:rsidRPr="0078590C" w:rsidRDefault="00000000">
            <w:pPr>
              <w:rPr>
                <w:color w:val="000000" w:themeColor="text1"/>
              </w:rPr>
            </w:pPr>
            <w:r w:rsidRPr="0078590C">
              <w:rPr>
                <w:rFonts w:eastAsia="Calibri"/>
                <w:color w:val="000000" w:themeColor="text1"/>
              </w:rPr>
              <w:t>Participar en las pruebas de aceptación del MVP; validar que las funcionalidades cumplan con las necesidades operativas de la clínica; comunicar observaciones detectadas durante la validación funcional.</w:t>
            </w:r>
          </w:p>
        </w:tc>
      </w:tr>
    </w:tbl>
    <w:p w14:paraId="587BD7A1" w14:textId="77777777" w:rsidR="00403EA8" w:rsidRPr="0078590C" w:rsidRDefault="00000000">
      <w:pPr>
        <w:pStyle w:val="Ttulo1"/>
        <w:spacing w:before="320" w:after="180"/>
        <w:rPr>
          <w:color w:val="000000" w:themeColor="text1"/>
        </w:rPr>
      </w:pPr>
      <w:r w:rsidRPr="0078590C">
        <w:rPr>
          <w:rFonts w:eastAsia="Calibri"/>
          <w:b/>
          <w:bCs/>
          <w:color w:val="000000" w:themeColor="text1"/>
          <w:sz w:val="30"/>
          <w:szCs w:val="30"/>
        </w:rPr>
        <w:t>7. Cronograma de Pruebas</w:t>
      </w:r>
    </w:p>
    <w:p w14:paraId="220C10D5" w14:textId="77777777" w:rsidR="00403EA8" w:rsidRPr="0078590C" w:rsidRDefault="00000000">
      <w:pPr>
        <w:spacing w:after="160"/>
        <w:jc w:val="both"/>
        <w:rPr>
          <w:color w:val="000000" w:themeColor="text1"/>
        </w:rPr>
      </w:pPr>
      <w:r w:rsidRPr="0078590C">
        <w:rPr>
          <w:rFonts w:eastAsia="Calibri"/>
          <w:color w:val="000000" w:themeColor="text1"/>
          <w:sz w:val="22"/>
          <w:szCs w:val="22"/>
        </w:rPr>
        <w:t>Cronograma tentativo, alineado al periodo oficial del proyecto (agosto-octubre 2026) referido en el SQAP. Debe validarse y ajustarse contra el Cronograma general del proyecto y el Plan de Desarrollo de Software.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00"/>
      </w:tblGrid>
      <w:tr w:rsidR="0078590C" w:rsidRPr="0078590C" w14:paraId="6F940A22" w14:textId="77777777" w:rsidTr="0078590C">
        <w:tblPrEx>
          <w:tblCellMar>
            <w:top w:w="0" w:type="dxa"/>
            <w:bottom w:w="0" w:type="dxa"/>
          </w:tblCellMar>
        </w:tblPrEx>
        <w:tc>
          <w:tcPr>
            <w:tcW w:w="4200" w:type="dxa"/>
            <w:shd w:val="clear" w:color="auto" w:fill="A5C9EB" w:themeFill="text2" w:themeFillTint="40"/>
            <w:tcMar>
              <w:top w:w="80" w:type="dxa"/>
              <w:left w:w="100" w:type="dxa"/>
              <w:bottom w:w="80" w:type="dxa"/>
              <w:right w:w="100" w:type="dxa"/>
            </w:tcMar>
            <w:vAlign w:val="center"/>
          </w:tcPr>
          <w:p w14:paraId="43EE90F2" w14:textId="77777777" w:rsidR="00403EA8" w:rsidRPr="0078590C" w:rsidRDefault="00000000">
            <w:pPr>
              <w:jc w:val="center"/>
              <w:rPr>
                <w:color w:val="000000" w:themeColor="text1"/>
              </w:rPr>
            </w:pPr>
            <w:r w:rsidRPr="0078590C">
              <w:rPr>
                <w:rFonts w:eastAsia="Calibri"/>
                <w:b/>
                <w:bCs/>
                <w:color w:val="000000" w:themeColor="text1"/>
              </w:rPr>
              <w:t>Actividad</w:t>
            </w:r>
          </w:p>
        </w:tc>
        <w:tc>
          <w:tcPr>
            <w:tcW w:w="2400" w:type="dxa"/>
            <w:shd w:val="clear" w:color="auto" w:fill="A5C9EB" w:themeFill="text2" w:themeFillTint="40"/>
            <w:tcMar>
              <w:top w:w="80" w:type="dxa"/>
              <w:left w:w="100" w:type="dxa"/>
              <w:bottom w:w="80" w:type="dxa"/>
              <w:right w:w="100" w:type="dxa"/>
            </w:tcMar>
            <w:vAlign w:val="center"/>
          </w:tcPr>
          <w:p w14:paraId="323B7E63" w14:textId="77777777" w:rsidR="00403EA8" w:rsidRPr="0078590C" w:rsidRDefault="00000000">
            <w:pPr>
              <w:jc w:val="center"/>
              <w:rPr>
                <w:color w:val="000000" w:themeColor="text1"/>
              </w:rPr>
            </w:pPr>
            <w:r w:rsidRPr="0078590C">
              <w:rPr>
                <w:rFonts w:eastAsia="Calibri"/>
                <w:b/>
                <w:bCs/>
                <w:color w:val="000000" w:themeColor="text1"/>
              </w:rPr>
              <w:t>Periodo tentativo</w:t>
            </w:r>
          </w:p>
        </w:tc>
        <w:tc>
          <w:tcPr>
            <w:tcW w:w="2400" w:type="dxa"/>
            <w:shd w:val="clear" w:color="auto" w:fill="A5C9EB" w:themeFill="text2" w:themeFillTint="40"/>
            <w:tcMar>
              <w:top w:w="80" w:type="dxa"/>
              <w:left w:w="100" w:type="dxa"/>
              <w:bottom w:w="80" w:type="dxa"/>
              <w:right w:w="100" w:type="dxa"/>
            </w:tcMar>
            <w:vAlign w:val="center"/>
          </w:tcPr>
          <w:p w14:paraId="2F6C7A13" w14:textId="77777777" w:rsidR="00403EA8" w:rsidRPr="0078590C" w:rsidRDefault="00000000">
            <w:pPr>
              <w:jc w:val="center"/>
              <w:rPr>
                <w:color w:val="000000" w:themeColor="text1"/>
              </w:rPr>
            </w:pPr>
            <w:r w:rsidRPr="0078590C">
              <w:rPr>
                <w:rFonts w:eastAsia="Calibri"/>
                <w:b/>
                <w:bCs/>
                <w:color w:val="000000" w:themeColor="text1"/>
              </w:rPr>
              <w:t>Responsable</w:t>
            </w:r>
          </w:p>
        </w:tc>
      </w:tr>
      <w:tr w:rsidR="0078590C" w:rsidRPr="0078590C" w14:paraId="6A113261" w14:textId="77777777">
        <w:tblPrEx>
          <w:tblCellMar>
            <w:top w:w="0" w:type="dxa"/>
            <w:bottom w:w="0" w:type="dxa"/>
          </w:tblCellMar>
        </w:tblPrEx>
        <w:tc>
          <w:tcPr>
            <w:tcW w:w="4200" w:type="dxa"/>
            <w:tcMar>
              <w:top w:w="80" w:type="dxa"/>
              <w:left w:w="100" w:type="dxa"/>
              <w:bottom w:w="80" w:type="dxa"/>
              <w:right w:w="100" w:type="dxa"/>
            </w:tcMar>
            <w:vAlign w:val="center"/>
          </w:tcPr>
          <w:p w14:paraId="1D55B563" w14:textId="77777777" w:rsidR="00403EA8" w:rsidRPr="0078590C" w:rsidRDefault="00000000">
            <w:pPr>
              <w:rPr>
                <w:color w:val="000000" w:themeColor="text1"/>
              </w:rPr>
            </w:pPr>
            <w:r w:rsidRPr="0078590C">
              <w:rPr>
                <w:rFonts w:eastAsia="Calibri"/>
                <w:color w:val="000000" w:themeColor="text1"/>
              </w:rPr>
              <w:t>Elaboración y aprobación del Plan de Pruebas (PG-PP)</w:t>
            </w:r>
          </w:p>
        </w:tc>
        <w:tc>
          <w:tcPr>
            <w:tcW w:w="2400" w:type="dxa"/>
            <w:tcMar>
              <w:top w:w="80" w:type="dxa"/>
              <w:left w:w="100" w:type="dxa"/>
              <w:bottom w:w="80" w:type="dxa"/>
              <w:right w:w="100" w:type="dxa"/>
            </w:tcMar>
            <w:vAlign w:val="center"/>
          </w:tcPr>
          <w:p w14:paraId="7C1C542E" w14:textId="77777777" w:rsidR="00403EA8" w:rsidRPr="0078590C" w:rsidRDefault="00000000">
            <w:pPr>
              <w:rPr>
                <w:color w:val="000000" w:themeColor="text1"/>
              </w:rPr>
            </w:pPr>
            <w:r w:rsidRPr="0078590C">
              <w:rPr>
                <w:rFonts w:eastAsia="Calibri"/>
                <w:color w:val="000000" w:themeColor="text1"/>
              </w:rPr>
              <w:t>Semana 1</w:t>
            </w:r>
          </w:p>
        </w:tc>
        <w:tc>
          <w:tcPr>
            <w:tcW w:w="2400" w:type="dxa"/>
            <w:tcMar>
              <w:top w:w="80" w:type="dxa"/>
              <w:left w:w="100" w:type="dxa"/>
              <w:bottom w:w="80" w:type="dxa"/>
              <w:right w:w="100" w:type="dxa"/>
            </w:tcMar>
            <w:vAlign w:val="center"/>
          </w:tcPr>
          <w:p w14:paraId="65D651E9" w14:textId="77777777" w:rsidR="00403EA8" w:rsidRPr="0078590C" w:rsidRDefault="00000000">
            <w:pPr>
              <w:rPr>
                <w:color w:val="000000" w:themeColor="text1"/>
              </w:rPr>
            </w:pPr>
            <w:r w:rsidRPr="0078590C">
              <w:rPr>
                <w:rFonts w:eastAsia="Calibri"/>
                <w:color w:val="000000" w:themeColor="text1"/>
              </w:rPr>
              <w:t>QA/Tester, Líder del Proyecto</w:t>
            </w:r>
          </w:p>
        </w:tc>
      </w:tr>
      <w:tr w:rsidR="0078590C" w:rsidRPr="0078590C" w14:paraId="0050B15D" w14:textId="77777777">
        <w:tblPrEx>
          <w:tblCellMar>
            <w:top w:w="0" w:type="dxa"/>
            <w:bottom w:w="0" w:type="dxa"/>
          </w:tblCellMar>
        </w:tblPrEx>
        <w:tc>
          <w:tcPr>
            <w:tcW w:w="4200" w:type="dxa"/>
            <w:tcMar>
              <w:top w:w="80" w:type="dxa"/>
              <w:left w:w="100" w:type="dxa"/>
              <w:bottom w:w="80" w:type="dxa"/>
              <w:right w:w="100" w:type="dxa"/>
            </w:tcMar>
            <w:vAlign w:val="center"/>
          </w:tcPr>
          <w:p w14:paraId="30C6B22B" w14:textId="77777777" w:rsidR="00403EA8" w:rsidRPr="0078590C" w:rsidRDefault="00000000">
            <w:pPr>
              <w:rPr>
                <w:color w:val="000000" w:themeColor="text1"/>
              </w:rPr>
            </w:pPr>
            <w:r w:rsidRPr="0078590C">
              <w:rPr>
                <w:rFonts w:eastAsia="Calibri"/>
                <w:color w:val="000000" w:themeColor="text1"/>
              </w:rPr>
              <w:t>Generación de Casos de Prueba (PG-CT)</w:t>
            </w:r>
          </w:p>
        </w:tc>
        <w:tc>
          <w:tcPr>
            <w:tcW w:w="2400" w:type="dxa"/>
            <w:tcMar>
              <w:top w:w="80" w:type="dxa"/>
              <w:left w:w="100" w:type="dxa"/>
              <w:bottom w:w="80" w:type="dxa"/>
              <w:right w:w="100" w:type="dxa"/>
            </w:tcMar>
            <w:vAlign w:val="center"/>
          </w:tcPr>
          <w:p w14:paraId="51ADE9EC" w14:textId="77777777" w:rsidR="00403EA8" w:rsidRPr="0078590C" w:rsidRDefault="00000000">
            <w:pPr>
              <w:rPr>
                <w:color w:val="000000" w:themeColor="text1"/>
              </w:rPr>
            </w:pPr>
            <w:r w:rsidRPr="0078590C">
              <w:rPr>
                <w:rFonts w:eastAsia="Calibri"/>
                <w:color w:val="000000" w:themeColor="text1"/>
              </w:rPr>
              <w:t>Semana 1-2</w:t>
            </w:r>
          </w:p>
        </w:tc>
        <w:tc>
          <w:tcPr>
            <w:tcW w:w="2400" w:type="dxa"/>
            <w:tcMar>
              <w:top w:w="80" w:type="dxa"/>
              <w:left w:w="100" w:type="dxa"/>
              <w:bottom w:w="80" w:type="dxa"/>
              <w:right w:w="100" w:type="dxa"/>
            </w:tcMar>
            <w:vAlign w:val="center"/>
          </w:tcPr>
          <w:p w14:paraId="17F3D575" w14:textId="77777777" w:rsidR="00403EA8" w:rsidRPr="0078590C" w:rsidRDefault="00000000">
            <w:pPr>
              <w:rPr>
                <w:color w:val="000000" w:themeColor="text1"/>
              </w:rPr>
            </w:pPr>
            <w:r w:rsidRPr="0078590C">
              <w:rPr>
                <w:rFonts w:eastAsia="Calibri"/>
                <w:color w:val="000000" w:themeColor="text1"/>
              </w:rPr>
              <w:t>QA/Tester</w:t>
            </w:r>
          </w:p>
        </w:tc>
      </w:tr>
      <w:tr w:rsidR="0078590C" w:rsidRPr="0078590C" w14:paraId="033A3028" w14:textId="77777777">
        <w:tblPrEx>
          <w:tblCellMar>
            <w:top w:w="0" w:type="dxa"/>
            <w:bottom w:w="0" w:type="dxa"/>
          </w:tblCellMar>
        </w:tblPrEx>
        <w:tc>
          <w:tcPr>
            <w:tcW w:w="4200" w:type="dxa"/>
            <w:tcMar>
              <w:top w:w="80" w:type="dxa"/>
              <w:left w:w="100" w:type="dxa"/>
              <w:bottom w:w="80" w:type="dxa"/>
              <w:right w:w="100" w:type="dxa"/>
            </w:tcMar>
            <w:vAlign w:val="center"/>
          </w:tcPr>
          <w:p w14:paraId="32B0F7AE" w14:textId="77777777" w:rsidR="00403EA8" w:rsidRPr="0078590C" w:rsidRDefault="00000000">
            <w:pPr>
              <w:rPr>
                <w:color w:val="000000" w:themeColor="text1"/>
              </w:rPr>
            </w:pPr>
            <w:r w:rsidRPr="0078590C">
              <w:rPr>
                <w:rFonts w:eastAsia="Calibri"/>
                <w:color w:val="000000" w:themeColor="text1"/>
              </w:rPr>
              <w:t>Pruebas unitarias por módulo</w:t>
            </w:r>
          </w:p>
        </w:tc>
        <w:tc>
          <w:tcPr>
            <w:tcW w:w="2400" w:type="dxa"/>
            <w:tcMar>
              <w:top w:w="80" w:type="dxa"/>
              <w:left w:w="100" w:type="dxa"/>
              <w:bottom w:w="80" w:type="dxa"/>
              <w:right w:w="100" w:type="dxa"/>
            </w:tcMar>
            <w:vAlign w:val="center"/>
          </w:tcPr>
          <w:p w14:paraId="4A1A9F36" w14:textId="77777777" w:rsidR="00403EA8" w:rsidRPr="0078590C" w:rsidRDefault="00000000">
            <w:pPr>
              <w:rPr>
                <w:color w:val="000000" w:themeColor="text1"/>
              </w:rPr>
            </w:pPr>
            <w:r w:rsidRPr="0078590C">
              <w:rPr>
                <w:rFonts w:eastAsia="Calibri"/>
                <w:color w:val="000000" w:themeColor="text1"/>
              </w:rPr>
              <w:t>Continuo, por incremento</w:t>
            </w:r>
          </w:p>
        </w:tc>
        <w:tc>
          <w:tcPr>
            <w:tcW w:w="2400" w:type="dxa"/>
            <w:tcMar>
              <w:top w:w="80" w:type="dxa"/>
              <w:left w:w="100" w:type="dxa"/>
              <w:bottom w:w="80" w:type="dxa"/>
              <w:right w:w="100" w:type="dxa"/>
            </w:tcMar>
            <w:vAlign w:val="center"/>
          </w:tcPr>
          <w:p w14:paraId="7A5AAA0A" w14:textId="77777777" w:rsidR="00403EA8" w:rsidRPr="0078590C" w:rsidRDefault="00000000">
            <w:pPr>
              <w:rPr>
                <w:color w:val="000000" w:themeColor="text1"/>
              </w:rPr>
            </w:pPr>
            <w:r w:rsidRPr="0078590C">
              <w:rPr>
                <w:rFonts w:eastAsia="Calibri"/>
                <w:color w:val="000000" w:themeColor="text1"/>
              </w:rPr>
              <w:t>Equipo de Desarrollo</w:t>
            </w:r>
          </w:p>
        </w:tc>
      </w:tr>
      <w:tr w:rsidR="0078590C" w:rsidRPr="0078590C" w14:paraId="539965D3" w14:textId="77777777">
        <w:tblPrEx>
          <w:tblCellMar>
            <w:top w:w="0" w:type="dxa"/>
            <w:bottom w:w="0" w:type="dxa"/>
          </w:tblCellMar>
        </w:tblPrEx>
        <w:tc>
          <w:tcPr>
            <w:tcW w:w="4200" w:type="dxa"/>
            <w:tcMar>
              <w:top w:w="80" w:type="dxa"/>
              <w:left w:w="100" w:type="dxa"/>
              <w:bottom w:w="80" w:type="dxa"/>
              <w:right w:w="100" w:type="dxa"/>
            </w:tcMar>
            <w:vAlign w:val="center"/>
          </w:tcPr>
          <w:p w14:paraId="6A561F02" w14:textId="77777777" w:rsidR="00403EA8" w:rsidRPr="0078590C" w:rsidRDefault="00000000">
            <w:pPr>
              <w:rPr>
                <w:color w:val="000000" w:themeColor="text1"/>
              </w:rPr>
            </w:pPr>
            <w:r w:rsidRPr="0078590C">
              <w:rPr>
                <w:rFonts w:eastAsia="Calibri"/>
                <w:color w:val="000000" w:themeColor="text1"/>
              </w:rPr>
              <w:t>Revisión por pares y gestión de defectos</w:t>
            </w:r>
          </w:p>
        </w:tc>
        <w:tc>
          <w:tcPr>
            <w:tcW w:w="2400" w:type="dxa"/>
            <w:tcMar>
              <w:top w:w="80" w:type="dxa"/>
              <w:left w:w="100" w:type="dxa"/>
              <w:bottom w:w="80" w:type="dxa"/>
              <w:right w:w="100" w:type="dxa"/>
            </w:tcMar>
            <w:vAlign w:val="center"/>
          </w:tcPr>
          <w:p w14:paraId="04F07D94" w14:textId="77777777" w:rsidR="00403EA8" w:rsidRPr="0078590C" w:rsidRDefault="00000000">
            <w:pPr>
              <w:rPr>
                <w:color w:val="000000" w:themeColor="text1"/>
              </w:rPr>
            </w:pPr>
            <w:r w:rsidRPr="0078590C">
              <w:rPr>
                <w:rFonts w:eastAsia="Calibri"/>
                <w:color w:val="000000" w:themeColor="text1"/>
              </w:rPr>
              <w:t>Continuo, por incremento</w:t>
            </w:r>
          </w:p>
        </w:tc>
        <w:tc>
          <w:tcPr>
            <w:tcW w:w="2400" w:type="dxa"/>
            <w:tcMar>
              <w:top w:w="80" w:type="dxa"/>
              <w:left w:w="100" w:type="dxa"/>
              <w:bottom w:w="80" w:type="dxa"/>
              <w:right w:w="100" w:type="dxa"/>
            </w:tcMar>
            <w:vAlign w:val="center"/>
          </w:tcPr>
          <w:p w14:paraId="190E45D3" w14:textId="77777777" w:rsidR="00403EA8" w:rsidRPr="0078590C" w:rsidRDefault="00000000">
            <w:pPr>
              <w:rPr>
                <w:color w:val="000000" w:themeColor="text1"/>
              </w:rPr>
            </w:pPr>
            <w:r w:rsidRPr="0078590C">
              <w:rPr>
                <w:rFonts w:eastAsia="Calibri"/>
                <w:color w:val="000000" w:themeColor="text1"/>
              </w:rPr>
              <w:t>Equipo de Desarrollo</w:t>
            </w:r>
          </w:p>
        </w:tc>
      </w:tr>
      <w:tr w:rsidR="0078590C" w:rsidRPr="0078590C" w14:paraId="12AECCED" w14:textId="77777777">
        <w:tblPrEx>
          <w:tblCellMar>
            <w:top w:w="0" w:type="dxa"/>
            <w:bottom w:w="0" w:type="dxa"/>
          </w:tblCellMar>
        </w:tblPrEx>
        <w:tc>
          <w:tcPr>
            <w:tcW w:w="4200" w:type="dxa"/>
            <w:tcMar>
              <w:top w:w="80" w:type="dxa"/>
              <w:left w:w="100" w:type="dxa"/>
              <w:bottom w:w="80" w:type="dxa"/>
              <w:right w:w="100" w:type="dxa"/>
            </w:tcMar>
            <w:vAlign w:val="center"/>
          </w:tcPr>
          <w:p w14:paraId="3EE43601" w14:textId="77777777" w:rsidR="00403EA8" w:rsidRPr="0078590C" w:rsidRDefault="00000000">
            <w:pPr>
              <w:rPr>
                <w:color w:val="000000" w:themeColor="text1"/>
              </w:rPr>
            </w:pPr>
            <w:r w:rsidRPr="0078590C">
              <w:rPr>
                <w:rFonts w:eastAsia="Calibri"/>
                <w:color w:val="000000" w:themeColor="text1"/>
              </w:rPr>
              <w:t>Integración de módulos y pruebas de integración/regresión</w:t>
            </w:r>
          </w:p>
        </w:tc>
        <w:tc>
          <w:tcPr>
            <w:tcW w:w="2400" w:type="dxa"/>
            <w:tcMar>
              <w:top w:w="80" w:type="dxa"/>
              <w:left w:w="100" w:type="dxa"/>
              <w:bottom w:w="80" w:type="dxa"/>
              <w:right w:w="100" w:type="dxa"/>
            </w:tcMar>
            <w:vAlign w:val="center"/>
          </w:tcPr>
          <w:p w14:paraId="53F8A2D9" w14:textId="77777777" w:rsidR="00403EA8" w:rsidRPr="0078590C" w:rsidRDefault="00000000">
            <w:pPr>
              <w:rPr>
                <w:color w:val="000000" w:themeColor="text1"/>
              </w:rPr>
            </w:pPr>
            <w:r w:rsidRPr="0078590C">
              <w:rPr>
                <w:rFonts w:eastAsia="Calibri"/>
                <w:color w:val="000000" w:themeColor="text1"/>
              </w:rPr>
              <w:t>Semana 3-6</w:t>
            </w:r>
          </w:p>
        </w:tc>
        <w:tc>
          <w:tcPr>
            <w:tcW w:w="2400" w:type="dxa"/>
            <w:tcMar>
              <w:top w:w="80" w:type="dxa"/>
              <w:left w:w="100" w:type="dxa"/>
              <w:bottom w:w="80" w:type="dxa"/>
              <w:right w:w="100" w:type="dxa"/>
            </w:tcMar>
            <w:vAlign w:val="center"/>
          </w:tcPr>
          <w:p w14:paraId="048C3A8C" w14:textId="77777777" w:rsidR="00403EA8" w:rsidRPr="0078590C" w:rsidRDefault="00000000">
            <w:pPr>
              <w:rPr>
                <w:color w:val="000000" w:themeColor="text1"/>
              </w:rPr>
            </w:pPr>
            <w:r w:rsidRPr="0078590C">
              <w:rPr>
                <w:rFonts w:eastAsia="Calibri"/>
                <w:color w:val="000000" w:themeColor="text1"/>
              </w:rPr>
              <w:t>Equipo de Desarrollo</w:t>
            </w:r>
          </w:p>
        </w:tc>
      </w:tr>
      <w:tr w:rsidR="0078590C" w:rsidRPr="0078590C" w14:paraId="4FAF44E6" w14:textId="77777777">
        <w:tblPrEx>
          <w:tblCellMar>
            <w:top w:w="0" w:type="dxa"/>
            <w:bottom w:w="0" w:type="dxa"/>
          </w:tblCellMar>
        </w:tblPrEx>
        <w:tc>
          <w:tcPr>
            <w:tcW w:w="4200" w:type="dxa"/>
            <w:tcMar>
              <w:top w:w="80" w:type="dxa"/>
              <w:left w:w="100" w:type="dxa"/>
              <w:bottom w:w="80" w:type="dxa"/>
              <w:right w:w="100" w:type="dxa"/>
            </w:tcMar>
            <w:vAlign w:val="center"/>
          </w:tcPr>
          <w:p w14:paraId="56F85F30" w14:textId="77777777" w:rsidR="00403EA8" w:rsidRPr="0078590C" w:rsidRDefault="00000000">
            <w:pPr>
              <w:rPr>
                <w:color w:val="000000" w:themeColor="text1"/>
              </w:rPr>
            </w:pPr>
            <w:r w:rsidRPr="0078590C">
              <w:rPr>
                <w:rFonts w:eastAsia="Calibri"/>
                <w:color w:val="000000" w:themeColor="text1"/>
              </w:rPr>
              <w:t>Pruebas de sistema (funcionales, caja negra)</w:t>
            </w:r>
          </w:p>
        </w:tc>
        <w:tc>
          <w:tcPr>
            <w:tcW w:w="2400" w:type="dxa"/>
            <w:tcMar>
              <w:top w:w="80" w:type="dxa"/>
              <w:left w:w="100" w:type="dxa"/>
              <w:bottom w:w="80" w:type="dxa"/>
              <w:right w:w="100" w:type="dxa"/>
            </w:tcMar>
            <w:vAlign w:val="center"/>
          </w:tcPr>
          <w:p w14:paraId="11688C08" w14:textId="77777777" w:rsidR="00403EA8" w:rsidRPr="0078590C" w:rsidRDefault="00000000">
            <w:pPr>
              <w:rPr>
                <w:color w:val="000000" w:themeColor="text1"/>
              </w:rPr>
            </w:pPr>
            <w:r w:rsidRPr="0078590C">
              <w:rPr>
                <w:rFonts w:eastAsia="Calibri"/>
                <w:color w:val="000000" w:themeColor="text1"/>
              </w:rPr>
              <w:t>Semana 6-7</w:t>
            </w:r>
          </w:p>
        </w:tc>
        <w:tc>
          <w:tcPr>
            <w:tcW w:w="2400" w:type="dxa"/>
            <w:tcMar>
              <w:top w:w="80" w:type="dxa"/>
              <w:left w:w="100" w:type="dxa"/>
              <w:bottom w:w="80" w:type="dxa"/>
              <w:right w:w="100" w:type="dxa"/>
            </w:tcMar>
            <w:vAlign w:val="center"/>
          </w:tcPr>
          <w:p w14:paraId="72D0CF58" w14:textId="77777777" w:rsidR="00403EA8" w:rsidRPr="0078590C" w:rsidRDefault="00000000">
            <w:pPr>
              <w:rPr>
                <w:color w:val="000000" w:themeColor="text1"/>
              </w:rPr>
            </w:pPr>
            <w:r w:rsidRPr="0078590C">
              <w:rPr>
                <w:rFonts w:eastAsia="Calibri"/>
                <w:color w:val="000000" w:themeColor="text1"/>
              </w:rPr>
              <w:t>QA/Tester</w:t>
            </w:r>
          </w:p>
        </w:tc>
      </w:tr>
      <w:tr w:rsidR="0078590C" w:rsidRPr="0078590C" w14:paraId="686368BF" w14:textId="77777777">
        <w:tblPrEx>
          <w:tblCellMar>
            <w:top w:w="0" w:type="dxa"/>
            <w:bottom w:w="0" w:type="dxa"/>
          </w:tblCellMar>
        </w:tblPrEx>
        <w:tc>
          <w:tcPr>
            <w:tcW w:w="4200" w:type="dxa"/>
            <w:tcMar>
              <w:top w:w="80" w:type="dxa"/>
              <w:left w:w="100" w:type="dxa"/>
              <w:bottom w:w="80" w:type="dxa"/>
              <w:right w:w="100" w:type="dxa"/>
            </w:tcMar>
            <w:vAlign w:val="center"/>
          </w:tcPr>
          <w:p w14:paraId="11F314FB" w14:textId="77777777" w:rsidR="00403EA8" w:rsidRPr="0078590C" w:rsidRDefault="00000000">
            <w:pPr>
              <w:rPr>
                <w:color w:val="000000" w:themeColor="text1"/>
              </w:rPr>
            </w:pPr>
            <w:r w:rsidRPr="0078590C">
              <w:rPr>
                <w:rFonts w:eastAsia="Calibri"/>
                <w:color w:val="000000" w:themeColor="text1"/>
              </w:rPr>
              <w:t>Pruebas de aceptación con la clínica</w:t>
            </w:r>
          </w:p>
        </w:tc>
        <w:tc>
          <w:tcPr>
            <w:tcW w:w="2400" w:type="dxa"/>
            <w:tcMar>
              <w:top w:w="80" w:type="dxa"/>
              <w:left w:w="100" w:type="dxa"/>
              <w:bottom w:w="80" w:type="dxa"/>
              <w:right w:w="100" w:type="dxa"/>
            </w:tcMar>
            <w:vAlign w:val="center"/>
          </w:tcPr>
          <w:p w14:paraId="3578AA77" w14:textId="77777777" w:rsidR="00403EA8" w:rsidRPr="0078590C" w:rsidRDefault="00000000">
            <w:pPr>
              <w:rPr>
                <w:color w:val="000000" w:themeColor="text1"/>
              </w:rPr>
            </w:pPr>
            <w:r w:rsidRPr="0078590C">
              <w:rPr>
                <w:rFonts w:eastAsia="Calibri"/>
                <w:color w:val="000000" w:themeColor="text1"/>
              </w:rPr>
              <w:t>Semana 8</w:t>
            </w:r>
          </w:p>
        </w:tc>
        <w:tc>
          <w:tcPr>
            <w:tcW w:w="2400" w:type="dxa"/>
            <w:tcMar>
              <w:top w:w="80" w:type="dxa"/>
              <w:left w:w="100" w:type="dxa"/>
              <w:bottom w:w="80" w:type="dxa"/>
              <w:right w:w="100" w:type="dxa"/>
            </w:tcMar>
            <w:vAlign w:val="center"/>
          </w:tcPr>
          <w:p w14:paraId="7130636E" w14:textId="77777777" w:rsidR="00403EA8" w:rsidRPr="0078590C" w:rsidRDefault="00000000">
            <w:pPr>
              <w:rPr>
                <w:color w:val="000000" w:themeColor="text1"/>
              </w:rPr>
            </w:pPr>
            <w:r w:rsidRPr="0078590C">
              <w:rPr>
                <w:rFonts w:eastAsia="Calibri"/>
                <w:color w:val="000000" w:themeColor="text1"/>
              </w:rPr>
              <w:t>QA/Tester, Coordinadora de la Clínica</w:t>
            </w:r>
          </w:p>
        </w:tc>
      </w:tr>
      <w:tr w:rsidR="0078590C" w:rsidRPr="0078590C" w14:paraId="2DC649B3" w14:textId="77777777">
        <w:tblPrEx>
          <w:tblCellMar>
            <w:top w:w="0" w:type="dxa"/>
            <w:bottom w:w="0" w:type="dxa"/>
          </w:tblCellMar>
        </w:tblPrEx>
        <w:tc>
          <w:tcPr>
            <w:tcW w:w="4200" w:type="dxa"/>
            <w:tcMar>
              <w:top w:w="80" w:type="dxa"/>
              <w:left w:w="100" w:type="dxa"/>
              <w:bottom w:w="80" w:type="dxa"/>
              <w:right w:w="100" w:type="dxa"/>
            </w:tcMar>
            <w:vAlign w:val="center"/>
          </w:tcPr>
          <w:p w14:paraId="48B655E8" w14:textId="77777777" w:rsidR="00403EA8" w:rsidRPr="0078590C" w:rsidRDefault="00000000">
            <w:pPr>
              <w:rPr>
                <w:color w:val="000000" w:themeColor="text1"/>
              </w:rPr>
            </w:pPr>
            <w:r w:rsidRPr="0078590C">
              <w:rPr>
                <w:rFonts w:eastAsia="Calibri"/>
                <w:color w:val="000000" w:themeColor="text1"/>
              </w:rPr>
              <w:t>Reporte de Ejecución de Pruebas (PG-TP) y cierre</w:t>
            </w:r>
          </w:p>
        </w:tc>
        <w:tc>
          <w:tcPr>
            <w:tcW w:w="2400" w:type="dxa"/>
            <w:tcMar>
              <w:top w:w="80" w:type="dxa"/>
              <w:left w:w="100" w:type="dxa"/>
              <w:bottom w:w="80" w:type="dxa"/>
              <w:right w:w="100" w:type="dxa"/>
            </w:tcMar>
            <w:vAlign w:val="center"/>
          </w:tcPr>
          <w:p w14:paraId="160A7C0D" w14:textId="77777777" w:rsidR="00403EA8" w:rsidRPr="0078590C" w:rsidRDefault="00000000">
            <w:pPr>
              <w:rPr>
                <w:color w:val="000000" w:themeColor="text1"/>
              </w:rPr>
            </w:pPr>
            <w:r w:rsidRPr="0078590C">
              <w:rPr>
                <w:rFonts w:eastAsia="Calibri"/>
                <w:color w:val="000000" w:themeColor="text1"/>
              </w:rPr>
              <w:t>Semana 8-9</w:t>
            </w:r>
          </w:p>
        </w:tc>
        <w:tc>
          <w:tcPr>
            <w:tcW w:w="2400" w:type="dxa"/>
            <w:tcMar>
              <w:top w:w="80" w:type="dxa"/>
              <w:left w:w="100" w:type="dxa"/>
              <w:bottom w:w="80" w:type="dxa"/>
              <w:right w:w="100" w:type="dxa"/>
            </w:tcMar>
            <w:vAlign w:val="center"/>
          </w:tcPr>
          <w:p w14:paraId="2B45BF3D" w14:textId="77777777" w:rsidR="00403EA8" w:rsidRPr="0078590C" w:rsidRDefault="00000000">
            <w:pPr>
              <w:rPr>
                <w:color w:val="000000" w:themeColor="text1"/>
              </w:rPr>
            </w:pPr>
            <w:r w:rsidRPr="0078590C">
              <w:rPr>
                <w:rFonts w:eastAsia="Calibri"/>
                <w:color w:val="000000" w:themeColor="text1"/>
              </w:rPr>
              <w:t>QA/Tester, Líder del Proyecto</w:t>
            </w:r>
          </w:p>
        </w:tc>
      </w:tr>
    </w:tbl>
    <w:p w14:paraId="2B0616E5" w14:textId="77777777" w:rsidR="00403EA8" w:rsidRPr="0078590C" w:rsidRDefault="00000000">
      <w:pPr>
        <w:pStyle w:val="Ttulo1"/>
        <w:spacing w:before="320" w:after="180"/>
        <w:rPr>
          <w:color w:val="000000" w:themeColor="text1"/>
        </w:rPr>
      </w:pPr>
      <w:r w:rsidRPr="0078590C">
        <w:rPr>
          <w:rFonts w:eastAsia="Calibri"/>
          <w:b/>
          <w:bCs/>
          <w:color w:val="000000" w:themeColor="text1"/>
          <w:sz w:val="30"/>
          <w:szCs w:val="30"/>
        </w:rPr>
        <w:t>8. Gestión de Defectos</w:t>
      </w:r>
    </w:p>
    <w:p w14:paraId="281FB18B" w14:textId="064801A4" w:rsidR="00403EA8" w:rsidRPr="0078590C" w:rsidRDefault="00000000" w:rsidP="00E067D2">
      <w:pPr>
        <w:spacing w:after="160"/>
        <w:jc w:val="both"/>
        <w:rPr>
          <w:color w:val="000000" w:themeColor="text1"/>
        </w:rPr>
      </w:pPr>
      <w:r w:rsidRPr="0078590C">
        <w:rPr>
          <w:rFonts w:eastAsia="Calibri"/>
          <w:color w:val="000000" w:themeColor="text1"/>
          <w:sz w:val="22"/>
          <w:szCs w:val="22"/>
        </w:rPr>
        <w:t>La gestión de defectos sigue el procedimiento definido en el SQAP (sección 5.4</w:t>
      </w:r>
      <w:r w:rsidR="00E067D2" w:rsidRPr="0078590C">
        <w:rPr>
          <w:rFonts w:eastAsia="Calibri"/>
          <w:color w:val="000000" w:themeColor="text1"/>
          <w:sz w:val="22"/>
          <w:szCs w:val="22"/>
        </w:rPr>
        <w:t xml:space="preserve">): </w:t>
      </w:r>
      <w:r w:rsidRPr="0078590C">
        <w:rPr>
          <w:rFonts w:eastAsia="Calibri"/>
          <w:color w:val="000000" w:themeColor="text1"/>
          <w:sz w:val="22"/>
          <w:szCs w:val="22"/>
        </w:rPr>
        <w:t>Al detectarse un defecto durante pruebas unitarias, revisión por pares, integración, sistema o aceptación, quien lo detecta llena el Formato de Reporte de Defectos (PG-RD) y notifica al Líder del Proyecto.</w:t>
      </w:r>
    </w:p>
    <w:p w14:paraId="62EADBF0" w14:textId="77777777" w:rsidR="00403EA8" w:rsidRPr="0078590C" w:rsidRDefault="00000000">
      <w:pPr>
        <w:pStyle w:val="Prrafodelista"/>
        <w:numPr>
          <w:ilvl w:val="0"/>
          <w:numId w:val="3"/>
        </w:numPr>
        <w:spacing w:after="90"/>
        <w:rPr>
          <w:color w:val="000000" w:themeColor="text1"/>
        </w:rPr>
      </w:pPr>
      <w:r w:rsidRPr="0078590C">
        <w:rPr>
          <w:rFonts w:eastAsia="Calibri"/>
          <w:color w:val="000000" w:themeColor="text1"/>
          <w:sz w:val="22"/>
          <w:szCs w:val="22"/>
        </w:rPr>
        <w:t>El Equipo de Desarrollo corrige el defecto y ejecuta nuevamente las pruebas correspondientes (incluyendo pruebas de regresión cuando aplique).</w:t>
      </w:r>
    </w:p>
    <w:p w14:paraId="67047A19" w14:textId="77777777" w:rsidR="00403EA8" w:rsidRPr="0078590C" w:rsidRDefault="00000000">
      <w:pPr>
        <w:pStyle w:val="Prrafodelista"/>
        <w:numPr>
          <w:ilvl w:val="0"/>
          <w:numId w:val="3"/>
        </w:numPr>
        <w:spacing w:after="90"/>
        <w:rPr>
          <w:color w:val="000000" w:themeColor="text1"/>
        </w:rPr>
      </w:pPr>
      <w:r w:rsidRPr="0078590C">
        <w:rPr>
          <w:rFonts w:eastAsia="Calibri"/>
          <w:color w:val="000000" w:themeColor="text1"/>
          <w:sz w:val="22"/>
          <w:szCs w:val="22"/>
        </w:rPr>
        <w:t>El Responsable de Pruebas y Calidad valida la corrección; si no se detectan defectos adicionales, llena el Formato de Aprobación de Pruebas.</w:t>
      </w:r>
    </w:p>
    <w:p w14:paraId="31CD1136" w14:textId="77777777" w:rsidR="00403EA8" w:rsidRPr="0078590C" w:rsidRDefault="00000000">
      <w:pPr>
        <w:pStyle w:val="Prrafodelista"/>
        <w:numPr>
          <w:ilvl w:val="0"/>
          <w:numId w:val="3"/>
        </w:numPr>
        <w:spacing w:after="90"/>
        <w:rPr>
          <w:color w:val="000000" w:themeColor="text1"/>
        </w:rPr>
      </w:pPr>
      <w:r w:rsidRPr="0078590C">
        <w:rPr>
          <w:rFonts w:eastAsia="Calibri"/>
          <w:color w:val="000000" w:themeColor="text1"/>
          <w:sz w:val="22"/>
          <w:szCs w:val="22"/>
        </w:rPr>
        <w:t>El Reporte de Defectos (PG-RD) debe almacenarse en /docs/pruebas/defectos/ del repositorio GitHub y en Microsoft OneDrive, firmado por el Líder del Proyecto y el Administrador de la Configuración.</w:t>
      </w:r>
    </w:p>
    <w:p w14:paraId="231A0F53" w14:textId="77777777" w:rsidR="00403EA8" w:rsidRPr="0078590C" w:rsidRDefault="00000000">
      <w:pPr>
        <w:spacing w:after="160"/>
        <w:jc w:val="both"/>
        <w:rPr>
          <w:color w:val="000000" w:themeColor="text1"/>
        </w:rPr>
      </w:pPr>
      <w:r w:rsidRPr="0078590C">
        <w:rPr>
          <w:rFonts w:eastAsia="Calibri"/>
          <w:color w:val="000000" w:themeColor="text1"/>
          <w:sz w:val="22"/>
          <w:szCs w:val="22"/>
        </w:rPr>
        <w:t>Se recomienda clasificar los defectos por severidad (Crítica, Alta, Media, Baja) al momento de reportarlos en el PG-RD, para priorizar su corrección; esta clasificación deberá alinearse con lo que defina el propio formato PG-RD del proyecto.</w:t>
      </w:r>
    </w:p>
    <w:p w14:paraId="39CA9A4D" w14:textId="77777777" w:rsidR="00403EA8" w:rsidRPr="0078590C" w:rsidRDefault="00000000">
      <w:pPr>
        <w:pStyle w:val="Ttulo1"/>
        <w:spacing w:before="320" w:after="180"/>
        <w:rPr>
          <w:color w:val="000000" w:themeColor="text1"/>
        </w:rPr>
      </w:pPr>
      <w:r w:rsidRPr="0078590C">
        <w:rPr>
          <w:rFonts w:eastAsia="Calibri"/>
          <w:b/>
          <w:bCs/>
          <w:color w:val="000000" w:themeColor="text1"/>
          <w:sz w:val="30"/>
          <w:szCs w:val="30"/>
        </w:rPr>
        <w:t>9. Criterios de Aprobación y Rechazo</w:t>
      </w:r>
    </w:p>
    <w:p w14:paraId="2C8E49D3" w14:textId="77777777" w:rsidR="00403EA8" w:rsidRPr="0078590C" w:rsidRDefault="00000000">
      <w:pPr>
        <w:pStyle w:val="Ttulo2"/>
        <w:spacing w:before="220" w:after="140"/>
        <w:rPr>
          <w:color w:val="000000" w:themeColor="text1"/>
        </w:rPr>
      </w:pPr>
      <w:r w:rsidRPr="0078590C">
        <w:rPr>
          <w:rFonts w:eastAsia="Calibri"/>
          <w:b/>
          <w:bCs/>
          <w:color w:val="000000" w:themeColor="text1"/>
          <w:sz w:val="25"/>
          <w:szCs w:val="25"/>
        </w:rPr>
        <w:t>9.1 Criterios de entrada (para iniciar un ciclo de pruebas)</w:t>
      </w:r>
    </w:p>
    <w:p w14:paraId="69B2F2ED"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Los Casos de Prueba (PG-CT) correspondientes al módulo o incremento están elaborados y aprobados.</w:t>
      </w:r>
    </w:p>
    <w:p w14:paraId="111E4EAF"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El módulo a probar se encuentra implementado y desplegado en el entorno de pruebas.</w:t>
      </w:r>
    </w:p>
    <w:p w14:paraId="52BD4838"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Se cuenta con los datos de prueba necesarios (ver sección 5.3).</w:t>
      </w:r>
    </w:p>
    <w:p w14:paraId="42887279" w14:textId="77777777" w:rsidR="00403EA8" w:rsidRPr="0078590C" w:rsidRDefault="00000000">
      <w:pPr>
        <w:pStyle w:val="Ttulo2"/>
        <w:spacing w:before="220" w:after="140"/>
        <w:rPr>
          <w:color w:val="000000" w:themeColor="text1"/>
        </w:rPr>
      </w:pPr>
      <w:r w:rsidRPr="0078590C">
        <w:rPr>
          <w:rFonts w:eastAsia="Calibri"/>
          <w:b/>
          <w:bCs/>
          <w:color w:val="000000" w:themeColor="text1"/>
          <w:sz w:val="25"/>
          <w:szCs w:val="25"/>
        </w:rPr>
        <w:lastRenderedPageBreak/>
        <w:t>9.2 Criterios de salida (para cerrar un ciclo de pruebas)</w:t>
      </w:r>
    </w:p>
    <w:p w14:paraId="079C558A" w14:textId="77777777" w:rsidR="00403EA8" w:rsidRPr="0078590C" w:rsidRDefault="00000000">
      <w:pPr>
        <w:spacing w:after="160"/>
        <w:jc w:val="both"/>
        <w:rPr>
          <w:color w:val="000000" w:themeColor="text1"/>
        </w:rPr>
      </w:pPr>
      <w:r w:rsidRPr="0078590C">
        <w:rPr>
          <w:rFonts w:eastAsia="Calibri"/>
          <w:color w:val="000000" w:themeColor="text1"/>
          <w:sz w:val="22"/>
          <w:szCs w:val="22"/>
        </w:rPr>
        <w:t>Alineados con los criterios de salida de la Fase de Pruebas del SQAP:</w:t>
      </w:r>
    </w:p>
    <w:p w14:paraId="138A50D9"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Se han detectado y corregido todos los defectos identificados durante el proceso de pruebas.</w:t>
      </w:r>
    </w:p>
    <w:p w14:paraId="3C4C53C6"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Los módulos están completamente integrados y funcionan correctamente dentro del sistema.</w:t>
      </w:r>
    </w:p>
    <w:p w14:paraId="57369C95"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Las funcionalidades relacionadas con gestión de citas, disponibilidad de terapeutas, disponibilidad de salas y validación de horarios cumplen con los requerimientos establecidos en la ERS.</w:t>
      </w:r>
    </w:p>
    <w:p w14:paraId="6521EF2C"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La Coordinadora de la Clínica y/o el personal administrativo han validado satisfactoriamente las pruebas de aceptación del MVP.</w:t>
      </w:r>
    </w:p>
    <w:p w14:paraId="61E14C2A" w14:textId="77777777" w:rsidR="00403EA8" w:rsidRPr="0078590C" w:rsidRDefault="00000000">
      <w:pPr>
        <w:pStyle w:val="Ttulo2"/>
        <w:spacing w:before="220" w:after="140"/>
        <w:rPr>
          <w:color w:val="000000" w:themeColor="text1"/>
        </w:rPr>
      </w:pPr>
      <w:r w:rsidRPr="0078590C">
        <w:rPr>
          <w:rFonts w:eastAsia="Calibri"/>
          <w:b/>
          <w:bCs/>
          <w:color w:val="000000" w:themeColor="text1"/>
          <w:sz w:val="25"/>
          <w:szCs w:val="25"/>
        </w:rPr>
        <w:t>9.3 Criterios de rechazo</w:t>
      </w:r>
    </w:p>
    <w:p w14:paraId="1B33D7A7"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Se identifican defectos críticos que impiden el uso de una funcionalidad Must Have (M) de la ERS (p. ej. agendar, consultar o cancelar una cita).</w:t>
      </w:r>
    </w:p>
    <w:p w14:paraId="2EE4E6D4"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Los Casos de Prueba (PG-CT) no cubren una funcionalidad dentro del alcance definido en la sección 2.1.</w:t>
      </w:r>
    </w:p>
    <w:p w14:paraId="1E781F98"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El entorno de pruebas no cuenta con los datos o la configuración necesarios para ejecutar los casos de prueba.</w:t>
      </w:r>
    </w:p>
    <w:p w14:paraId="0160D620" w14:textId="77777777" w:rsidR="00403EA8" w:rsidRPr="0078590C" w:rsidRDefault="00000000">
      <w:pPr>
        <w:pStyle w:val="Ttulo1"/>
        <w:spacing w:before="320" w:after="180"/>
        <w:rPr>
          <w:color w:val="000000" w:themeColor="text1"/>
        </w:rPr>
      </w:pPr>
      <w:r w:rsidRPr="0078590C">
        <w:rPr>
          <w:rFonts w:eastAsia="Calibri"/>
          <w:b/>
          <w:bCs/>
          <w:color w:val="000000" w:themeColor="text1"/>
          <w:sz w:val="30"/>
          <w:szCs w:val="30"/>
        </w:rPr>
        <w:t>10. Documentos Relacionados</w:t>
      </w:r>
    </w:p>
    <w:p w14:paraId="7B033D2C"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ERS_PsicoGestión, versión 0.3 (27/mayo/2025) — requerimientos funcionales y no funcionales base.</w:t>
      </w:r>
    </w:p>
    <w:p w14:paraId="464EBFFD"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Plan de Aseguramiento de la Calidad del Software (SQAP), PG-SQAP-01, versión 0.1 (11/agosto/2026) — documento que da origen a este plan.</w:t>
      </w:r>
    </w:p>
    <w:p w14:paraId="56282DA4"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Casos de Prueba (PG-CT) — matriz de casos de prueba derivada de este plan y de la ERS.</w:t>
      </w:r>
    </w:p>
    <w:p w14:paraId="5E6BD986"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Matriz de Trazabilidad de Requerimientos (pendiente de elaborar, referida en el SQAP, sección 5.4, actividad 6 'Pruebas de Sistema y Aceptación').</w:t>
      </w:r>
    </w:p>
    <w:p w14:paraId="6A84C790" w14:textId="77777777" w:rsidR="00403EA8" w:rsidRPr="0078590C" w:rsidRDefault="00000000">
      <w:pPr>
        <w:pStyle w:val="Prrafodelista"/>
        <w:numPr>
          <w:ilvl w:val="0"/>
          <w:numId w:val="2"/>
        </w:numPr>
        <w:spacing w:after="90"/>
        <w:rPr>
          <w:color w:val="000000" w:themeColor="text1"/>
        </w:rPr>
      </w:pPr>
      <w:r w:rsidRPr="0078590C">
        <w:rPr>
          <w:rFonts w:eastAsia="Calibri"/>
          <w:color w:val="000000" w:themeColor="text1"/>
          <w:sz w:val="22"/>
          <w:szCs w:val="22"/>
        </w:rPr>
        <w:t>Reporte de Ejecución de Pruebas (PG-TP) y Formato de Reporte de Defectos (PG-RD) (pendientes de generarse durante la ejecución de este plan).</w:t>
      </w:r>
    </w:p>
    <w:sectPr w:rsidR="00403EA8" w:rsidRPr="0078590C">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62882" w14:textId="77777777" w:rsidR="00E03A39" w:rsidRDefault="00E03A39">
      <w:r>
        <w:separator/>
      </w:r>
    </w:p>
  </w:endnote>
  <w:endnote w:type="continuationSeparator" w:id="0">
    <w:p w14:paraId="1C79A8C0" w14:textId="77777777" w:rsidR="00E03A39" w:rsidRDefault="00E03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C0B0" w14:textId="3E4F4DFE" w:rsidR="00403EA8" w:rsidRDefault="00403EA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07AEA" w14:textId="77777777" w:rsidR="00E03A39" w:rsidRDefault="00E03A39">
      <w:r>
        <w:separator/>
      </w:r>
    </w:p>
  </w:footnote>
  <w:footnote w:type="continuationSeparator" w:id="0">
    <w:p w14:paraId="22753F88" w14:textId="77777777" w:rsidR="00E03A39" w:rsidRDefault="00E03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DF124" w14:textId="318740B5" w:rsidR="00403EA8" w:rsidRDefault="00403EA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3041B"/>
    <w:multiLevelType w:val="hybridMultilevel"/>
    <w:tmpl w:val="0960F3A0"/>
    <w:lvl w:ilvl="0" w:tplc="FDBCBCDA">
      <w:start w:val="1"/>
      <w:numFmt w:val="bullet"/>
      <w:lvlText w:val="●"/>
      <w:lvlJc w:val="left"/>
      <w:pPr>
        <w:ind w:left="720" w:hanging="360"/>
      </w:pPr>
    </w:lvl>
    <w:lvl w:ilvl="1" w:tplc="94D4EF74">
      <w:start w:val="1"/>
      <w:numFmt w:val="bullet"/>
      <w:lvlText w:val="○"/>
      <w:lvlJc w:val="left"/>
      <w:pPr>
        <w:ind w:left="1440" w:hanging="360"/>
      </w:pPr>
    </w:lvl>
    <w:lvl w:ilvl="2" w:tplc="D5883AC6">
      <w:start w:val="1"/>
      <w:numFmt w:val="bullet"/>
      <w:lvlText w:val="■"/>
      <w:lvlJc w:val="left"/>
      <w:pPr>
        <w:ind w:left="2160" w:hanging="360"/>
      </w:pPr>
    </w:lvl>
    <w:lvl w:ilvl="3" w:tplc="1706BEE8">
      <w:start w:val="1"/>
      <w:numFmt w:val="bullet"/>
      <w:lvlText w:val="●"/>
      <w:lvlJc w:val="left"/>
      <w:pPr>
        <w:ind w:left="2880" w:hanging="360"/>
      </w:pPr>
    </w:lvl>
    <w:lvl w:ilvl="4" w:tplc="3B58FA60">
      <w:start w:val="1"/>
      <w:numFmt w:val="bullet"/>
      <w:lvlText w:val="○"/>
      <w:lvlJc w:val="left"/>
      <w:pPr>
        <w:ind w:left="3600" w:hanging="360"/>
      </w:pPr>
    </w:lvl>
    <w:lvl w:ilvl="5" w:tplc="FF90E1D6">
      <w:start w:val="1"/>
      <w:numFmt w:val="bullet"/>
      <w:lvlText w:val="■"/>
      <w:lvlJc w:val="left"/>
      <w:pPr>
        <w:ind w:left="4320" w:hanging="360"/>
      </w:pPr>
    </w:lvl>
    <w:lvl w:ilvl="6" w:tplc="67BE6EFA">
      <w:start w:val="1"/>
      <w:numFmt w:val="bullet"/>
      <w:lvlText w:val="●"/>
      <w:lvlJc w:val="left"/>
      <w:pPr>
        <w:ind w:left="5040" w:hanging="360"/>
      </w:pPr>
    </w:lvl>
    <w:lvl w:ilvl="7" w:tplc="08ECB7EA">
      <w:start w:val="1"/>
      <w:numFmt w:val="bullet"/>
      <w:lvlText w:val="●"/>
      <w:lvlJc w:val="left"/>
      <w:pPr>
        <w:ind w:left="5760" w:hanging="360"/>
      </w:pPr>
    </w:lvl>
    <w:lvl w:ilvl="8" w:tplc="FED26E9A">
      <w:start w:val="1"/>
      <w:numFmt w:val="bullet"/>
      <w:lvlText w:val="●"/>
      <w:lvlJc w:val="left"/>
      <w:pPr>
        <w:ind w:left="6480" w:hanging="360"/>
      </w:pPr>
    </w:lvl>
  </w:abstractNum>
  <w:abstractNum w:abstractNumId="1" w15:restartNumberingAfterBreak="0">
    <w:nsid w:val="68A83700"/>
    <w:multiLevelType w:val="hybridMultilevel"/>
    <w:tmpl w:val="8C447B0E"/>
    <w:lvl w:ilvl="0" w:tplc="2A00A50C">
      <w:start w:val="1"/>
      <w:numFmt w:val="decimal"/>
      <w:lvlText w:val="%1."/>
      <w:lvlJc w:val="left"/>
      <w:pPr>
        <w:ind w:left="504" w:hanging="288"/>
      </w:pPr>
    </w:lvl>
    <w:lvl w:ilvl="1" w:tplc="643A9EE6">
      <w:numFmt w:val="decimal"/>
      <w:lvlText w:val=""/>
      <w:lvlJc w:val="left"/>
    </w:lvl>
    <w:lvl w:ilvl="2" w:tplc="7B74732C">
      <w:numFmt w:val="decimal"/>
      <w:lvlText w:val=""/>
      <w:lvlJc w:val="left"/>
    </w:lvl>
    <w:lvl w:ilvl="3" w:tplc="D284AE68">
      <w:numFmt w:val="decimal"/>
      <w:lvlText w:val=""/>
      <w:lvlJc w:val="left"/>
    </w:lvl>
    <w:lvl w:ilvl="4" w:tplc="66509E4A">
      <w:numFmt w:val="decimal"/>
      <w:lvlText w:val=""/>
      <w:lvlJc w:val="left"/>
    </w:lvl>
    <w:lvl w:ilvl="5" w:tplc="073AAA10">
      <w:numFmt w:val="decimal"/>
      <w:lvlText w:val=""/>
      <w:lvlJc w:val="left"/>
    </w:lvl>
    <w:lvl w:ilvl="6" w:tplc="A6A45774">
      <w:numFmt w:val="decimal"/>
      <w:lvlText w:val=""/>
      <w:lvlJc w:val="left"/>
    </w:lvl>
    <w:lvl w:ilvl="7" w:tplc="642C4F24">
      <w:numFmt w:val="decimal"/>
      <w:lvlText w:val=""/>
      <w:lvlJc w:val="left"/>
    </w:lvl>
    <w:lvl w:ilvl="8" w:tplc="A984A5A8">
      <w:numFmt w:val="decimal"/>
      <w:lvlText w:val=""/>
      <w:lvlJc w:val="left"/>
    </w:lvl>
  </w:abstractNum>
  <w:abstractNum w:abstractNumId="2" w15:restartNumberingAfterBreak="0">
    <w:nsid w:val="71E77429"/>
    <w:multiLevelType w:val="hybridMultilevel"/>
    <w:tmpl w:val="59FA5C9E"/>
    <w:lvl w:ilvl="0" w:tplc="70FCD24C">
      <w:start w:val="1"/>
      <w:numFmt w:val="bullet"/>
      <w:lvlText w:val="•"/>
      <w:lvlJc w:val="left"/>
      <w:pPr>
        <w:ind w:left="504" w:hanging="288"/>
      </w:pPr>
    </w:lvl>
    <w:lvl w:ilvl="1" w:tplc="5384847E">
      <w:numFmt w:val="decimal"/>
      <w:lvlText w:val=""/>
      <w:lvlJc w:val="left"/>
    </w:lvl>
    <w:lvl w:ilvl="2" w:tplc="4EC41948">
      <w:numFmt w:val="decimal"/>
      <w:lvlText w:val=""/>
      <w:lvlJc w:val="left"/>
    </w:lvl>
    <w:lvl w:ilvl="3" w:tplc="3A3676AA">
      <w:numFmt w:val="decimal"/>
      <w:lvlText w:val=""/>
      <w:lvlJc w:val="left"/>
    </w:lvl>
    <w:lvl w:ilvl="4" w:tplc="C8747D58">
      <w:numFmt w:val="decimal"/>
      <w:lvlText w:val=""/>
      <w:lvlJc w:val="left"/>
    </w:lvl>
    <w:lvl w:ilvl="5" w:tplc="00D0AD2E">
      <w:numFmt w:val="decimal"/>
      <w:lvlText w:val=""/>
      <w:lvlJc w:val="left"/>
    </w:lvl>
    <w:lvl w:ilvl="6" w:tplc="709EC058">
      <w:numFmt w:val="decimal"/>
      <w:lvlText w:val=""/>
      <w:lvlJc w:val="left"/>
    </w:lvl>
    <w:lvl w:ilvl="7" w:tplc="6060CC72">
      <w:numFmt w:val="decimal"/>
      <w:lvlText w:val=""/>
      <w:lvlJc w:val="left"/>
    </w:lvl>
    <w:lvl w:ilvl="8" w:tplc="C7F24454">
      <w:numFmt w:val="decimal"/>
      <w:lvlText w:val=""/>
      <w:lvlJc w:val="left"/>
    </w:lvl>
  </w:abstractNum>
  <w:num w:numId="1" w16cid:durableId="909657549">
    <w:abstractNumId w:val="0"/>
    <w:lvlOverride w:ilvl="0">
      <w:startOverride w:val="1"/>
    </w:lvlOverride>
  </w:num>
  <w:num w:numId="2" w16cid:durableId="646977499">
    <w:abstractNumId w:val="2"/>
    <w:lvlOverride w:ilvl="0">
      <w:startOverride w:val="1"/>
    </w:lvlOverride>
  </w:num>
  <w:num w:numId="3" w16cid:durableId="6601619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EA8"/>
    <w:rsid w:val="00403EA8"/>
    <w:rsid w:val="0078590C"/>
    <w:rsid w:val="00A03768"/>
    <w:rsid w:val="00E03A39"/>
    <w:rsid w:val="00E067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834D88C"/>
  <w15:docId w15:val="{9EBD5B33-8253-AB4F-8834-D5A0E1CC5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067D2"/>
    <w:pPr>
      <w:tabs>
        <w:tab w:val="center" w:pos="4419"/>
        <w:tab w:val="right" w:pos="8838"/>
      </w:tabs>
    </w:pPr>
  </w:style>
  <w:style w:type="character" w:customStyle="1" w:styleId="EncabezadoCar">
    <w:name w:val="Encabezado Car"/>
    <w:basedOn w:val="Fuentedeprrafopredeter"/>
    <w:link w:val="Encabezado"/>
    <w:uiPriority w:val="99"/>
    <w:rsid w:val="00E067D2"/>
  </w:style>
  <w:style w:type="paragraph" w:styleId="Piedepgina">
    <w:name w:val="footer"/>
    <w:basedOn w:val="Normal"/>
    <w:link w:val="PiedepginaCar"/>
    <w:uiPriority w:val="99"/>
    <w:unhideWhenUsed/>
    <w:rsid w:val="00E067D2"/>
    <w:pPr>
      <w:tabs>
        <w:tab w:val="center" w:pos="4419"/>
        <w:tab w:val="right" w:pos="8838"/>
      </w:tabs>
    </w:pPr>
  </w:style>
  <w:style w:type="character" w:customStyle="1" w:styleId="PiedepginaCar">
    <w:name w:val="Pie de página Car"/>
    <w:basedOn w:val="Fuentedeprrafopredeter"/>
    <w:link w:val="Piedepgina"/>
    <w:uiPriority w:val="99"/>
    <w:rsid w:val="00E067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2115</Words>
  <Characters>11633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Rosado</cp:lastModifiedBy>
  <cp:revision>2</cp:revision>
  <dcterms:created xsi:type="dcterms:W3CDTF">2026-08-28T21:54:00Z</dcterms:created>
  <dcterms:modified xsi:type="dcterms:W3CDTF">2026-08-28T22:27:00Z</dcterms:modified>
</cp:coreProperties>
</file>