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   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 CPR-41 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El 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worker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 debe consultar exitosamente los eventos del día de la ejecución en la tabla </w:t>
      </w:r>
      <w:r w:rsidDel="00000000" w:rsidR="00000000" w:rsidRPr="00000000">
        <w:rPr>
          <w:b w:val="1"/>
          <w:i w:val="1"/>
          <w:color w:val="1f2328"/>
          <w:sz w:val="23"/>
          <w:szCs w:val="23"/>
          <w:rtl w:val="0"/>
        </w:rPr>
        <w:t xml:space="preserve">employee_events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 y realizar el cambio respectivo del campo en la tabla </w:t>
      </w:r>
      <w:r w:rsidDel="00000000" w:rsidR="00000000" w:rsidRPr="00000000">
        <w:rPr>
          <w:b w:val="1"/>
          <w:i w:val="1"/>
          <w:color w:val="1f2328"/>
          <w:sz w:val="23"/>
          <w:szCs w:val="23"/>
          <w:rtl w:val="0"/>
        </w:rPr>
        <w:t xml:space="preserve">employees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rtl w:val="0"/>
        </w:rPr>
        <w:t xml:space="preserve">El worker debe consultar diariamente los eventos del día en la tabla </w:t>
      </w:r>
      <w:r w:rsidDel="00000000" w:rsidR="00000000" w:rsidRPr="00000000">
        <w:rPr>
          <w:sz w:val="23"/>
          <w:szCs w:val="23"/>
          <w:rtl w:val="0"/>
        </w:rPr>
        <w:t xml:space="preserve">employee_events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se editan o agregan los eventos a un empleado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1651000"/>
            <wp:effectExtent b="0" l="0" r="0" t="0"/>
            <wp:docPr id="1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5473700"/>
            <wp:effectExtent b="0" l="0" r="0" t="0"/>
            <wp:docPr id="1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El worker  debe consultar y realizar el cambio respectivo en la tabla employees</w:t>
      </w:r>
    </w:p>
    <w:p w:rsidR="00000000" w:rsidDel="00000000" w:rsidP="00000000" w:rsidRDefault="00000000" w:rsidRPr="00000000" w14:paraId="00000014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3302000"/>
            <wp:effectExtent b="0" l="0" r="0" t="0"/>
            <wp:docPr id="1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-952479</wp:posOffset>
          </wp:positionH>
          <wp:positionV relativeFrom="paragraph">
            <wp:posOffset>-457181</wp:posOffset>
          </wp:positionV>
          <wp:extent cx="7810500" cy="10086975"/>
          <wp:effectExtent b="0" l="0" r="0" t="0"/>
          <wp:wrapNone/>
          <wp:docPr id="18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RbGLPvgptHw70u9iQ+rD2xoREA==">CgMxLjA4AHIhMW0xZlhtT3lWVWZBeUJmRlVyNTdETWt2cEdMZlktMVp5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