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CPR-42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Si hay un evento en la tabla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employee_events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con fecha de los últimos 30 días, y el valor modificado no coincide con el valor que existe en la tabla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, el worker debe actualizar exitosamente el valor de dicho campo en la tabla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existe un evento en la tabla </w:t>
      </w:r>
      <w:r w:rsidDel="00000000" w:rsidR="00000000" w:rsidRPr="00000000">
        <w:rPr>
          <w:sz w:val="23"/>
          <w:szCs w:val="23"/>
          <w:rtl w:val="0"/>
        </w:rPr>
        <w:t xml:space="preserve">employee_events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el sistema verifica eventos recientes de los últimos 30 días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1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5473700"/>
            <wp:effectExtent b="0" l="0" r="0" t="0"/>
            <wp:docPr id="1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valor del campo en la tabla employee debe ser actualizado.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1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-952478</wp:posOffset>
          </wp:positionH>
          <wp:positionV relativeFrom="paragraph">
            <wp:posOffset>-457180</wp:posOffset>
          </wp:positionV>
          <wp:extent cx="7810500" cy="10086975"/>
          <wp:effectExtent b="0" l="0" r="0" t="0"/>
          <wp:wrapNone/>
          <wp:docPr id="1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1TEXKiF0+iDc1VwtZFHVEUSLQ==">CgMxLjA4AHIhMURGcHlwVVhGRFpaUXFnckhlbkRNTDJBMUItLW5DbGVv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