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CPR-47 </w:t>
      </w:r>
      <w:r w:rsidDel="00000000" w:rsidR="00000000" w:rsidRPr="00000000">
        <w:rPr>
          <w:b w:val="1"/>
          <w:sz w:val="23"/>
          <w:szCs w:val="23"/>
          <w:rtl w:val="0"/>
        </w:rPr>
        <w:t xml:space="preserve">actualización exitosa del campo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is_assignable</w:t>
      </w:r>
      <w:r w:rsidDel="00000000" w:rsidR="00000000" w:rsidRPr="00000000">
        <w:rPr>
          <w:b w:val="1"/>
          <w:sz w:val="23"/>
          <w:szCs w:val="23"/>
          <w:rtl w:val="0"/>
        </w:rPr>
        <w:t xml:space="preserve"> de la tabla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employee</w:t>
      </w:r>
      <w:r w:rsidDel="00000000" w:rsidR="00000000" w:rsidRPr="00000000">
        <w:rPr>
          <w:b w:val="1"/>
          <w:sz w:val="23"/>
          <w:szCs w:val="23"/>
          <w:rtl w:val="0"/>
        </w:rPr>
        <w:t xml:space="preserve"> a false.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rtl w:val="0"/>
        </w:rPr>
        <w:t xml:space="preserve">Que la persona queda en etapa de 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se agrega un evento initial training al empleado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2971800"/>
            <wp:effectExtent b="0" l="0" r="0" t="0"/>
            <wp:docPr id="20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campo </w:t>
      </w:r>
      <w:r w:rsidDel="00000000" w:rsidR="00000000" w:rsidRPr="00000000">
        <w:rPr>
          <w:i w:val="1"/>
          <w:color w:val="1f2328"/>
          <w:sz w:val="23"/>
          <w:szCs w:val="23"/>
          <w:rtl w:val="0"/>
        </w:rPr>
        <w:t xml:space="preserve">is_assignable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 de la tabla </w:t>
      </w:r>
      <w:r w:rsidDel="00000000" w:rsidR="00000000" w:rsidRPr="00000000">
        <w:rPr>
          <w:i w:val="1"/>
          <w:color w:val="1f2328"/>
          <w:sz w:val="23"/>
          <w:szCs w:val="23"/>
          <w:rtl w:val="0"/>
        </w:rPr>
        <w:t xml:space="preserve">employee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 debe actualizarse a false.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3200400"/>
            <wp:effectExtent b="0" l="0" r="0" t="0"/>
            <wp:docPr id="20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Caso de prueba: exitoso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-952473</wp:posOffset>
          </wp:positionH>
          <wp:positionV relativeFrom="paragraph">
            <wp:posOffset>-457174</wp:posOffset>
          </wp:positionV>
          <wp:extent cx="7810500" cy="10086975"/>
          <wp:effectExtent b="0" l="0" r="0" t="0"/>
          <wp:wrapNone/>
          <wp:docPr id="19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u1R8BsnvEiP2H/Qt9HaMvBaJkA==">CgMxLjA4AHIhMXNCT2QyTk5OM1BVNmRUQmY1a2RDR3RzMHMwdld6bVVn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