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CPR-55 Verificar comportamiento de los botones de editar y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estoy en la vista de detalles del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hago clic en el botón "Editar"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2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Then el sistema debe abrir la pantalla de edición del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4279900"/>
            <wp:effectExtent b="0" l="0" r="0" t="0"/>
            <wp:docPr id="2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Caso de prueba: exitoso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Cuando</w:t>
      </w:r>
      <w:r w:rsidDel="00000000" w:rsidR="00000000" w:rsidRPr="00000000">
        <w:rPr>
          <w:b w:val="1"/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hago clic en el botón "Eliminar"</w:t>
      </w:r>
    </w:p>
    <w:p w:rsidR="00000000" w:rsidDel="00000000" w:rsidP="00000000" w:rsidRDefault="00000000" w:rsidRPr="00000000" w14:paraId="0000002A">
      <w:pPr>
        <w:ind w:firstLine="72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2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Entonces: </w:t>
      </w:r>
      <w:r w:rsidDel="00000000" w:rsidR="00000000" w:rsidRPr="00000000">
        <w:rPr>
          <w:highlight w:val="white"/>
          <w:rtl w:val="0"/>
        </w:rPr>
        <w:t xml:space="preserve">el sistema debe mostrar una confirmación de eliminación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086100"/>
            <wp:effectExtent b="0" l="0" r="0" t="0"/>
            <wp:docPr id="2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Caso de prueba: exitoso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-952463</wp:posOffset>
          </wp:positionH>
          <wp:positionV relativeFrom="paragraph">
            <wp:posOffset>-457162</wp:posOffset>
          </wp:positionV>
          <wp:extent cx="7810500" cy="10086975"/>
          <wp:effectExtent b="0" l="0" r="0" t="0"/>
          <wp:wrapNone/>
          <wp:docPr id="2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JsBrFehiNvS76YRVGTyfDgneTg==">CgMxLjA4AHIhMUxUNjFnWmhxLTZfU19lSVpDZ05XSWVyMGsxVTdrazBn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