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CPR-58 </w:t>
      </w:r>
      <w:r w:rsidDel="00000000" w:rsidR="00000000" w:rsidRPr="00000000">
        <w:rPr>
          <w:b w:val="1"/>
          <w:highlight w:val="white"/>
          <w:rtl w:val="0"/>
        </w:rPr>
        <w:t xml:space="preserve">Agregar correctamente la opción de novedad Retiro del empleado para actualizar el estado del empleado a inactivo.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Estoy en el modal de </w:t>
      </w:r>
      <w:r w:rsidDel="00000000" w:rsidR="00000000" w:rsidRPr="00000000">
        <w:rPr>
          <w:b w:val="1"/>
          <w:rtl w:val="0"/>
        </w:rPr>
        <w:t xml:space="preserve">Employee List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se va a </w:t>
      </w:r>
      <w:r w:rsidDel="00000000" w:rsidR="00000000" w:rsidRPr="00000000">
        <w:rPr>
          <w:highlight w:val="white"/>
          <w:rtl w:val="0"/>
        </w:rPr>
        <w:t xml:space="preserve">retirar el empleado para actualizar el estado del empleado a inactivo.</w:t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 la vista de novedades se debe agregar la opción de contract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CPR 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Si</w:t>
      </w:r>
      <w:r w:rsidDel="00000000" w:rsidR="00000000" w:rsidRPr="00000000">
        <w:rPr>
          <w:rtl w:val="0"/>
        </w:rPr>
        <w:t xml:space="preserve"> el empleado tiene asignaciones futuras debe mostrarse la siguiente alerta, es decir, tendrá las mismas validaciones que cuando se intenta eliminar el empleado.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CPR 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En caso que no tenga asignaciones en curso o futuras se debe cambiar el estado del empleado a inactivo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CPR 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And </w:t>
      </w:r>
      <w:r w:rsidDel="00000000" w:rsidR="00000000" w:rsidRPr="00000000">
        <w:rPr>
          <w:highlight w:val="white"/>
          <w:rtl w:val="0"/>
        </w:rPr>
        <w:t xml:space="preserve"> El evento anterior debe ser registrado en la tabla de employee-events de la siguiente forma: 12, is_assignable, false, DD/MM/YYYY</w:t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CPR 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And </w:t>
      </w:r>
      <w:r w:rsidDel="00000000" w:rsidR="00000000" w:rsidRPr="00000000">
        <w:rPr>
          <w:highlight w:val="white"/>
          <w:rtl w:val="0"/>
        </w:rPr>
        <w:t xml:space="preserve">Se debe actualizar la tabla employee_timeoff indicando (Id, EmployeeId, AbsenceTypeId, Comments, StartDate, EndDate). El valor para AbsenceTypeId será el registrado en la BD por el desarrollador. 13, 1, “value1”, 30/06/2024, DD/MM/2999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CPR 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-952459</wp:posOffset>
          </wp:positionH>
          <wp:positionV relativeFrom="paragraph">
            <wp:posOffset>-457158</wp:posOffset>
          </wp:positionV>
          <wp:extent cx="7810500" cy="10086975"/>
          <wp:effectExtent b="0" l="0" r="0" t="0"/>
          <wp:wrapNone/>
          <wp:docPr id="2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qd2bPDyJReS3rCRc6WQd-rWUp-htnXnz" TargetMode="External"/><Relationship Id="rId10" Type="http://schemas.openxmlformats.org/officeDocument/2006/relationships/hyperlink" Target="https://drive.google.com/drive/folders/1qd2bPDyJReS3rCRc6WQd-rWUp-htnXnz" TargetMode="External"/><Relationship Id="rId13" Type="http://schemas.openxmlformats.org/officeDocument/2006/relationships/hyperlink" Target="https://drive.google.com/drive/folders/1qd2bPDyJReS3rCRc6WQd-rWUp-htnXnz" TargetMode="External"/><Relationship Id="rId12" Type="http://schemas.openxmlformats.org/officeDocument/2006/relationships/hyperlink" Target="https://drive.google.com/drive/folders/1qd2bPDyJReS3rCRc6WQd-rWUp-htnXn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hyperlink" Target="https://drive.google.com/drive/folders/1qd2bPDyJReS3rCRc6WQd-rWUp-htnXn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suyF2ilI63uoF/tLw5SkYwk2iw==">CgMxLjA4AHIhMWZLRjdJNUt6SU9tZkNXNy1jcExvU0dRWGt5T05sY044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