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left"/>
        <w:rPr>
          <w:b w:val="1"/>
        </w:rPr>
      </w:pPr>
      <w:r w:rsidDel="00000000" w:rsidR="00000000" w:rsidRPr="00000000">
        <w:rPr>
          <w:rtl w:val="0"/>
        </w:rPr>
      </w:r>
    </w:p>
    <w:p w:rsidR="00000000" w:rsidDel="00000000" w:rsidP="00000000" w:rsidRDefault="00000000" w:rsidRPr="00000000" w14:paraId="00000002">
      <w:pPr>
        <w:spacing w:line="276" w:lineRule="auto"/>
        <w:jc w:val="left"/>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Logica de eventos</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tbl>
      <w:tblPr>
        <w:tblStyle w:val="Table1"/>
        <w:tblW w:w="9360.0" w:type="dxa"/>
        <w:jc w:val="center"/>
        <w:tblLayout w:type="fixed"/>
        <w:tblLook w:val="0600"/>
      </w:tblPr>
      <w:tblGrid>
        <w:gridCol w:w="2460"/>
        <w:gridCol w:w="6900"/>
        <w:tblGridChange w:id="0">
          <w:tblGrid>
            <w:gridCol w:w="246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right"/>
              <w:rPr>
                <w:b w:val="1"/>
              </w:rPr>
            </w:pPr>
            <w:r w:rsidDel="00000000" w:rsidR="00000000" w:rsidRPr="00000000">
              <w:rPr>
                <w:b w:val="1"/>
                <w:rtl w:val="0"/>
              </w:rPr>
              <w:t xml:space="preserve">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Tracking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b w:val="1"/>
              </w:rPr>
            </w:pPr>
            <w:r w:rsidDel="00000000" w:rsidR="00000000" w:rsidRPr="00000000">
              <w:rPr>
                <w:b w:val="1"/>
                <w:rtl w:val="0"/>
              </w:rPr>
              <w:t xml:space="preserve">Analista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Santiago Alejandro Sepulveda Palacio</w:t>
            </w:r>
          </w:p>
        </w:tc>
      </w:tr>
    </w:tbl>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TEST CASE  CPR 59 - EVENTOS </w:t>
      </w:r>
      <w:r w:rsidDel="00000000" w:rsidR="00000000" w:rsidRPr="00000000">
        <w:rPr>
          <w:b w:val="1"/>
          <w:color w:val="1f1f1f"/>
          <w:highlight w:val="white"/>
          <w:rtl w:val="0"/>
        </w:rPr>
        <w:t xml:space="preserve">Estructura correcta logica eventos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Dado</w:t>
      </w:r>
      <w:r w:rsidDel="00000000" w:rsidR="00000000" w:rsidRPr="00000000">
        <w:rPr>
          <w:rtl w:val="0"/>
        </w:rPr>
        <w:t xml:space="preserve">: </w:t>
      </w:r>
      <w:r w:rsidDel="00000000" w:rsidR="00000000" w:rsidRPr="00000000">
        <w:rPr>
          <w:sz w:val="23"/>
          <w:szCs w:val="23"/>
          <w:highlight w:val="white"/>
          <w:rtl w:val="0"/>
        </w:rPr>
        <w:t xml:space="preserve"> que se va a crear un evento a un empleado de tipo rol change </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Cuando:</w:t>
      </w:r>
      <w:r w:rsidDel="00000000" w:rsidR="00000000" w:rsidRPr="00000000">
        <w:rPr>
          <w:rtl w:val="0"/>
        </w:rPr>
        <w:t xml:space="preserve"> </w:t>
      </w:r>
      <w:r w:rsidDel="00000000" w:rsidR="00000000" w:rsidRPr="00000000">
        <w:rPr>
          <w:sz w:val="23"/>
          <w:szCs w:val="23"/>
          <w:highlight w:val="white"/>
          <w:rtl w:val="0"/>
        </w:rPr>
        <w:t xml:space="preserve">el empleado tiene un evento ya creado diferente a rol change</w:t>
      </w:r>
    </w:p>
    <w:p w:rsidR="00000000" w:rsidDel="00000000" w:rsidP="00000000" w:rsidRDefault="00000000" w:rsidRPr="00000000" w14:paraId="0000000E">
      <w:pPr>
        <w:ind w:left="720" w:firstLine="0"/>
        <w:rPr>
          <w:sz w:val="23"/>
          <w:szCs w:val="23"/>
          <w:highlight w:val="white"/>
        </w:rPr>
      </w:pPr>
      <w:r w:rsidDel="00000000" w:rsidR="00000000" w:rsidRPr="00000000">
        <w:rPr>
          <w:b w:val="1"/>
          <w:sz w:val="23"/>
          <w:szCs w:val="23"/>
          <w:highlight w:val="white"/>
          <w:rtl w:val="0"/>
        </w:rPr>
        <w:t xml:space="preserve">And: </w:t>
      </w:r>
      <w:r w:rsidDel="00000000" w:rsidR="00000000" w:rsidRPr="00000000">
        <w:rPr>
          <w:sz w:val="23"/>
          <w:szCs w:val="23"/>
          <w:highlight w:val="white"/>
          <w:rtl w:val="0"/>
        </w:rPr>
        <w:t xml:space="preserve">el empleado es de tipo operativo </w:t>
      </w:r>
    </w:p>
    <w:p w:rsidR="00000000" w:rsidDel="00000000" w:rsidP="00000000" w:rsidRDefault="00000000" w:rsidRPr="00000000" w14:paraId="0000000F">
      <w:pPr>
        <w:ind w:left="720" w:firstLine="0"/>
        <w:rPr>
          <w:sz w:val="23"/>
          <w:szCs w:val="23"/>
          <w:highlight w:val="white"/>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1981200"/>
            <wp:effectExtent b="0" l="0" r="0" t="0"/>
            <wp:docPr id="17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Entonces:</w:t>
      </w:r>
      <w:r w:rsidDel="00000000" w:rsidR="00000000" w:rsidRPr="00000000">
        <w:rPr>
          <w:sz w:val="23"/>
          <w:szCs w:val="23"/>
          <w:highlight w:val="white"/>
          <w:rtl w:val="0"/>
        </w:rPr>
        <w:t xml:space="preserve"> se debería cambiar la asignabilidad a false no solo en el registro del rol change sino en el registro de la finalización del evento previamente creado cuando se traslape la fecha final del evento previamente creado con la fecha del rol change. </w:t>
      </w:r>
    </w:p>
    <w:p w:rsidR="00000000" w:rsidDel="00000000" w:rsidP="00000000" w:rsidRDefault="00000000" w:rsidRPr="00000000" w14:paraId="00000013">
      <w:pPr>
        <w:rPr>
          <w:sz w:val="23"/>
          <w:szCs w:val="23"/>
          <w:highlight w:val="white"/>
        </w:rPr>
      </w:pPr>
      <w:r w:rsidDel="00000000" w:rsidR="00000000" w:rsidRPr="00000000">
        <w:rPr>
          <w:sz w:val="23"/>
          <w:szCs w:val="23"/>
          <w:highlight w:val="white"/>
        </w:rPr>
        <w:drawing>
          <wp:inline distB="114300" distT="114300" distL="114300" distR="114300">
            <wp:extent cx="5943600" cy="1384300"/>
            <wp:effectExtent b="0" l="0" r="0" t="0"/>
            <wp:docPr id="16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3"/>
          <w:szCs w:val="23"/>
          <w:highlight w:val="white"/>
        </w:rPr>
      </w:pPr>
      <w:r w:rsidDel="00000000" w:rsidR="00000000" w:rsidRPr="00000000">
        <w:rPr>
          <w:rtl w:val="0"/>
        </w:rPr>
      </w:r>
    </w:p>
    <w:p w:rsidR="00000000" w:rsidDel="00000000" w:rsidP="00000000" w:rsidRDefault="00000000" w:rsidRPr="00000000" w14:paraId="00000015">
      <w:pPr>
        <w:rPr>
          <w:sz w:val="23"/>
          <w:szCs w:val="23"/>
          <w:highlight w:val="white"/>
        </w:rPr>
      </w:pPr>
      <w:r w:rsidDel="00000000" w:rsidR="00000000" w:rsidRPr="00000000">
        <w:rPr>
          <w:sz w:val="23"/>
          <w:szCs w:val="23"/>
          <w:highlight w:val="white"/>
        </w:rPr>
        <w:drawing>
          <wp:inline distB="114300" distT="114300" distL="114300" distR="114300">
            <wp:extent cx="5943600" cy="2578100"/>
            <wp:effectExtent b="0" l="0" r="0" t="0"/>
            <wp:docPr id="17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Pr>
        <w:drawing>
          <wp:inline distB="114300" distT="114300" distL="114300" distR="114300">
            <wp:extent cx="5943600" cy="1981200"/>
            <wp:effectExtent b="0" l="0" r="0" t="0"/>
            <wp:docPr id="17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3"/>
          <w:szCs w:val="23"/>
          <w:highlight w:val="white"/>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Caso de prueba: exitoso</w:t>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ab/>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spacing w:line="276" w:lineRule="auto"/>
        <w:ind w:left="720" w:firstLine="0"/>
        <w:rPr>
          <w:b w:val="1"/>
        </w:rPr>
      </w:pPr>
      <w:r w:rsidDel="00000000" w:rsidR="00000000" w:rsidRPr="00000000">
        <w:rPr>
          <w:rtl w:val="0"/>
        </w:rPr>
      </w:r>
    </w:p>
    <w:p w:rsidR="00000000" w:rsidDel="00000000" w:rsidP="00000000" w:rsidRDefault="00000000" w:rsidRPr="00000000" w14:paraId="0000001F">
      <w:pPr>
        <w:spacing w:line="276" w:lineRule="auto"/>
        <w:ind w:left="720" w:firstLine="0"/>
        <w:rPr>
          <w:b w:val="1"/>
        </w:rPr>
      </w:pPr>
      <w:r w:rsidDel="00000000" w:rsidR="00000000" w:rsidRPr="00000000">
        <w:rPr>
          <w:rtl w:val="0"/>
        </w:rPr>
      </w:r>
    </w:p>
    <w:p w:rsidR="00000000" w:rsidDel="00000000" w:rsidP="00000000" w:rsidRDefault="00000000" w:rsidRPr="00000000" w14:paraId="00000020">
      <w:pPr>
        <w:spacing w:line="276" w:lineRule="auto"/>
        <w:ind w:left="0" w:firstLine="0"/>
        <w:rPr>
          <w:b w:val="1"/>
        </w:rPr>
      </w:pPr>
      <w:r w:rsidDel="00000000" w:rsidR="00000000" w:rsidRPr="00000000">
        <w:rPr>
          <w:rtl w:val="0"/>
        </w:rPr>
      </w:r>
    </w:p>
    <w:p w:rsidR="00000000" w:rsidDel="00000000" w:rsidP="00000000" w:rsidRDefault="00000000" w:rsidRPr="00000000" w14:paraId="00000021">
      <w:pPr>
        <w:spacing w:line="276" w:lineRule="auto"/>
        <w:ind w:left="0" w:firstLine="0"/>
        <w:rPr>
          <w:b w:val="1"/>
        </w:rPr>
      </w:pPr>
      <w:r w:rsidDel="00000000" w:rsidR="00000000" w:rsidRPr="00000000">
        <w:rPr>
          <w:rtl w:val="0"/>
        </w:rPr>
      </w:r>
    </w:p>
    <w:p w:rsidR="00000000" w:rsidDel="00000000" w:rsidP="00000000" w:rsidRDefault="00000000" w:rsidRPr="00000000" w14:paraId="00000022">
      <w:pPr>
        <w:spacing w:line="276" w:lineRule="auto"/>
        <w:ind w:left="0" w:firstLine="0"/>
        <w:rPr>
          <w:b w:val="1"/>
        </w:rPr>
      </w:pPr>
      <w:r w:rsidDel="00000000" w:rsidR="00000000" w:rsidRPr="00000000">
        <w:rPr>
          <w:rtl w:val="0"/>
        </w:rPr>
      </w:r>
    </w:p>
    <w:p w:rsidR="00000000" w:rsidDel="00000000" w:rsidP="00000000" w:rsidRDefault="00000000" w:rsidRPr="00000000" w14:paraId="00000023">
      <w:pPr>
        <w:spacing w:line="276" w:lineRule="auto"/>
        <w:ind w:left="0" w:firstLine="0"/>
        <w:rPr>
          <w:b w:val="1"/>
        </w:rPr>
      </w:pPr>
      <w:r w:rsidDel="00000000" w:rsidR="00000000" w:rsidRPr="00000000">
        <w:rPr>
          <w:rtl w:val="0"/>
        </w:rPr>
      </w:r>
    </w:p>
    <w:p w:rsidR="00000000" w:rsidDel="00000000" w:rsidP="00000000" w:rsidRDefault="00000000" w:rsidRPr="00000000" w14:paraId="00000024">
      <w:pPr>
        <w:spacing w:line="276" w:lineRule="auto"/>
        <w:ind w:left="0" w:firstLine="0"/>
        <w:rPr>
          <w:b w:val="1"/>
        </w:rPr>
      </w:pPr>
      <w:r w:rsidDel="00000000" w:rsidR="00000000" w:rsidRPr="00000000">
        <w:rPr>
          <w:rtl w:val="0"/>
        </w:rPr>
      </w:r>
    </w:p>
    <w:p w:rsidR="00000000" w:rsidDel="00000000" w:rsidP="00000000" w:rsidRDefault="00000000" w:rsidRPr="00000000" w14:paraId="00000025">
      <w:pPr>
        <w:spacing w:line="276" w:lineRule="auto"/>
        <w:ind w:left="0" w:firstLine="0"/>
        <w:rPr>
          <w:b w:val="1"/>
        </w:rPr>
      </w:pPr>
      <w:r w:rsidDel="00000000" w:rsidR="00000000" w:rsidRPr="00000000">
        <w:rPr>
          <w:rtl w:val="0"/>
        </w:rPr>
      </w:r>
    </w:p>
    <w:p w:rsidR="00000000" w:rsidDel="00000000" w:rsidP="00000000" w:rsidRDefault="00000000" w:rsidRPr="00000000" w14:paraId="00000026">
      <w:pPr>
        <w:spacing w:line="276" w:lineRule="auto"/>
        <w:ind w:left="0" w:firstLine="0"/>
        <w:rPr>
          <w:b w:val="1"/>
        </w:rPr>
      </w:pPr>
      <w:r w:rsidDel="00000000" w:rsidR="00000000" w:rsidRPr="00000000">
        <w:rPr>
          <w:rtl w:val="0"/>
        </w:rPr>
      </w:r>
    </w:p>
    <w:p w:rsidR="00000000" w:rsidDel="00000000" w:rsidP="00000000" w:rsidRDefault="00000000" w:rsidRPr="00000000" w14:paraId="00000027">
      <w:pPr>
        <w:spacing w:line="276" w:lineRule="auto"/>
        <w:ind w:left="0" w:firstLine="0"/>
        <w:rPr>
          <w:b w:val="1"/>
        </w:rPr>
      </w:pPr>
      <w:r w:rsidDel="00000000" w:rsidR="00000000" w:rsidRPr="00000000">
        <w:rPr>
          <w:rtl w:val="0"/>
        </w:rPr>
      </w:r>
    </w:p>
    <w:p w:rsidR="00000000" w:rsidDel="00000000" w:rsidP="00000000" w:rsidRDefault="00000000" w:rsidRPr="00000000" w14:paraId="00000028">
      <w:pPr>
        <w:spacing w:line="276" w:lineRule="auto"/>
        <w:ind w:left="0" w:firstLine="0"/>
        <w:rPr>
          <w:b w:val="1"/>
        </w:rPr>
      </w:pPr>
      <w:r w:rsidDel="00000000" w:rsidR="00000000" w:rsidRPr="00000000">
        <w:rPr>
          <w:rtl w:val="0"/>
        </w:rPr>
      </w:r>
    </w:p>
    <w:p w:rsidR="00000000" w:rsidDel="00000000" w:rsidP="00000000" w:rsidRDefault="00000000" w:rsidRPr="00000000" w14:paraId="00000029">
      <w:pPr>
        <w:spacing w:line="276" w:lineRule="auto"/>
        <w:ind w:left="0" w:firstLine="0"/>
        <w:rPr>
          <w:b w:val="1"/>
        </w:rPr>
      </w:pPr>
      <w:r w:rsidDel="00000000" w:rsidR="00000000" w:rsidRPr="00000000">
        <w:rPr>
          <w:rtl w:val="0"/>
        </w:rPr>
      </w:r>
    </w:p>
    <w:p w:rsidR="00000000" w:rsidDel="00000000" w:rsidP="00000000" w:rsidRDefault="00000000" w:rsidRPr="00000000" w14:paraId="0000002A">
      <w:pPr>
        <w:spacing w:line="276" w:lineRule="auto"/>
        <w:ind w:left="0" w:firstLine="0"/>
        <w:rPr>
          <w:b w:val="1"/>
        </w:rPr>
      </w:pPr>
      <w:r w:rsidDel="00000000" w:rsidR="00000000" w:rsidRPr="00000000">
        <w:rPr>
          <w:rtl w:val="0"/>
        </w:rPr>
      </w:r>
    </w:p>
    <w:p w:rsidR="00000000" w:rsidDel="00000000" w:rsidP="00000000" w:rsidRDefault="00000000" w:rsidRPr="00000000" w14:paraId="0000002B">
      <w:pPr>
        <w:spacing w:line="276" w:lineRule="auto"/>
        <w:ind w:left="0" w:firstLine="0"/>
        <w:rPr>
          <w:b w:val="1"/>
        </w:rPr>
      </w:pPr>
      <w:r w:rsidDel="00000000" w:rsidR="00000000" w:rsidRPr="00000000">
        <w:rPr>
          <w:rtl w:val="0"/>
        </w:rPr>
      </w:r>
    </w:p>
    <w:p w:rsidR="00000000" w:rsidDel="00000000" w:rsidP="00000000" w:rsidRDefault="00000000" w:rsidRPr="00000000" w14:paraId="0000002C">
      <w:pPr>
        <w:spacing w:line="276" w:lineRule="auto"/>
        <w:ind w:left="0" w:firstLine="0"/>
        <w:rPr>
          <w:b w:val="1"/>
        </w:rPr>
      </w:pPr>
      <w:r w:rsidDel="00000000" w:rsidR="00000000" w:rsidRPr="00000000">
        <w:rPr>
          <w:rtl w:val="0"/>
        </w:rPr>
      </w:r>
    </w:p>
    <w:p w:rsidR="00000000" w:rsidDel="00000000" w:rsidP="00000000" w:rsidRDefault="00000000" w:rsidRPr="00000000" w14:paraId="0000002D">
      <w:pPr>
        <w:spacing w:line="276" w:lineRule="auto"/>
        <w:ind w:left="0" w:firstLine="0"/>
        <w:rPr>
          <w:b w:val="1"/>
        </w:rPr>
      </w:pPr>
      <w:r w:rsidDel="00000000" w:rsidR="00000000" w:rsidRPr="00000000">
        <w:rPr>
          <w:rtl w:val="0"/>
        </w:rPr>
      </w:r>
    </w:p>
    <w:p w:rsidR="00000000" w:rsidDel="00000000" w:rsidP="00000000" w:rsidRDefault="00000000" w:rsidRPr="00000000" w14:paraId="0000002E">
      <w:pPr>
        <w:spacing w:line="276" w:lineRule="auto"/>
        <w:ind w:left="0" w:firstLine="0"/>
        <w:rPr>
          <w:b w:val="1"/>
        </w:rPr>
      </w:pPr>
      <w:r w:rsidDel="00000000" w:rsidR="00000000" w:rsidRPr="00000000">
        <w:rPr>
          <w:rtl w:val="0"/>
        </w:rPr>
      </w:r>
    </w:p>
    <w:p w:rsidR="00000000" w:rsidDel="00000000" w:rsidP="00000000" w:rsidRDefault="00000000" w:rsidRPr="00000000" w14:paraId="0000002F">
      <w:pPr>
        <w:spacing w:line="276" w:lineRule="auto"/>
        <w:ind w:left="0" w:firstLine="0"/>
        <w:rPr>
          <w:b w:val="1"/>
        </w:rPr>
      </w:pPr>
      <w:r w:rsidDel="00000000" w:rsidR="00000000" w:rsidRPr="00000000">
        <w:rPr>
          <w:rtl w:val="0"/>
        </w:rPr>
      </w:r>
    </w:p>
    <w:p w:rsidR="00000000" w:rsidDel="00000000" w:rsidP="00000000" w:rsidRDefault="00000000" w:rsidRPr="00000000" w14:paraId="00000030">
      <w:pPr>
        <w:spacing w:line="276" w:lineRule="auto"/>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-952484</wp:posOffset>
          </wp:positionH>
          <wp:positionV relativeFrom="paragraph">
            <wp:posOffset>-457186</wp:posOffset>
          </wp:positionV>
          <wp:extent cx="7810500" cy="10086975"/>
          <wp:effectExtent b="0" l="0" r="0" t="0"/>
          <wp:wrapNone/>
          <wp:docPr id="16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10500" cy="100869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r4gb4G32ppa9QJjjOPB4O4l5IA==">CgMxLjA4AHIhMU9WYjQ1RXduWmlyWElYcmNUWjZVSEJRcjk1VnFaV0pO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