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8EE" w:rsidRPr="003268EE" w:rsidRDefault="003268EE" w:rsidP="00326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Sol Salome Skin – Sitio Web Oficial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br/>
      </w: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Informe técnico y objetivo del sitio</w:t>
      </w:r>
    </w:p>
    <w:p w:rsidR="003268EE" w:rsidRPr="003268EE" w:rsidRDefault="003268EE" w:rsidP="003268E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3268EE" w:rsidRPr="003268EE" w:rsidRDefault="003268EE" w:rsidP="00326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s-AR"/>
        </w:rPr>
      </w:pPr>
      <w:r w:rsidRPr="003268EE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s-AR"/>
        </w:rPr>
        <w:t>1. Objetivo de la página web</w:t>
      </w:r>
    </w:p>
    <w:p w:rsidR="003268EE" w:rsidRPr="003268EE" w:rsidRDefault="003268EE" w:rsidP="00326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El sitio web de </w:t>
      </w: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Sol Salome Skin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 fue creado con el propósito de brindar una experiencia digital moderna, estética y funcional para la marca de cosmética y cuidado facial.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br/>
        <w:t xml:space="preserve">Su objetivo principal es </w:t>
      </w: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informar, inspirar y permitir la reserva de turnos de forma intuitiva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, fortaleciendo la identidad visual y la comunicación de los valores de la marca: cuidado, belleza consciente y bienestar.</w:t>
      </w:r>
    </w:p>
    <w:p w:rsidR="003268EE" w:rsidRPr="003268EE" w:rsidRDefault="003268EE" w:rsidP="00326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La web busca:</w:t>
      </w:r>
    </w:p>
    <w:p w:rsidR="003268EE" w:rsidRPr="003268EE" w:rsidRDefault="003268EE" w:rsidP="00326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Presentar los </w:t>
      </w: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productos y servicios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 con una imagen profesional.</w:t>
      </w:r>
    </w:p>
    <w:p w:rsidR="003268EE" w:rsidRPr="003268EE" w:rsidRDefault="003268EE" w:rsidP="00326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Educar al visitante mediante </w:t>
      </w:r>
      <w:proofErr w:type="spellStart"/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tips</w:t>
      </w:r>
      <w:proofErr w:type="spellEnd"/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 xml:space="preserve"> de belleza y rutinas personalizadas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.</w:t>
      </w:r>
    </w:p>
    <w:p w:rsidR="003268EE" w:rsidRPr="003268EE" w:rsidRDefault="003268EE" w:rsidP="00326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Facilitar la </w:t>
      </w: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reserva online de turnos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 sin depender de sistemas externos.</w:t>
      </w:r>
    </w:p>
    <w:p w:rsidR="003268EE" w:rsidRPr="003268EE" w:rsidRDefault="003268EE" w:rsidP="00326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Transmitir una </w:t>
      </w: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estética femenina, limpia y actual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, coherente con el </w:t>
      </w:r>
      <w:proofErr w:type="spellStart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branding</w:t>
      </w:r>
      <w:proofErr w:type="spellEnd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 de Sol Salome Skin.</w:t>
      </w:r>
    </w:p>
    <w:p w:rsidR="003268EE" w:rsidRPr="003268EE" w:rsidRDefault="003268EE" w:rsidP="003268E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3268EE" w:rsidRPr="003268EE" w:rsidRDefault="003268EE" w:rsidP="00326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s-AR"/>
        </w:rPr>
      </w:pPr>
      <w:r w:rsidRPr="003268EE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s-AR"/>
        </w:rPr>
        <w:t>2. Aspectos técnicos más relevantes</w:t>
      </w:r>
    </w:p>
    <w:p w:rsidR="003268EE" w:rsidRPr="003268EE" w:rsidRDefault="003268EE" w:rsidP="00326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Estructura del sitio</w:t>
      </w:r>
    </w:p>
    <w:p w:rsidR="003268EE" w:rsidRPr="003268EE" w:rsidRDefault="003268EE" w:rsidP="00326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El sitio fue desarrollado en </w:t>
      </w: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HTML5, CSS3 y JavaScript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 puro, optimizado para carga rápida.</w:t>
      </w:r>
    </w:p>
    <w:p w:rsidR="003268EE" w:rsidRPr="003268EE" w:rsidRDefault="003268EE" w:rsidP="00326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Se divide en secciones principales: </w:t>
      </w: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 xml:space="preserve">Inicio, Productos, Rutinas, </w:t>
      </w:r>
      <w:proofErr w:type="spellStart"/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Tips</w:t>
      </w:r>
      <w:proofErr w:type="spellEnd"/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, Contacto y Turnos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.</w:t>
      </w:r>
    </w:p>
    <w:p w:rsidR="003268EE" w:rsidRPr="003268EE" w:rsidRDefault="003268EE" w:rsidP="00326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Todas las páginas utilizan una </w:t>
      </w: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estructura semántica accesible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, compatible con lectores de pantalla.</w:t>
      </w:r>
    </w:p>
    <w:p w:rsidR="003268EE" w:rsidRPr="003268EE" w:rsidRDefault="003268EE" w:rsidP="00326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Diseño y estilo</w:t>
      </w:r>
    </w:p>
    <w:p w:rsidR="003268EE" w:rsidRPr="003268EE" w:rsidRDefault="003268EE" w:rsidP="00326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Se emplean fuentes de Google </w:t>
      </w:r>
      <w:proofErr w:type="spellStart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Fonts</w:t>
      </w:r>
      <w:proofErr w:type="spellEnd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: </w:t>
      </w:r>
      <w:proofErr w:type="spellStart"/>
      <w:r w:rsidRPr="003268E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es-AR"/>
        </w:rPr>
        <w:t>Playfair</w:t>
      </w:r>
      <w:proofErr w:type="spellEnd"/>
      <w:r w:rsidRPr="003268E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es-AR"/>
        </w:rPr>
        <w:t xml:space="preserve"> </w:t>
      </w:r>
      <w:proofErr w:type="spellStart"/>
      <w:r w:rsidRPr="003268E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es-AR"/>
        </w:rPr>
        <w:t>Display</w:t>
      </w:r>
      <w:proofErr w:type="spellEnd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 (titulares) e </w:t>
      </w:r>
      <w:r w:rsidRPr="003268EE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es-AR"/>
        </w:rPr>
        <w:t>Inter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 (texto).</w:t>
      </w:r>
    </w:p>
    <w:p w:rsidR="003268EE" w:rsidRPr="003268EE" w:rsidRDefault="003268EE" w:rsidP="00326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La paleta de colores combina tonos </w:t>
      </w: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rosados y pastel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 representativos del cuidado de la piel.</w:t>
      </w:r>
    </w:p>
    <w:p w:rsidR="003268EE" w:rsidRPr="003268EE" w:rsidRDefault="003268EE" w:rsidP="00326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Se incluye un </w:t>
      </w: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modo oscuro (</w:t>
      </w:r>
      <w:proofErr w:type="spellStart"/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theme</w:t>
      </w:r>
      <w:proofErr w:type="spellEnd"/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 xml:space="preserve"> </w:t>
      </w:r>
      <w:proofErr w:type="spellStart"/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toggle</w:t>
      </w:r>
      <w:proofErr w:type="spellEnd"/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)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 implementado en JavaScript para mejorar la experiencia visual.</w:t>
      </w:r>
    </w:p>
    <w:p w:rsidR="003268EE" w:rsidRPr="003268EE" w:rsidRDefault="003268EE" w:rsidP="00326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Optimización visual</w:t>
      </w:r>
    </w:p>
    <w:p w:rsidR="003268EE" w:rsidRPr="003268EE" w:rsidRDefault="003268EE" w:rsidP="00326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Todas las imágenes provienen de </w:t>
      </w:r>
      <w:proofErr w:type="spellStart"/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Unsplash</w:t>
      </w:r>
      <w:proofErr w:type="spellEnd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 con tamaños adaptativos (</w:t>
      </w:r>
      <w:proofErr w:type="spellStart"/>
      <w:r w:rsidRPr="003268EE">
        <w:rPr>
          <w:rFonts w:ascii="Courier New" w:eastAsia="Times New Roman" w:hAnsi="Courier New" w:cs="Courier New"/>
          <w:noProof w:val="0"/>
          <w:sz w:val="20"/>
          <w:szCs w:val="20"/>
          <w:lang w:eastAsia="es-AR"/>
        </w:rPr>
        <w:t>srcset</w:t>
      </w:r>
      <w:proofErr w:type="spellEnd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 y </w:t>
      </w:r>
      <w:proofErr w:type="spellStart"/>
      <w:r w:rsidRPr="003268EE">
        <w:rPr>
          <w:rFonts w:ascii="Courier New" w:eastAsia="Times New Roman" w:hAnsi="Courier New" w:cs="Courier New"/>
          <w:noProof w:val="0"/>
          <w:sz w:val="20"/>
          <w:szCs w:val="20"/>
          <w:lang w:eastAsia="es-AR"/>
        </w:rPr>
        <w:t>sizes</w:t>
      </w:r>
      <w:proofErr w:type="spellEnd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) y carga diferida (</w:t>
      </w:r>
      <w:proofErr w:type="spellStart"/>
      <w:r w:rsidRPr="003268EE">
        <w:rPr>
          <w:rFonts w:ascii="Courier New" w:eastAsia="Times New Roman" w:hAnsi="Courier New" w:cs="Courier New"/>
          <w:noProof w:val="0"/>
          <w:sz w:val="20"/>
          <w:szCs w:val="20"/>
          <w:lang w:eastAsia="es-AR"/>
        </w:rPr>
        <w:t>loading</w:t>
      </w:r>
      <w:proofErr w:type="spellEnd"/>
      <w:r w:rsidRPr="003268EE">
        <w:rPr>
          <w:rFonts w:ascii="Courier New" w:eastAsia="Times New Roman" w:hAnsi="Courier New" w:cs="Courier New"/>
          <w:noProof w:val="0"/>
          <w:sz w:val="20"/>
          <w:szCs w:val="20"/>
          <w:lang w:eastAsia="es-AR"/>
        </w:rPr>
        <w:t>="</w:t>
      </w:r>
      <w:proofErr w:type="spellStart"/>
      <w:r w:rsidRPr="003268EE">
        <w:rPr>
          <w:rFonts w:ascii="Courier New" w:eastAsia="Times New Roman" w:hAnsi="Courier New" w:cs="Courier New"/>
          <w:noProof w:val="0"/>
          <w:sz w:val="20"/>
          <w:szCs w:val="20"/>
          <w:lang w:eastAsia="es-AR"/>
        </w:rPr>
        <w:t>lazy</w:t>
      </w:r>
      <w:proofErr w:type="spellEnd"/>
      <w:r w:rsidRPr="003268EE">
        <w:rPr>
          <w:rFonts w:ascii="Courier New" w:eastAsia="Times New Roman" w:hAnsi="Courier New" w:cs="Courier New"/>
          <w:noProof w:val="0"/>
          <w:sz w:val="20"/>
          <w:szCs w:val="20"/>
          <w:lang w:eastAsia="es-AR"/>
        </w:rPr>
        <w:t>"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).</w:t>
      </w:r>
    </w:p>
    <w:p w:rsidR="003268EE" w:rsidRPr="003268EE" w:rsidRDefault="003268EE" w:rsidP="00326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Se usaron imágenes temáticas alineadas a cada sección (hidratación, descanso, nutrición, cuidado facial).</w:t>
      </w:r>
    </w:p>
    <w:p w:rsidR="003268EE" w:rsidRDefault="003268EE">
      <w:pPr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br w:type="page"/>
      </w:r>
    </w:p>
    <w:p w:rsidR="003268EE" w:rsidRPr="003268EE" w:rsidRDefault="003268EE" w:rsidP="00326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lastRenderedPageBreak/>
        <w:t>Interactividad</w:t>
      </w:r>
    </w:p>
    <w:p w:rsidR="003268EE" w:rsidRPr="003268EE" w:rsidRDefault="003268EE" w:rsidP="003268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El formulario de </w:t>
      </w: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reservas de turnos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 funciona sin servidor externo, utilizando </w:t>
      </w: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almacenamiento local (</w:t>
      </w:r>
      <w:proofErr w:type="spellStart"/>
      <w:r w:rsidRPr="003268EE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eastAsia="es-AR"/>
        </w:rPr>
        <w:t>localStorage</w:t>
      </w:r>
      <w:proofErr w:type="spellEnd"/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)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 para guardar y bloquear reservas desde el navegador.</w:t>
      </w:r>
    </w:p>
    <w:p w:rsidR="003268EE" w:rsidRPr="003268EE" w:rsidRDefault="003268EE" w:rsidP="003268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Incluye un botón para </w:t>
      </w: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liberar reserva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, permitiendo gestionar turnos sin necesidad de </w:t>
      </w:r>
      <w:proofErr w:type="spellStart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Firebase</w:t>
      </w:r>
      <w:proofErr w:type="spellEnd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.</w:t>
      </w:r>
    </w:p>
    <w:p w:rsidR="003268EE" w:rsidRPr="003268EE" w:rsidRDefault="003268EE" w:rsidP="00326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Accesibilidad y compatibilidad</w:t>
      </w:r>
    </w:p>
    <w:p w:rsidR="003268EE" w:rsidRPr="003268EE" w:rsidRDefault="003268EE" w:rsidP="003268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El sitio cumple buenas prácticas WAI-ARIA: etiquetas </w:t>
      </w:r>
      <w:r w:rsidRPr="003268EE">
        <w:rPr>
          <w:rFonts w:ascii="Courier New" w:eastAsia="Times New Roman" w:hAnsi="Courier New" w:cs="Courier New"/>
          <w:noProof w:val="0"/>
          <w:sz w:val="20"/>
          <w:szCs w:val="20"/>
          <w:lang w:eastAsia="es-AR"/>
        </w:rPr>
        <w:t>role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, </w:t>
      </w:r>
      <w:r w:rsidRPr="003268EE">
        <w:rPr>
          <w:rFonts w:ascii="Courier New" w:eastAsia="Times New Roman" w:hAnsi="Courier New" w:cs="Courier New"/>
          <w:noProof w:val="0"/>
          <w:sz w:val="20"/>
          <w:szCs w:val="20"/>
          <w:lang w:eastAsia="es-AR"/>
        </w:rPr>
        <w:t>aria-</w:t>
      </w:r>
      <w:proofErr w:type="spellStart"/>
      <w:r w:rsidRPr="003268EE">
        <w:rPr>
          <w:rFonts w:ascii="Courier New" w:eastAsia="Times New Roman" w:hAnsi="Courier New" w:cs="Courier New"/>
          <w:noProof w:val="0"/>
          <w:sz w:val="20"/>
          <w:szCs w:val="20"/>
          <w:lang w:eastAsia="es-AR"/>
        </w:rPr>
        <w:t>label</w:t>
      </w:r>
      <w:proofErr w:type="spellEnd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 y </w:t>
      </w:r>
      <w:r w:rsidRPr="003268EE">
        <w:rPr>
          <w:rFonts w:ascii="Courier New" w:eastAsia="Times New Roman" w:hAnsi="Courier New" w:cs="Courier New"/>
          <w:noProof w:val="0"/>
          <w:sz w:val="20"/>
          <w:szCs w:val="20"/>
          <w:lang w:eastAsia="es-AR"/>
        </w:rPr>
        <w:t>aria-</w:t>
      </w:r>
      <w:proofErr w:type="spellStart"/>
      <w:r w:rsidRPr="003268EE">
        <w:rPr>
          <w:rFonts w:ascii="Courier New" w:eastAsia="Times New Roman" w:hAnsi="Courier New" w:cs="Courier New"/>
          <w:noProof w:val="0"/>
          <w:sz w:val="20"/>
          <w:szCs w:val="20"/>
          <w:lang w:eastAsia="es-AR"/>
        </w:rPr>
        <w:t>live</w:t>
      </w:r>
      <w:proofErr w:type="spellEnd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 en formularios y menús.</w:t>
      </w:r>
    </w:p>
    <w:p w:rsidR="003268EE" w:rsidRPr="003268EE" w:rsidRDefault="003268EE" w:rsidP="003268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Totalmente </w:t>
      </w:r>
      <w:proofErr w:type="spellStart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responsive</w:t>
      </w:r>
      <w:proofErr w:type="spellEnd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: adaptable a </w:t>
      </w: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 xml:space="preserve">móviles, </w:t>
      </w:r>
      <w:proofErr w:type="spellStart"/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tablets</w:t>
      </w:r>
      <w:proofErr w:type="spellEnd"/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 xml:space="preserve"> y desktop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.</w:t>
      </w:r>
    </w:p>
    <w:p w:rsidR="003268EE" w:rsidRPr="003268EE" w:rsidRDefault="003268EE" w:rsidP="003268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Compatible con los navegadores más utilizados (Chrome, </w:t>
      </w:r>
      <w:proofErr w:type="spellStart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Edge</w:t>
      </w:r>
      <w:proofErr w:type="spellEnd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, Firefox, Safari).</w:t>
      </w:r>
    </w:p>
    <w:p w:rsidR="003268EE" w:rsidRPr="003268EE" w:rsidRDefault="003268EE" w:rsidP="00326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Alojamiento</w:t>
      </w:r>
    </w:p>
    <w:p w:rsidR="003268EE" w:rsidRPr="003268EE" w:rsidRDefault="003268EE" w:rsidP="003268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El sitio está alojado en un servidor web (ej. </w:t>
      </w:r>
      <w:proofErr w:type="spellStart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Netlify</w:t>
      </w:r>
      <w:proofErr w:type="spellEnd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, GitHub </w:t>
      </w:r>
      <w:proofErr w:type="spellStart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Pages</w:t>
      </w:r>
      <w:proofErr w:type="spellEnd"/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 o 000Webhost), accesible mediante un enlace directo que se detalla en el archivo </w:t>
      </w:r>
      <w:r w:rsidRPr="003268EE">
        <w:rPr>
          <w:rFonts w:ascii="Courier New" w:eastAsia="Times New Roman" w:hAnsi="Courier New" w:cs="Courier New"/>
          <w:noProof w:val="0"/>
          <w:sz w:val="20"/>
          <w:szCs w:val="20"/>
          <w:lang w:eastAsia="es-AR"/>
        </w:rPr>
        <w:t>ACCESO.TXT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>.</w:t>
      </w:r>
    </w:p>
    <w:p w:rsidR="003268EE" w:rsidRPr="003268EE" w:rsidRDefault="003268EE" w:rsidP="003268E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3268EE" w:rsidRPr="003268EE" w:rsidRDefault="003268EE" w:rsidP="00326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s-AR"/>
        </w:rPr>
      </w:pPr>
      <w:r w:rsidRPr="003268EE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s-AR"/>
        </w:rPr>
        <w:t>3. Conclusión</w:t>
      </w:r>
    </w:p>
    <w:p w:rsidR="003268EE" w:rsidRPr="003268EE" w:rsidRDefault="003268EE" w:rsidP="00326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</w:pP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El sitio web </w:t>
      </w:r>
      <w:r w:rsidRPr="003268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s-AR"/>
        </w:rPr>
        <w:t>Sol Salome Skin</w:t>
      </w:r>
      <w:r w:rsidRPr="003268EE">
        <w:rPr>
          <w:rFonts w:ascii="Times New Roman" w:eastAsia="Times New Roman" w:hAnsi="Times New Roman" w:cs="Times New Roman"/>
          <w:noProof w:val="0"/>
          <w:sz w:val="24"/>
          <w:szCs w:val="24"/>
          <w:lang w:eastAsia="es-AR"/>
        </w:rPr>
        <w:t xml:space="preserve"> representa la identidad moderna y cercana de la marca. Combina una estética cuidada, funcionalidades simples y un desarrollo técnico liviano, logrando una experiencia completa de navegación, aprendizaje y reserva personalizada.</w:t>
      </w:r>
    </w:p>
    <w:p w:rsidR="00881634" w:rsidRDefault="003268EE">
      <w:bookmarkStart w:id="0" w:name="_GoBack"/>
      <w:bookmarkEnd w:id="0"/>
    </w:p>
    <w:sectPr w:rsidR="008816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87BC2"/>
    <w:multiLevelType w:val="multilevel"/>
    <w:tmpl w:val="1830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34C51"/>
    <w:multiLevelType w:val="multilevel"/>
    <w:tmpl w:val="E3EC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9224A"/>
    <w:multiLevelType w:val="multilevel"/>
    <w:tmpl w:val="33FC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30520"/>
    <w:multiLevelType w:val="multilevel"/>
    <w:tmpl w:val="962E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45F36"/>
    <w:multiLevelType w:val="multilevel"/>
    <w:tmpl w:val="DBBA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028A3"/>
    <w:multiLevelType w:val="multilevel"/>
    <w:tmpl w:val="7EEC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776BD"/>
    <w:multiLevelType w:val="multilevel"/>
    <w:tmpl w:val="F95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8EE"/>
    <w:rsid w:val="00131A3F"/>
    <w:rsid w:val="002F4323"/>
    <w:rsid w:val="003268EE"/>
    <w:rsid w:val="003540F4"/>
    <w:rsid w:val="00363072"/>
    <w:rsid w:val="003B606A"/>
    <w:rsid w:val="004A50A6"/>
    <w:rsid w:val="004A69AB"/>
    <w:rsid w:val="005D7B0F"/>
    <w:rsid w:val="006102B8"/>
    <w:rsid w:val="006B37B9"/>
    <w:rsid w:val="00781ECA"/>
    <w:rsid w:val="00C73784"/>
    <w:rsid w:val="00F7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F0D29C-CBC7-4494-BD32-D436B19F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67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413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TIMPANO ALEJANDRO PANTALEON</dc:creator>
  <cp:keywords/>
  <dc:description/>
  <cp:lastModifiedBy>TIMPANO ALEJANDRO PANTALEON</cp:lastModifiedBy>
  <cp:revision>1</cp:revision>
  <dcterms:created xsi:type="dcterms:W3CDTF">2025-11-08T00:41:00Z</dcterms:created>
  <dcterms:modified xsi:type="dcterms:W3CDTF">2025-11-08T00:42:00Z</dcterms:modified>
</cp:coreProperties>
</file>