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DFB5E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SESION 6 1ER PARCIAL</w:t>
      </w:r>
    </w:p>
    <w:p w14:paraId="3F0141E8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Objetivo: al finalizar la sesión el alumno identificara los elementos y componentes del algoritmo de cifrado IDEA para encriptación y generación de llaves</w:t>
      </w:r>
    </w:p>
    <w:p w14:paraId="2E4A2551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Consideraciones teóricas:</w:t>
      </w:r>
    </w:p>
    <w:p w14:paraId="6D866B91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Rivest, Shamir y </w:t>
      </w:r>
      <w:proofErr w:type="spellStart"/>
      <w:r w:rsidRPr="00987A5C">
        <w:rPr>
          <w:sz w:val="20"/>
          <w:szCs w:val="20"/>
        </w:rPr>
        <w:t>Adlman</w:t>
      </w:r>
      <w:proofErr w:type="spellEnd"/>
      <w:r w:rsidRPr="00987A5C">
        <w:rPr>
          <w:sz w:val="20"/>
          <w:szCs w:val="20"/>
        </w:rPr>
        <w:t xml:space="preserve"> son los creadores del algoritmo RSA que factoriza números muy grandes a partir de divisiones sucesivas Sus aplicaciones principales para la administración de la seguridad informática son:</w:t>
      </w:r>
    </w:p>
    <w:p w14:paraId="58D97D08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Encriptación </w:t>
      </w:r>
    </w:p>
    <w:p w14:paraId="2A9E705A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Desencriptación</w:t>
      </w:r>
    </w:p>
    <w:p w14:paraId="1B48FB5F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Generación de llaves </w:t>
      </w:r>
      <w:proofErr w:type="spellStart"/>
      <w:r w:rsidRPr="00987A5C">
        <w:rPr>
          <w:sz w:val="20"/>
          <w:szCs w:val="20"/>
        </w:rPr>
        <w:t>publicas</w:t>
      </w:r>
      <w:proofErr w:type="spellEnd"/>
      <w:r w:rsidRPr="00987A5C">
        <w:rPr>
          <w:sz w:val="20"/>
          <w:szCs w:val="20"/>
        </w:rPr>
        <w:t xml:space="preserve"> (para diversos usuarios) y llaves privadas (de forma especial uno o varios usuarios selectos)</w:t>
      </w:r>
    </w:p>
    <w:p w14:paraId="59E03AB6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Firmado digital</w:t>
      </w:r>
    </w:p>
    <w:p w14:paraId="0A3931BC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>Certificados digitales</w:t>
      </w:r>
    </w:p>
    <w:p w14:paraId="4F35B610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Su base es binaria por lo </w:t>
      </w:r>
      <w:proofErr w:type="spellStart"/>
      <w:r w:rsidRPr="00987A5C">
        <w:rPr>
          <w:sz w:val="20"/>
          <w:szCs w:val="20"/>
        </w:rPr>
        <w:t>cal</w:t>
      </w:r>
      <w:proofErr w:type="spellEnd"/>
      <w:r w:rsidRPr="00987A5C">
        <w:rPr>
          <w:sz w:val="20"/>
          <w:szCs w:val="20"/>
        </w:rPr>
        <w:t xml:space="preserve"> se puede tener en paridad de bits</w:t>
      </w:r>
    </w:p>
    <w:p w14:paraId="5A966990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256, 512, 1024, 2048, 4096 y mayores </w:t>
      </w:r>
    </w:p>
    <w:p w14:paraId="575CACC7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Desarrollo. Descargue </w:t>
      </w:r>
      <w:proofErr w:type="spellStart"/>
      <w:r w:rsidRPr="00987A5C">
        <w:rPr>
          <w:sz w:val="20"/>
          <w:szCs w:val="20"/>
        </w:rPr>
        <w:t>Openssl</w:t>
      </w:r>
      <w:proofErr w:type="spellEnd"/>
      <w:r w:rsidRPr="00987A5C">
        <w:rPr>
          <w:sz w:val="20"/>
          <w:szCs w:val="20"/>
        </w:rPr>
        <w:t xml:space="preserve"> para la generación de llaves RSA genere una de tipo </w:t>
      </w:r>
      <w:proofErr w:type="spellStart"/>
      <w:r w:rsidRPr="00987A5C">
        <w:rPr>
          <w:sz w:val="20"/>
          <w:szCs w:val="20"/>
        </w:rPr>
        <w:t>publica</w:t>
      </w:r>
      <w:proofErr w:type="spellEnd"/>
      <w:r w:rsidRPr="00987A5C">
        <w:rPr>
          <w:sz w:val="20"/>
          <w:szCs w:val="20"/>
        </w:rPr>
        <w:t xml:space="preserve"> y privada de 1024 bits, 2048 bits, 8192 bits</w:t>
      </w:r>
    </w:p>
    <w:p w14:paraId="686CF7C3" w14:textId="195D249D" w:rsid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Definición de </w:t>
      </w:r>
      <w:proofErr w:type="spellStart"/>
      <w:r w:rsidRPr="00987A5C">
        <w:rPr>
          <w:sz w:val="20"/>
          <w:szCs w:val="20"/>
        </w:rPr>
        <w:t>openSSL</w:t>
      </w:r>
      <w:proofErr w:type="spellEnd"/>
      <w:r w:rsidRPr="00987A5C">
        <w:rPr>
          <w:sz w:val="20"/>
          <w:szCs w:val="20"/>
        </w:rPr>
        <w:t xml:space="preserve">. Herramienta de código abierto que contiene un conjunto de funciones para la criptografía, </w:t>
      </w:r>
      <w:proofErr w:type="spellStart"/>
      <w:r w:rsidRPr="00987A5C">
        <w:rPr>
          <w:sz w:val="20"/>
          <w:szCs w:val="20"/>
        </w:rPr>
        <w:t>toolkit</w:t>
      </w:r>
      <w:proofErr w:type="spellEnd"/>
      <w:r w:rsidRPr="00987A5C">
        <w:rPr>
          <w:sz w:val="20"/>
          <w:szCs w:val="20"/>
        </w:rPr>
        <w:t xml:space="preserve"> para claves de cifrado RSA, firmas DSA, creación de certificados para páginas web x509, CRS, CRL SSL </w:t>
      </w:r>
      <w:proofErr w:type="spellStart"/>
      <w:r w:rsidRPr="00987A5C">
        <w:rPr>
          <w:sz w:val="20"/>
          <w:szCs w:val="20"/>
        </w:rPr>
        <w:t>segurity</w:t>
      </w:r>
      <w:proofErr w:type="spellEnd"/>
      <w:r w:rsidRPr="00987A5C">
        <w:rPr>
          <w:sz w:val="20"/>
          <w:szCs w:val="20"/>
        </w:rPr>
        <w:t xml:space="preserve"> socket </w:t>
      </w:r>
      <w:proofErr w:type="spellStart"/>
      <w:proofErr w:type="gramStart"/>
      <w:r w:rsidRPr="00987A5C">
        <w:rPr>
          <w:sz w:val="20"/>
          <w:szCs w:val="20"/>
        </w:rPr>
        <w:t>layer</w:t>
      </w:r>
      <w:proofErr w:type="spellEnd"/>
      <w:r w:rsidRPr="00987A5C">
        <w:rPr>
          <w:sz w:val="20"/>
          <w:szCs w:val="20"/>
        </w:rPr>
        <w:t xml:space="preserve">  y</w:t>
      </w:r>
      <w:proofErr w:type="gramEnd"/>
      <w:r w:rsidRPr="00987A5C">
        <w:rPr>
          <w:sz w:val="20"/>
          <w:szCs w:val="20"/>
        </w:rPr>
        <w:t xml:space="preserve"> </w:t>
      </w:r>
      <w:proofErr w:type="spellStart"/>
      <w:r w:rsidRPr="00987A5C">
        <w:rPr>
          <w:sz w:val="20"/>
          <w:szCs w:val="20"/>
        </w:rPr>
        <w:t>tls</w:t>
      </w:r>
      <w:proofErr w:type="spellEnd"/>
      <w:r w:rsidRPr="00987A5C">
        <w:rPr>
          <w:sz w:val="20"/>
          <w:szCs w:val="20"/>
        </w:rPr>
        <w:t xml:space="preserve"> </w:t>
      </w:r>
      <w:proofErr w:type="spellStart"/>
      <w:r w:rsidRPr="00987A5C">
        <w:rPr>
          <w:sz w:val="20"/>
          <w:szCs w:val="20"/>
        </w:rPr>
        <w:t>transport</w:t>
      </w:r>
      <w:proofErr w:type="spellEnd"/>
      <w:r w:rsidRPr="00987A5C">
        <w:rPr>
          <w:sz w:val="20"/>
          <w:szCs w:val="20"/>
        </w:rPr>
        <w:t xml:space="preserve"> </w:t>
      </w:r>
      <w:proofErr w:type="spellStart"/>
      <w:r w:rsidRPr="00987A5C">
        <w:rPr>
          <w:sz w:val="20"/>
          <w:szCs w:val="20"/>
        </w:rPr>
        <w:t>layer</w:t>
      </w:r>
      <w:proofErr w:type="spellEnd"/>
      <w:r w:rsidRPr="00987A5C">
        <w:rPr>
          <w:sz w:val="20"/>
          <w:szCs w:val="20"/>
        </w:rPr>
        <w:t xml:space="preserve"> </w:t>
      </w:r>
      <w:proofErr w:type="spellStart"/>
      <w:r w:rsidRPr="00987A5C">
        <w:rPr>
          <w:sz w:val="20"/>
          <w:szCs w:val="20"/>
        </w:rPr>
        <w:t>segurity</w:t>
      </w:r>
      <w:proofErr w:type="spellEnd"/>
    </w:p>
    <w:p w14:paraId="2F624C4F" w14:textId="1FA4FB67" w:rsidR="00987A5C" w:rsidRDefault="00987A5C" w:rsidP="00987A5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41AC52" wp14:editId="2A9954F7">
            <wp:extent cx="3303546" cy="3324225"/>
            <wp:effectExtent l="0" t="0" r="0" b="0"/>
            <wp:docPr id="18050845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64" cy="332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EDF1A" w14:textId="37A2ED48" w:rsidR="00987A5C" w:rsidRDefault="00987A5C" w:rsidP="00987A5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1BFE02B" wp14:editId="6F67BCFF">
            <wp:extent cx="5743575" cy="3229184"/>
            <wp:effectExtent l="0" t="0" r="0" b="9525"/>
            <wp:docPr id="7240531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13" cy="3231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9A8D64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Desarrollo 1. Genere 2 llaves RSA de tipo publica y virtualice su estructura </w:t>
      </w:r>
    </w:p>
    <w:p w14:paraId="68102F07" w14:textId="71B7A151" w:rsidR="00987A5C" w:rsidRDefault="00987A5C" w:rsidP="00987A5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57673A5" wp14:editId="12610A96">
            <wp:extent cx="4266333" cy="2398641"/>
            <wp:effectExtent l="0" t="0" r="1270" b="1905"/>
            <wp:docPr id="12993093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18" cy="2404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19152" w14:textId="77777777" w:rsidR="00987A5C" w:rsidRP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Desarrollo 2. Genere 2 llaves RSA de tipo </w:t>
      </w:r>
      <w:proofErr w:type="spellStart"/>
      <w:r w:rsidRPr="00987A5C">
        <w:rPr>
          <w:sz w:val="20"/>
          <w:szCs w:val="20"/>
        </w:rPr>
        <w:t>publicas</w:t>
      </w:r>
      <w:proofErr w:type="spellEnd"/>
      <w:r w:rsidRPr="00987A5C">
        <w:rPr>
          <w:sz w:val="20"/>
          <w:szCs w:val="20"/>
        </w:rPr>
        <w:t xml:space="preserve"> y virtualice su estructura </w:t>
      </w:r>
    </w:p>
    <w:p w14:paraId="0850CF35" w14:textId="4C3610EA" w:rsidR="00987A5C" w:rsidRPr="00987A5C" w:rsidRDefault="00987A5C" w:rsidP="00987A5C">
      <w:pPr>
        <w:tabs>
          <w:tab w:val="left" w:pos="1380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noProof/>
          <w:sz w:val="20"/>
          <w:szCs w:val="20"/>
        </w:rPr>
        <w:drawing>
          <wp:inline distT="0" distB="0" distL="0" distR="0" wp14:anchorId="03E82481" wp14:editId="6B7F6C0C">
            <wp:extent cx="3990975" cy="2243828"/>
            <wp:effectExtent l="0" t="0" r="0" b="4445"/>
            <wp:docPr id="3205129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55" cy="2249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9E49F" w14:textId="77777777" w:rsidR="00987A5C" w:rsidRPr="00987A5C" w:rsidRDefault="00987A5C" w:rsidP="00987A5C">
      <w:pPr>
        <w:rPr>
          <w:sz w:val="20"/>
          <w:szCs w:val="20"/>
        </w:rPr>
      </w:pPr>
    </w:p>
    <w:p w14:paraId="06814CB4" w14:textId="25345C5D" w:rsidR="00987A5C" w:rsidRDefault="00987A5C" w:rsidP="00987A5C">
      <w:pPr>
        <w:rPr>
          <w:sz w:val="20"/>
          <w:szCs w:val="20"/>
        </w:rPr>
      </w:pPr>
      <w:r w:rsidRPr="00987A5C">
        <w:rPr>
          <w:sz w:val="20"/>
          <w:szCs w:val="20"/>
        </w:rPr>
        <w:t xml:space="preserve">Desarrollo 4 en la herramienta </w:t>
      </w:r>
      <w:proofErr w:type="spellStart"/>
      <w:r w:rsidRPr="00987A5C">
        <w:rPr>
          <w:sz w:val="20"/>
          <w:szCs w:val="20"/>
        </w:rPr>
        <w:t>cryptool</w:t>
      </w:r>
      <w:proofErr w:type="spellEnd"/>
      <w:r w:rsidRPr="00987A5C">
        <w:rPr>
          <w:sz w:val="20"/>
          <w:szCs w:val="20"/>
        </w:rPr>
        <w:t xml:space="preserve"> cifre la definición de criptografía, identifique todos sus componentes</w:t>
      </w:r>
    </w:p>
    <w:p w14:paraId="43084611" w14:textId="4DD6D5DB" w:rsidR="00987A5C" w:rsidRDefault="00987A5C" w:rsidP="00987A5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216975" wp14:editId="179C8AA4">
            <wp:extent cx="3817765" cy="2146444"/>
            <wp:effectExtent l="0" t="0" r="0" b="6350"/>
            <wp:docPr id="1110193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97" cy="215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B0E74" w14:textId="0A4445BC" w:rsidR="008D3564" w:rsidRPr="00987A5C" w:rsidRDefault="008D3564" w:rsidP="00987A5C">
      <w:pPr>
        <w:rPr>
          <w:sz w:val="20"/>
          <w:szCs w:val="20"/>
        </w:rPr>
      </w:pPr>
      <w:r w:rsidRPr="008D3564">
        <w:rPr>
          <w:sz w:val="20"/>
          <w:szCs w:val="20"/>
        </w:rPr>
        <w:t xml:space="preserve">En conclusión, RSA, OpenSSL y </w:t>
      </w:r>
      <w:proofErr w:type="spellStart"/>
      <w:r w:rsidRPr="008D3564">
        <w:rPr>
          <w:sz w:val="20"/>
          <w:szCs w:val="20"/>
        </w:rPr>
        <w:t>CryptoTools</w:t>
      </w:r>
      <w:proofErr w:type="spellEnd"/>
      <w:r w:rsidRPr="008D3564">
        <w:rPr>
          <w:sz w:val="20"/>
          <w:szCs w:val="20"/>
        </w:rPr>
        <w:t xml:space="preserve"> son herramientas fundamentales para asegurar la seguridad de los datos en el entorno digital. Su uso adecuado es crucial para proteger la información sensible de manera efectiva.</w:t>
      </w:r>
    </w:p>
    <w:sectPr w:rsidR="008D3564" w:rsidRPr="00987A5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5C"/>
    <w:rsid w:val="008D3564"/>
    <w:rsid w:val="0098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259B"/>
  <w15:chartTrackingRefBased/>
  <w15:docId w15:val="{DF5A6315-59DE-4CA1-927D-77C62EC9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7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7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7A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7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7A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7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7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7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7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7A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7A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7A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7A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7A5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7A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7A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7A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7A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7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7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7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7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7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7A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7A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7A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7A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7A5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7A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BERNAL FIGUEROA</dc:creator>
  <cp:keywords/>
  <dc:description/>
  <cp:lastModifiedBy>ANTONIO BERNAL FIGUEROA</cp:lastModifiedBy>
  <cp:revision>1</cp:revision>
  <dcterms:created xsi:type="dcterms:W3CDTF">2024-03-05T21:38:00Z</dcterms:created>
  <dcterms:modified xsi:type="dcterms:W3CDTF">2024-03-05T21:48:00Z</dcterms:modified>
</cp:coreProperties>
</file>