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DF2" w14:textId="77777777" w:rsidR="0039351F" w:rsidRPr="0039351F" w:rsidRDefault="0039351F" w:rsidP="0039351F">
      <w:pPr>
        <w:rPr>
          <w:sz w:val="20"/>
          <w:szCs w:val="20"/>
        </w:rPr>
      </w:pPr>
      <w:r w:rsidRPr="0039351F">
        <w:rPr>
          <w:sz w:val="20"/>
          <w:szCs w:val="20"/>
        </w:rPr>
        <w:t>SESION 8 1ER PARCIAL</w:t>
      </w:r>
    </w:p>
    <w:p w14:paraId="147B0110" w14:textId="77777777" w:rsidR="0039351F" w:rsidRPr="0039351F" w:rsidRDefault="0039351F" w:rsidP="0039351F">
      <w:pPr>
        <w:rPr>
          <w:sz w:val="20"/>
          <w:szCs w:val="20"/>
        </w:rPr>
      </w:pPr>
      <w:r w:rsidRPr="0039351F">
        <w:rPr>
          <w:sz w:val="20"/>
          <w:szCs w:val="20"/>
        </w:rPr>
        <w:t>Desarrollo de aplicaciones seguras</w:t>
      </w:r>
    </w:p>
    <w:p w14:paraId="4DE4759D" w14:textId="77777777" w:rsidR="0039351F" w:rsidRPr="0039351F" w:rsidRDefault="0039351F" w:rsidP="0039351F">
      <w:pPr>
        <w:rPr>
          <w:sz w:val="20"/>
          <w:szCs w:val="20"/>
        </w:rPr>
      </w:pPr>
      <w:r w:rsidRPr="0039351F">
        <w:rPr>
          <w:sz w:val="20"/>
          <w:szCs w:val="20"/>
        </w:rPr>
        <w:t>OBJETIVO: al finalizar la sesión el alumno configurara y realizara pruebas en desarrollo de aplicaciones Java Web</w:t>
      </w:r>
    </w:p>
    <w:p w14:paraId="5080E7B8" w14:textId="77777777" w:rsidR="0039351F" w:rsidRPr="0039351F" w:rsidRDefault="0039351F" w:rsidP="0039351F">
      <w:pPr>
        <w:rPr>
          <w:sz w:val="20"/>
          <w:szCs w:val="20"/>
        </w:rPr>
      </w:pPr>
      <w:r w:rsidRPr="0039351F">
        <w:rPr>
          <w:sz w:val="20"/>
          <w:szCs w:val="20"/>
        </w:rPr>
        <w:t>Consideraciones teóricas.</w:t>
      </w:r>
    </w:p>
    <w:p w14:paraId="7C4655F5" w14:textId="77777777" w:rsidR="0039351F" w:rsidRPr="0039351F" w:rsidRDefault="0039351F" w:rsidP="0039351F">
      <w:pPr>
        <w:rPr>
          <w:sz w:val="20"/>
          <w:szCs w:val="20"/>
        </w:rPr>
      </w:pPr>
      <w:r w:rsidRPr="0039351F">
        <w:rPr>
          <w:sz w:val="20"/>
          <w:szCs w:val="20"/>
        </w:rPr>
        <w:t xml:space="preserve">OWAS Open Web </w:t>
      </w:r>
      <w:proofErr w:type="spellStart"/>
      <w:r w:rsidRPr="0039351F">
        <w:rPr>
          <w:sz w:val="20"/>
          <w:szCs w:val="20"/>
        </w:rPr>
        <w:t>Aplication</w:t>
      </w:r>
      <w:proofErr w:type="spellEnd"/>
      <w:r w:rsidRPr="0039351F">
        <w:rPr>
          <w:sz w:val="20"/>
          <w:szCs w:val="20"/>
        </w:rPr>
        <w:t xml:space="preserve"> Security Proyect</w:t>
      </w:r>
    </w:p>
    <w:p w14:paraId="315C8939" w14:textId="77777777" w:rsidR="0039351F" w:rsidRPr="0039351F" w:rsidRDefault="0039351F" w:rsidP="0039351F">
      <w:pPr>
        <w:rPr>
          <w:sz w:val="20"/>
          <w:szCs w:val="20"/>
        </w:rPr>
      </w:pPr>
      <w:r w:rsidRPr="0039351F">
        <w:rPr>
          <w:sz w:val="20"/>
          <w:szCs w:val="20"/>
        </w:rPr>
        <w:t>Es un proyecto de código abierto dedicado a determinar, combatir las causas que hacen que el software, aplicaciones, sistemas, programas sean seguros. Organismo internacional con las mejores prácticas, gestión de calidad de proyectos de software, enfocados principalmente al desarrollo web multiplataforma.</w:t>
      </w:r>
    </w:p>
    <w:p w14:paraId="460914DE" w14:textId="77777777" w:rsidR="0039351F" w:rsidRPr="0039351F" w:rsidRDefault="0039351F" w:rsidP="0039351F">
      <w:pPr>
        <w:rPr>
          <w:sz w:val="20"/>
          <w:szCs w:val="20"/>
        </w:rPr>
      </w:pPr>
      <w:r w:rsidRPr="0039351F">
        <w:rPr>
          <w:sz w:val="20"/>
          <w:szCs w:val="20"/>
        </w:rPr>
        <w:t>Para la administración de la seguridad informática determina los riesgos recabados en las sig. Áreas:</w:t>
      </w:r>
    </w:p>
    <w:p w14:paraId="65725539" w14:textId="77777777" w:rsidR="0039351F" w:rsidRPr="0039351F" w:rsidRDefault="0039351F" w:rsidP="0039351F">
      <w:pPr>
        <w:rPr>
          <w:sz w:val="20"/>
          <w:szCs w:val="20"/>
        </w:rPr>
      </w:pPr>
      <w:r w:rsidRPr="0039351F">
        <w:rPr>
          <w:sz w:val="20"/>
          <w:szCs w:val="20"/>
        </w:rPr>
        <w:t xml:space="preserve">1.- Inyección. Los ataques de inyección ocurren cuando se envían datos desde formularios, archivos digitales con diversos formatos y con procesos ETL (explotación, transportación y carga de datos). Sobre bases de datos SQL (Oracle, </w:t>
      </w:r>
      <w:proofErr w:type="spellStart"/>
      <w:r w:rsidRPr="0039351F">
        <w:rPr>
          <w:sz w:val="20"/>
          <w:szCs w:val="20"/>
        </w:rPr>
        <w:t>Mysql</w:t>
      </w:r>
      <w:proofErr w:type="spellEnd"/>
      <w:r w:rsidRPr="0039351F">
        <w:rPr>
          <w:sz w:val="20"/>
          <w:szCs w:val="20"/>
        </w:rPr>
        <w:t xml:space="preserve">, </w:t>
      </w:r>
      <w:proofErr w:type="spellStart"/>
      <w:r w:rsidRPr="0039351F">
        <w:rPr>
          <w:sz w:val="20"/>
          <w:szCs w:val="20"/>
        </w:rPr>
        <w:t>MarioBD</w:t>
      </w:r>
      <w:proofErr w:type="spellEnd"/>
      <w:r w:rsidRPr="0039351F">
        <w:rPr>
          <w:sz w:val="20"/>
          <w:szCs w:val="20"/>
        </w:rPr>
        <w:t xml:space="preserve">, </w:t>
      </w:r>
      <w:proofErr w:type="spellStart"/>
      <w:r w:rsidRPr="0039351F">
        <w:rPr>
          <w:sz w:val="20"/>
          <w:szCs w:val="20"/>
        </w:rPr>
        <w:t>Infomix</w:t>
      </w:r>
      <w:proofErr w:type="spellEnd"/>
      <w:r w:rsidRPr="0039351F">
        <w:rPr>
          <w:sz w:val="20"/>
          <w:szCs w:val="20"/>
        </w:rPr>
        <w:t xml:space="preserve">, SQL Server, PostgreSQL, BD2, BD1 BD2) relacionales y NO SQL (PostgreSQL, </w:t>
      </w:r>
      <w:proofErr w:type="spellStart"/>
      <w:r w:rsidRPr="0039351F">
        <w:rPr>
          <w:sz w:val="20"/>
          <w:szCs w:val="20"/>
        </w:rPr>
        <w:t>MondoBD</w:t>
      </w:r>
      <w:proofErr w:type="spellEnd"/>
      <w:r w:rsidRPr="0039351F">
        <w:rPr>
          <w:sz w:val="20"/>
          <w:szCs w:val="20"/>
        </w:rPr>
        <w:t xml:space="preserve">, </w:t>
      </w:r>
      <w:proofErr w:type="spellStart"/>
      <w:r w:rsidRPr="0039351F">
        <w:rPr>
          <w:sz w:val="20"/>
          <w:szCs w:val="20"/>
        </w:rPr>
        <w:t>FireBird</w:t>
      </w:r>
      <w:proofErr w:type="spellEnd"/>
      <w:r w:rsidRPr="0039351F">
        <w:rPr>
          <w:sz w:val="20"/>
          <w:szCs w:val="20"/>
        </w:rPr>
        <w:t xml:space="preserve">) </w:t>
      </w:r>
      <w:proofErr w:type="spellStart"/>
      <w:r w:rsidRPr="0039351F">
        <w:rPr>
          <w:sz w:val="20"/>
          <w:szCs w:val="20"/>
        </w:rPr>
        <w:t>Json</w:t>
      </w:r>
      <w:proofErr w:type="spellEnd"/>
      <w:r w:rsidRPr="0039351F">
        <w:rPr>
          <w:sz w:val="20"/>
          <w:szCs w:val="20"/>
        </w:rPr>
        <w:t xml:space="preserve"> OWASP minimiza los ataques de inyección.</w:t>
      </w:r>
    </w:p>
    <w:p w14:paraId="6E3C5DF8" w14:textId="77777777" w:rsidR="0039351F" w:rsidRPr="0039351F" w:rsidRDefault="0039351F" w:rsidP="0039351F">
      <w:pPr>
        <w:rPr>
          <w:sz w:val="20"/>
          <w:szCs w:val="20"/>
        </w:rPr>
      </w:pPr>
      <w:r w:rsidRPr="0039351F">
        <w:rPr>
          <w:sz w:val="20"/>
          <w:szCs w:val="20"/>
        </w:rPr>
        <w:t xml:space="preserve">2.- Autenticación rota. Fuga de datos, métodos inseguros GET </w:t>
      </w:r>
    </w:p>
    <w:p w14:paraId="1CEDF360" w14:textId="77777777" w:rsidR="0039351F" w:rsidRPr="0039351F" w:rsidRDefault="0039351F" w:rsidP="0039351F">
      <w:pPr>
        <w:rPr>
          <w:sz w:val="20"/>
          <w:szCs w:val="20"/>
        </w:rPr>
      </w:pPr>
      <w:r w:rsidRPr="0039351F">
        <w:rPr>
          <w:sz w:val="20"/>
          <w:szCs w:val="20"/>
        </w:rPr>
        <w:t>3.- exposición de datos duros, confidenciales</w:t>
      </w:r>
    </w:p>
    <w:p w14:paraId="6F9E5C26" w14:textId="77777777" w:rsidR="0039351F" w:rsidRPr="0039351F" w:rsidRDefault="0039351F" w:rsidP="0039351F">
      <w:pPr>
        <w:rPr>
          <w:sz w:val="20"/>
          <w:szCs w:val="20"/>
        </w:rPr>
      </w:pPr>
      <w:r w:rsidRPr="0039351F">
        <w:rPr>
          <w:sz w:val="20"/>
          <w:szCs w:val="20"/>
        </w:rPr>
        <w:t xml:space="preserve">Exposición de información en el </w:t>
      </w:r>
      <w:proofErr w:type="spellStart"/>
      <w:r w:rsidRPr="0039351F">
        <w:rPr>
          <w:sz w:val="20"/>
          <w:szCs w:val="20"/>
        </w:rPr>
        <w:t>frond</w:t>
      </w:r>
      <w:proofErr w:type="spellEnd"/>
      <w:r w:rsidRPr="0039351F">
        <w:rPr>
          <w:sz w:val="20"/>
          <w:szCs w:val="20"/>
        </w:rPr>
        <w:t xml:space="preserve"> </w:t>
      </w:r>
      <w:proofErr w:type="spellStart"/>
      <w:r w:rsidRPr="0039351F">
        <w:rPr>
          <w:sz w:val="20"/>
          <w:szCs w:val="20"/>
        </w:rPr>
        <w:t>end</w:t>
      </w:r>
      <w:proofErr w:type="spellEnd"/>
      <w:r w:rsidRPr="0039351F">
        <w:rPr>
          <w:sz w:val="20"/>
          <w:szCs w:val="20"/>
        </w:rPr>
        <w:t xml:space="preserve"> de la aplicación y su almacenamiento visible en base de datos</w:t>
      </w:r>
    </w:p>
    <w:p w14:paraId="29421970" w14:textId="77777777" w:rsidR="0039351F" w:rsidRPr="0039351F" w:rsidRDefault="0039351F" w:rsidP="0039351F">
      <w:pPr>
        <w:rPr>
          <w:sz w:val="20"/>
          <w:szCs w:val="20"/>
        </w:rPr>
      </w:pPr>
      <w:r w:rsidRPr="0039351F">
        <w:rPr>
          <w:sz w:val="20"/>
          <w:szCs w:val="20"/>
        </w:rPr>
        <w:t xml:space="preserve">4.- XXE Entidades XML Internas y externas </w:t>
      </w:r>
    </w:p>
    <w:p w14:paraId="67D6AC6F" w14:textId="77777777" w:rsidR="0039351F" w:rsidRPr="0039351F" w:rsidRDefault="0039351F" w:rsidP="0039351F">
      <w:pPr>
        <w:rPr>
          <w:sz w:val="20"/>
          <w:szCs w:val="20"/>
        </w:rPr>
      </w:pPr>
      <w:r w:rsidRPr="0039351F">
        <w:rPr>
          <w:sz w:val="20"/>
          <w:szCs w:val="20"/>
        </w:rPr>
        <w:t xml:space="preserve">Referencia a códigos de etiquetas compuestas y simples de lenguaje extendido marcado </w:t>
      </w:r>
    </w:p>
    <w:p w14:paraId="31A21ADB" w14:textId="77777777" w:rsidR="0039351F" w:rsidRPr="0039351F" w:rsidRDefault="0039351F" w:rsidP="0039351F">
      <w:pPr>
        <w:rPr>
          <w:sz w:val="20"/>
          <w:szCs w:val="20"/>
        </w:rPr>
      </w:pPr>
      <w:r w:rsidRPr="0039351F">
        <w:rPr>
          <w:sz w:val="20"/>
          <w:szCs w:val="20"/>
        </w:rPr>
        <w:t>5.- pedidas de control de acceso</w:t>
      </w:r>
    </w:p>
    <w:p w14:paraId="32ED190E" w14:textId="77777777" w:rsidR="0039351F" w:rsidRPr="0039351F" w:rsidRDefault="0039351F" w:rsidP="0039351F">
      <w:pPr>
        <w:rPr>
          <w:sz w:val="20"/>
          <w:szCs w:val="20"/>
        </w:rPr>
      </w:pPr>
      <w:r w:rsidRPr="0039351F">
        <w:rPr>
          <w:sz w:val="20"/>
          <w:szCs w:val="20"/>
        </w:rPr>
        <w:t xml:space="preserve">Validación desde base de datos vulnerables sin métodos criptográficos, contraseñas inseguras </w:t>
      </w:r>
    </w:p>
    <w:p w14:paraId="4CE6EB3A" w14:textId="77777777" w:rsidR="0039351F" w:rsidRPr="0039351F" w:rsidRDefault="0039351F" w:rsidP="0039351F">
      <w:pPr>
        <w:rPr>
          <w:sz w:val="20"/>
          <w:szCs w:val="20"/>
        </w:rPr>
      </w:pPr>
      <w:r w:rsidRPr="0039351F">
        <w:rPr>
          <w:sz w:val="20"/>
          <w:szCs w:val="20"/>
        </w:rPr>
        <w:t>6.- mala configuración de la seguridad</w:t>
      </w:r>
    </w:p>
    <w:p w14:paraId="51DAF24D" w14:textId="77777777" w:rsidR="0039351F" w:rsidRPr="0039351F" w:rsidRDefault="0039351F" w:rsidP="0039351F">
      <w:pPr>
        <w:rPr>
          <w:sz w:val="20"/>
          <w:szCs w:val="20"/>
        </w:rPr>
      </w:pPr>
      <w:r w:rsidRPr="0039351F">
        <w:rPr>
          <w:sz w:val="20"/>
          <w:szCs w:val="20"/>
        </w:rPr>
        <w:t>Excesivos controles, listas negras sin configuración y funcionamiento</w:t>
      </w:r>
    </w:p>
    <w:p w14:paraId="578E52D5" w14:textId="77777777" w:rsidR="0039351F" w:rsidRPr="0039351F" w:rsidRDefault="0039351F" w:rsidP="0039351F">
      <w:pPr>
        <w:rPr>
          <w:sz w:val="20"/>
          <w:szCs w:val="20"/>
        </w:rPr>
      </w:pPr>
      <w:r w:rsidRPr="0039351F">
        <w:rPr>
          <w:sz w:val="20"/>
          <w:szCs w:val="20"/>
        </w:rPr>
        <w:t xml:space="preserve">7.- Scripting </w:t>
      </w:r>
      <w:proofErr w:type="spellStart"/>
      <w:r w:rsidRPr="0039351F">
        <w:rPr>
          <w:sz w:val="20"/>
          <w:szCs w:val="20"/>
        </w:rPr>
        <w:t>enter</w:t>
      </w:r>
      <w:proofErr w:type="spellEnd"/>
      <w:r w:rsidRPr="0039351F">
        <w:rPr>
          <w:sz w:val="20"/>
          <w:szCs w:val="20"/>
        </w:rPr>
        <w:t xml:space="preserve"> sites</w:t>
      </w:r>
    </w:p>
    <w:p w14:paraId="0A0C8D93" w14:textId="77777777" w:rsidR="0039351F" w:rsidRPr="0039351F" w:rsidRDefault="0039351F" w:rsidP="0039351F">
      <w:pPr>
        <w:rPr>
          <w:sz w:val="20"/>
          <w:szCs w:val="20"/>
        </w:rPr>
      </w:pPr>
      <w:r w:rsidRPr="0039351F">
        <w:rPr>
          <w:sz w:val="20"/>
          <w:szCs w:val="20"/>
        </w:rPr>
        <w:t xml:space="preserve">Microcódigos, scripts añadidos por URL o inyección SQL, envíos de correos electrónicos, actividades de tareas del usuario </w:t>
      </w:r>
    </w:p>
    <w:p w14:paraId="1E9FEBDD" w14:textId="77777777" w:rsidR="0039351F" w:rsidRPr="0039351F" w:rsidRDefault="0039351F" w:rsidP="0039351F">
      <w:pPr>
        <w:rPr>
          <w:sz w:val="20"/>
          <w:szCs w:val="20"/>
        </w:rPr>
      </w:pPr>
      <w:r w:rsidRPr="0039351F">
        <w:rPr>
          <w:sz w:val="20"/>
          <w:szCs w:val="20"/>
        </w:rPr>
        <w:t>8.- deserialización no segura</w:t>
      </w:r>
    </w:p>
    <w:p w14:paraId="78283E3F" w14:textId="77777777" w:rsidR="0039351F" w:rsidRPr="0039351F" w:rsidRDefault="0039351F" w:rsidP="0039351F">
      <w:pPr>
        <w:rPr>
          <w:sz w:val="20"/>
          <w:szCs w:val="20"/>
        </w:rPr>
      </w:pPr>
      <w:r w:rsidRPr="0039351F">
        <w:rPr>
          <w:sz w:val="20"/>
          <w:szCs w:val="20"/>
        </w:rPr>
        <w:t xml:space="preserve">Descargar datos de fuentes no confiables generando ataques DDOS ataques de inyecciones remotas, </w:t>
      </w:r>
      <w:proofErr w:type="spellStart"/>
      <w:r w:rsidRPr="0039351F">
        <w:rPr>
          <w:sz w:val="20"/>
          <w:szCs w:val="20"/>
        </w:rPr>
        <w:t>apis</w:t>
      </w:r>
      <w:proofErr w:type="spellEnd"/>
      <w:r w:rsidRPr="0039351F">
        <w:rPr>
          <w:sz w:val="20"/>
          <w:szCs w:val="20"/>
        </w:rPr>
        <w:t xml:space="preserve"> y platillas web</w:t>
      </w:r>
    </w:p>
    <w:p w14:paraId="3AE8E33C" w14:textId="77777777" w:rsidR="0039351F" w:rsidRPr="0039351F" w:rsidRDefault="0039351F" w:rsidP="0039351F">
      <w:pPr>
        <w:rPr>
          <w:sz w:val="20"/>
          <w:szCs w:val="20"/>
        </w:rPr>
      </w:pPr>
      <w:r w:rsidRPr="0039351F">
        <w:rPr>
          <w:sz w:val="20"/>
          <w:szCs w:val="20"/>
        </w:rPr>
        <w:t xml:space="preserve">9.- componentes con vulnerabilidades </w:t>
      </w:r>
    </w:p>
    <w:p w14:paraId="13624174" w14:textId="77777777" w:rsidR="0039351F" w:rsidRPr="0039351F" w:rsidRDefault="0039351F" w:rsidP="0039351F">
      <w:pPr>
        <w:rPr>
          <w:sz w:val="20"/>
          <w:szCs w:val="20"/>
        </w:rPr>
      </w:pPr>
      <w:r w:rsidRPr="0039351F">
        <w:rPr>
          <w:sz w:val="20"/>
          <w:szCs w:val="20"/>
        </w:rPr>
        <w:lastRenderedPageBreak/>
        <w:t xml:space="preserve">Código redundante no protegido, parches de seguridad, códigos no comprobados </w:t>
      </w:r>
    </w:p>
    <w:p w14:paraId="3B75ABA6" w14:textId="77777777" w:rsidR="0039351F" w:rsidRPr="0039351F" w:rsidRDefault="0039351F" w:rsidP="0039351F">
      <w:pPr>
        <w:rPr>
          <w:sz w:val="20"/>
          <w:szCs w:val="20"/>
        </w:rPr>
      </w:pPr>
      <w:r w:rsidRPr="0039351F">
        <w:rPr>
          <w:sz w:val="20"/>
          <w:szCs w:val="20"/>
        </w:rPr>
        <w:t xml:space="preserve">10.- registro, supervisiones insuficientes </w:t>
      </w:r>
    </w:p>
    <w:p w14:paraId="2C46D519" w14:textId="77777777" w:rsidR="0039351F" w:rsidRPr="0039351F" w:rsidRDefault="0039351F" w:rsidP="0039351F">
      <w:pPr>
        <w:rPr>
          <w:sz w:val="20"/>
          <w:szCs w:val="20"/>
        </w:rPr>
      </w:pPr>
      <w:r w:rsidRPr="0039351F">
        <w:rPr>
          <w:sz w:val="20"/>
          <w:szCs w:val="20"/>
        </w:rPr>
        <w:t xml:space="preserve">Mejoras no continuas, 3er día, actualizaciones sin verificación, análisis técnicos de profundo plan de mantenimiento en el ambiente de producción </w:t>
      </w:r>
    </w:p>
    <w:p w14:paraId="3469F919" w14:textId="77777777" w:rsidR="0039351F" w:rsidRPr="0039351F" w:rsidRDefault="0039351F" w:rsidP="0039351F">
      <w:pPr>
        <w:rPr>
          <w:sz w:val="20"/>
          <w:szCs w:val="20"/>
        </w:rPr>
      </w:pPr>
      <w:r w:rsidRPr="0039351F">
        <w:rPr>
          <w:sz w:val="20"/>
          <w:szCs w:val="20"/>
        </w:rPr>
        <w:t>Se implementarán para las áreas también de</w:t>
      </w:r>
    </w:p>
    <w:p w14:paraId="608605D4" w14:textId="77777777" w:rsidR="0039351F" w:rsidRPr="0039351F" w:rsidRDefault="0039351F" w:rsidP="0039351F">
      <w:pPr>
        <w:rPr>
          <w:sz w:val="20"/>
          <w:szCs w:val="20"/>
        </w:rPr>
      </w:pPr>
      <w:r w:rsidRPr="0039351F">
        <w:rPr>
          <w:sz w:val="20"/>
          <w:szCs w:val="20"/>
        </w:rPr>
        <w:t>infraestructura de TI</w:t>
      </w:r>
    </w:p>
    <w:p w14:paraId="109A7660" w14:textId="77777777" w:rsidR="0039351F" w:rsidRPr="0039351F" w:rsidRDefault="0039351F" w:rsidP="0039351F">
      <w:pPr>
        <w:rPr>
          <w:sz w:val="20"/>
          <w:szCs w:val="20"/>
        </w:rPr>
      </w:pPr>
      <w:r w:rsidRPr="0039351F">
        <w:rPr>
          <w:sz w:val="20"/>
          <w:szCs w:val="20"/>
        </w:rPr>
        <w:t>Análisis de datos</w:t>
      </w:r>
    </w:p>
    <w:p w14:paraId="10BC0AFB" w14:textId="77777777" w:rsidR="0039351F" w:rsidRPr="0039351F" w:rsidRDefault="0039351F" w:rsidP="0039351F">
      <w:pPr>
        <w:rPr>
          <w:sz w:val="20"/>
          <w:szCs w:val="20"/>
        </w:rPr>
      </w:pPr>
      <w:proofErr w:type="gramStart"/>
      <w:r w:rsidRPr="0039351F">
        <w:rPr>
          <w:sz w:val="20"/>
          <w:szCs w:val="20"/>
        </w:rPr>
        <w:t>Administración  de</w:t>
      </w:r>
      <w:proofErr w:type="gramEnd"/>
      <w:r w:rsidRPr="0039351F">
        <w:rPr>
          <w:sz w:val="20"/>
          <w:szCs w:val="20"/>
        </w:rPr>
        <w:t xml:space="preserve"> proyectos seguros</w:t>
      </w:r>
    </w:p>
    <w:p w14:paraId="18FE0B50" w14:textId="77777777" w:rsidR="0039351F" w:rsidRPr="0039351F" w:rsidRDefault="0039351F" w:rsidP="0039351F">
      <w:pPr>
        <w:rPr>
          <w:sz w:val="20"/>
          <w:szCs w:val="20"/>
        </w:rPr>
      </w:pPr>
      <w:r w:rsidRPr="0039351F">
        <w:rPr>
          <w:sz w:val="20"/>
          <w:szCs w:val="20"/>
        </w:rPr>
        <w:t>Redes y comunicaciones seguras</w:t>
      </w:r>
    </w:p>
    <w:p w14:paraId="6504C484" w14:textId="77777777" w:rsidR="0039351F" w:rsidRPr="0039351F" w:rsidRDefault="0039351F" w:rsidP="0039351F">
      <w:pPr>
        <w:rPr>
          <w:sz w:val="20"/>
          <w:szCs w:val="20"/>
        </w:rPr>
      </w:pPr>
      <w:r w:rsidRPr="0039351F">
        <w:rPr>
          <w:sz w:val="20"/>
          <w:szCs w:val="20"/>
        </w:rPr>
        <w:t xml:space="preserve">Desarrollo 1. Descargue NetBeans web y genere un proyecto bajo servidor de aplicativos </w:t>
      </w:r>
      <w:proofErr w:type="spellStart"/>
      <w:r w:rsidRPr="0039351F">
        <w:rPr>
          <w:sz w:val="20"/>
          <w:szCs w:val="20"/>
        </w:rPr>
        <w:t>TomCat</w:t>
      </w:r>
      <w:proofErr w:type="spellEnd"/>
      <w:r w:rsidRPr="0039351F">
        <w:rPr>
          <w:sz w:val="20"/>
          <w:szCs w:val="20"/>
        </w:rPr>
        <w:t xml:space="preserve"> con </w:t>
      </w:r>
    </w:p>
    <w:p w14:paraId="02F3EE99" w14:textId="77777777" w:rsidR="0039351F" w:rsidRPr="0039351F" w:rsidRDefault="0039351F" w:rsidP="0039351F">
      <w:pPr>
        <w:rPr>
          <w:sz w:val="20"/>
          <w:szCs w:val="20"/>
        </w:rPr>
      </w:pPr>
      <w:r w:rsidRPr="0039351F">
        <w:rPr>
          <w:sz w:val="20"/>
          <w:szCs w:val="20"/>
        </w:rPr>
        <w:t xml:space="preserve">Usuario: </w:t>
      </w:r>
      <w:proofErr w:type="spellStart"/>
      <w:r w:rsidRPr="0039351F">
        <w:rPr>
          <w:sz w:val="20"/>
          <w:szCs w:val="20"/>
        </w:rPr>
        <w:t>Alejandroowsap</w:t>
      </w:r>
      <w:proofErr w:type="spellEnd"/>
    </w:p>
    <w:p w14:paraId="6315139C" w14:textId="77777777" w:rsidR="0039351F" w:rsidRPr="0039351F" w:rsidRDefault="0039351F" w:rsidP="0039351F">
      <w:pPr>
        <w:rPr>
          <w:sz w:val="20"/>
          <w:szCs w:val="20"/>
        </w:rPr>
      </w:pPr>
      <w:proofErr w:type="spellStart"/>
      <w:r w:rsidRPr="0039351F">
        <w:rPr>
          <w:sz w:val="20"/>
          <w:szCs w:val="20"/>
        </w:rPr>
        <w:t>Password</w:t>
      </w:r>
      <w:proofErr w:type="spellEnd"/>
      <w:r w:rsidRPr="0039351F">
        <w:rPr>
          <w:sz w:val="20"/>
          <w:szCs w:val="20"/>
        </w:rPr>
        <w:t xml:space="preserve">: Encriptado </w:t>
      </w:r>
      <w:proofErr w:type="spellStart"/>
      <w:r w:rsidRPr="0039351F">
        <w:rPr>
          <w:sz w:val="20"/>
          <w:szCs w:val="20"/>
        </w:rPr>
        <w:t>shai</w:t>
      </w:r>
      <w:proofErr w:type="spellEnd"/>
      <w:r w:rsidRPr="0039351F">
        <w:rPr>
          <w:sz w:val="20"/>
          <w:szCs w:val="20"/>
        </w:rPr>
        <w:t xml:space="preserve"> &gt;java1</w:t>
      </w:r>
    </w:p>
    <w:p w14:paraId="035AB8EE" w14:textId="3A9E3213" w:rsidR="0039351F" w:rsidRPr="0039351F" w:rsidRDefault="0039351F" w:rsidP="0039351F">
      <w:pPr>
        <w:rPr>
          <w:sz w:val="20"/>
          <w:szCs w:val="20"/>
        </w:rPr>
      </w:pPr>
      <w:r w:rsidRPr="0039351F">
        <w:rPr>
          <w:sz w:val="20"/>
          <w:szCs w:val="20"/>
        </w:rPr>
        <w:t>455765d5eed19715f100e22ca54016e3034f8820031</w:t>
      </w:r>
    </w:p>
    <w:sectPr w:rsidR="0039351F" w:rsidRPr="0039351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F"/>
    <w:rsid w:val="003935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4862"/>
  <w15:chartTrackingRefBased/>
  <w15:docId w15:val="{6A8B8708-BF6F-4C6C-B821-8C84DA78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3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3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35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35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35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35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35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35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35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35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35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35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35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35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35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35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35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351F"/>
    <w:rPr>
      <w:rFonts w:eastAsiaTheme="majorEastAsia" w:cstheme="majorBidi"/>
      <w:color w:val="272727" w:themeColor="text1" w:themeTint="D8"/>
    </w:rPr>
  </w:style>
  <w:style w:type="paragraph" w:styleId="Ttulo">
    <w:name w:val="Title"/>
    <w:basedOn w:val="Normal"/>
    <w:next w:val="Normal"/>
    <w:link w:val="TtuloCar"/>
    <w:uiPriority w:val="10"/>
    <w:qFormat/>
    <w:rsid w:val="00393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5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35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35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351F"/>
    <w:pPr>
      <w:spacing w:before="160"/>
      <w:jc w:val="center"/>
    </w:pPr>
    <w:rPr>
      <w:i/>
      <w:iCs/>
      <w:color w:val="404040" w:themeColor="text1" w:themeTint="BF"/>
    </w:rPr>
  </w:style>
  <w:style w:type="character" w:customStyle="1" w:styleId="CitaCar">
    <w:name w:val="Cita Car"/>
    <w:basedOn w:val="Fuentedeprrafopredeter"/>
    <w:link w:val="Cita"/>
    <w:uiPriority w:val="29"/>
    <w:rsid w:val="0039351F"/>
    <w:rPr>
      <w:i/>
      <w:iCs/>
      <w:color w:val="404040" w:themeColor="text1" w:themeTint="BF"/>
    </w:rPr>
  </w:style>
  <w:style w:type="paragraph" w:styleId="Prrafodelista">
    <w:name w:val="List Paragraph"/>
    <w:basedOn w:val="Normal"/>
    <w:uiPriority w:val="34"/>
    <w:qFormat/>
    <w:rsid w:val="0039351F"/>
    <w:pPr>
      <w:ind w:left="720"/>
      <w:contextualSpacing/>
    </w:pPr>
  </w:style>
  <w:style w:type="character" w:styleId="nfasisintenso">
    <w:name w:val="Intense Emphasis"/>
    <w:basedOn w:val="Fuentedeprrafopredeter"/>
    <w:uiPriority w:val="21"/>
    <w:qFormat/>
    <w:rsid w:val="0039351F"/>
    <w:rPr>
      <w:i/>
      <w:iCs/>
      <w:color w:val="0F4761" w:themeColor="accent1" w:themeShade="BF"/>
    </w:rPr>
  </w:style>
  <w:style w:type="paragraph" w:styleId="Citadestacada">
    <w:name w:val="Intense Quote"/>
    <w:basedOn w:val="Normal"/>
    <w:next w:val="Normal"/>
    <w:link w:val="CitadestacadaCar"/>
    <w:uiPriority w:val="30"/>
    <w:qFormat/>
    <w:rsid w:val="00393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351F"/>
    <w:rPr>
      <w:i/>
      <w:iCs/>
      <w:color w:val="0F4761" w:themeColor="accent1" w:themeShade="BF"/>
    </w:rPr>
  </w:style>
  <w:style w:type="character" w:styleId="Referenciaintensa">
    <w:name w:val="Intense Reference"/>
    <w:basedOn w:val="Fuentedeprrafopredeter"/>
    <w:uiPriority w:val="32"/>
    <w:qFormat/>
    <w:rsid w:val="00393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BERNAL FIGUEROA</dc:creator>
  <cp:keywords/>
  <dc:description/>
  <cp:lastModifiedBy>ANTONIO BERNAL FIGUEROA</cp:lastModifiedBy>
  <cp:revision>1</cp:revision>
  <dcterms:created xsi:type="dcterms:W3CDTF">2024-03-05T21:38:00Z</dcterms:created>
  <dcterms:modified xsi:type="dcterms:W3CDTF">2024-03-05T21:54:00Z</dcterms:modified>
</cp:coreProperties>
</file>