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124E" w14:textId="77777777" w:rsidR="004F581E" w:rsidRPr="00E87C6B" w:rsidRDefault="00000000">
      <w:pPr>
        <w:spacing w:after="60"/>
        <w:jc w:val="center"/>
        <w:rPr>
          <w:color w:val="auto"/>
          <w:lang w:val="es-CO"/>
        </w:rPr>
      </w:pPr>
      <w:r w:rsidRPr="00E87C6B">
        <w:rPr>
          <w:rFonts w:eastAsia="Calibri"/>
          <w:b/>
          <w:color w:val="auto"/>
          <w:sz w:val="26"/>
          <w:lang w:val="es-CO"/>
        </w:rPr>
        <w:t>UNIVERSIDAD DE ANTIOQUIA</w:t>
      </w:r>
    </w:p>
    <w:p w14:paraId="7A6C1213" w14:textId="77777777" w:rsidR="004F581E" w:rsidRPr="00E87C6B" w:rsidRDefault="00000000">
      <w:pPr>
        <w:spacing w:after="20"/>
        <w:jc w:val="center"/>
        <w:rPr>
          <w:color w:val="auto"/>
          <w:lang w:val="es-CO"/>
        </w:rPr>
      </w:pPr>
      <w:r w:rsidRPr="00E87C6B">
        <w:rPr>
          <w:rFonts w:eastAsia="Calibri"/>
          <w:b/>
          <w:color w:val="auto"/>
          <w:lang w:val="es-CO"/>
        </w:rPr>
        <w:t>Escuela de Idiomas</w:t>
      </w:r>
    </w:p>
    <w:p w14:paraId="1EFE57A5" w14:textId="77777777" w:rsidR="004F581E" w:rsidRPr="00E87C6B" w:rsidRDefault="00000000">
      <w:pPr>
        <w:spacing w:after="480"/>
        <w:jc w:val="center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Maestría en Traducción con Énfasis en Interpretación</w:t>
      </w:r>
    </w:p>
    <w:p w14:paraId="1E75086B" w14:textId="77777777" w:rsidR="004F581E" w:rsidRPr="00E87C6B" w:rsidRDefault="00000000">
      <w:pPr>
        <w:pStyle w:val="Ttulo"/>
        <w:jc w:val="center"/>
        <w:rPr>
          <w:color w:val="auto"/>
          <w:lang w:val="es-CO"/>
        </w:rPr>
      </w:pPr>
      <w:r w:rsidRPr="00E87C6B">
        <w:rPr>
          <w:color w:val="auto"/>
          <w:lang w:val="es-CO"/>
        </w:rPr>
        <w:t>INSTRUMENTO FINAL DE</w:t>
      </w:r>
      <w:r w:rsidRPr="00E87C6B">
        <w:rPr>
          <w:color w:val="auto"/>
          <w:lang w:val="es-CO"/>
        </w:rPr>
        <w:br/>
        <w:t>RECOLECCIÓN DE DATOS</w:t>
      </w:r>
    </w:p>
    <w:p w14:paraId="0AD0C28C" w14:textId="77777777" w:rsidR="004F581E" w:rsidRPr="00E87C6B" w:rsidRDefault="00000000">
      <w:pPr>
        <w:spacing w:after="440"/>
        <w:jc w:val="center"/>
        <w:rPr>
          <w:color w:val="auto"/>
          <w:lang w:val="es-CO"/>
        </w:rPr>
      </w:pPr>
      <w:r w:rsidRPr="00E87C6B">
        <w:rPr>
          <w:rFonts w:eastAsia="Calibri"/>
          <w:b/>
          <w:color w:val="auto"/>
          <w:sz w:val="28"/>
          <w:lang w:val="es-CO"/>
        </w:rPr>
        <w:t>Profesionalización de la interpretación judicial en Colombia: diseño y validación de un módulo formativo para intérpretes en Medellín</w:t>
      </w:r>
    </w:p>
    <w:p w14:paraId="05C427E4" w14:textId="77777777" w:rsidR="004F581E" w:rsidRPr="00E87C6B" w:rsidRDefault="00000000">
      <w:pPr>
        <w:shd w:val="clear" w:color="auto" w:fill="FAFBFC"/>
        <w:spacing w:after="80"/>
        <w:ind w:left="432" w:right="432"/>
        <w:rPr>
          <w:color w:val="auto"/>
          <w:lang w:val="es-CO"/>
        </w:rPr>
      </w:pPr>
      <w:r w:rsidRPr="00E87C6B">
        <w:rPr>
          <w:rFonts w:eastAsia="Calibri"/>
          <w:b/>
          <w:color w:val="auto"/>
          <w:sz w:val="19"/>
          <w:lang w:val="es-CO"/>
        </w:rPr>
        <w:t xml:space="preserve">Investigador: </w:t>
      </w:r>
      <w:r w:rsidRPr="00E87C6B">
        <w:rPr>
          <w:rFonts w:eastAsia="Calibri"/>
          <w:color w:val="auto"/>
          <w:sz w:val="19"/>
          <w:lang w:val="es-CO"/>
        </w:rPr>
        <w:t>Alejandro Acevedo</w:t>
      </w:r>
    </w:p>
    <w:p w14:paraId="513AFDB0" w14:textId="77777777" w:rsidR="004F581E" w:rsidRPr="00E87C6B" w:rsidRDefault="00000000">
      <w:pPr>
        <w:spacing w:after="80"/>
        <w:ind w:left="432" w:right="432"/>
        <w:rPr>
          <w:color w:val="auto"/>
          <w:lang w:val="es-CO"/>
        </w:rPr>
      </w:pPr>
      <w:r w:rsidRPr="00E87C6B">
        <w:rPr>
          <w:rFonts w:eastAsia="Calibri"/>
          <w:b/>
          <w:color w:val="auto"/>
          <w:sz w:val="19"/>
          <w:lang w:val="es-CO"/>
        </w:rPr>
        <w:t xml:space="preserve">Asesor: </w:t>
      </w:r>
      <w:r w:rsidRPr="00E87C6B">
        <w:rPr>
          <w:rFonts w:eastAsia="Calibri"/>
          <w:color w:val="auto"/>
          <w:sz w:val="19"/>
          <w:lang w:val="es-CO"/>
        </w:rPr>
        <w:t>Dr. Gabriel Quiroz Herrera — Profesor titular, Universidad de Antioquia</w:t>
      </w:r>
    </w:p>
    <w:p w14:paraId="5F233B0D" w14:textId="77777777" w:rsidR="004F581E" w:rsidRPr="00E87C6B" w:rsidRDefault="00000000">
      <w:pPr>
        <w:shd w:val="clear" w:color="auto" w:fill="FAFBFC"/>
        <w:spacing w:after="80"/>
        <w:ind w:left="432" w:right="432"/>
        <w:rPr>
          <w:color w:val="auto"/>
          <w:lang w:val="es-CO"/>
        </w:rPr>
      </w:pPr>
      <w:r w:rsidRPr="00E87C6B">
        <w:rPr>
          <w:rFonts w:eastAsia="Calibri"/>
          <w:b/>
          <w:color w:val="auto"/>
          <w:sz w:val="19"/>
          <w:lang w:val="es-CO"/>
        </w:rPr>
        <w:t xml:space="preserve">Asesora: </w:t>
      </w:r>
      <w:r w:rsidRPr="00E87C6B">
        <w:rPr>
          <w:rFonts w:eastAsia="Calibri"/>
          <w:color w:val="auto"/>
          <w:sz w:val="19"/>
          <w:lang w:val="es-CO"/>
        </w:rPr>
        <w:t>Laura M. Trujillo Anaya — Docente ocasional, Universidad de Antioquia</w:t>
      </w:r>
    </w:p>
    <w:p w14:paraId="659D5410" w14:textId="77777777" w:rsidR="004F581E" w:rsidRPr="00E87C6B" w:rsidRDefault="00000000">
      <w:pPr>
        <w:spacing w:after="80"/>
        <w:ind w:left="432" w:right="432"/>
        <w:rPr>
          <w:color w:val="auto"/>
          <w:lang w:val="es-CO"/>
        </w:rPr>
      </w:pPr>
      <w:r w:rsidRPr="00E87C6B">
        <w:rPr>
          <w:rFonts w:eastAsia="Calibri"/>
          <w:b/>
          <w:color w:val="auto"/>
          <w:sz w:val="19"/>
          <w:lang w:val="es-CO"/>
        </w:rPr>
        <w:t xml:space="preserve">Versión: </w:t>
      </w:r>
      <w:r w:rsidRPr="00E87C6B">
        <w:rPr>
          <w:rFonts w:eastAsia="Calibri"/>
          <w:color w:val="auto"/>
          <w:sz w:val="19"/>
          <w:lang w:val="es-CO"/>
        </w:rPr>
        <w:t>Versión consolidada para programación digital</w:t>
      </w:r>
    </w:p>
    <w:p w14:paraId="5FAECAB1" w14:textId="77777777" w:rsidR="004F581E" w:rsidRPr="00E87C6B" w:rsidRDefault="004F581E">
      <w:pPr>
        <w:spacing w:after="200"/>
        <w:rPr>
          <w:color w:val="auto"/>
          <w:lang w:val="es-CO"/>
        </w:rPr>
      </w:pPr>
    </w:p>
    <w:p w14:paraId="4FA2E32F" w14:textId="77777777" w:rsidR="004F581E" w:rsidRPr="00E87C6B" w:rsidRDefault="00000000">
      <w:pPr>
        <w:shd w:val="clear" w:color="auto" w:fill="E2F0D9"/>
        <w:spacing w:before="60" w:after="140"/>
        <w:ind w:left="115" w:right="115"/>
        <w:rPr>
          <w:color w:val="auto"/>
          <w:lang w:val="es-CO"/>
        </w:rPr>
      </w:pPr>
      <w:r w:rsidRPr="00E87C6B">
        <w:rPr>
          <w:rFonts w:eastAsia="Calibri"/>
          <w:b/>
          <w:color w:val="auto"/>
          <w:sz w:val="20"/>
          <w:lang w:val="es-CO"/>
        </w:rPr>
        <w:t xml:space="preserve">Propósito del documento: </w:t>
      </w:r>
      <w:r w:rsidRPr="00E87C6B">
        <w:rPr>
          <w:rFonts w:eastAsia="Calibri"/>
          <w:color w:val="auto"/>
          <w:sz w:val="20"/>
          <w:lang w:val="es-CO"/>
        </w:rPr>
        <w:t>Presentar el consentimiento informado, el cuestionario final y las especificaciones necesarias para su conversión en un formulario web accesible.</w:t>
      </w:r>
    </w:p>
    <w:p w14:paraId="36F257B8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br w:type="page"/>
      </w:r>
    </w:p>
    <w:p w14:paraId="0A1BF8ED" w14:textId="77777777" w:rsidR="004F581E" w:rsidRPr="00E87C6B" w:rsidRDefault="00000000">
      <w:pPr>
        <w:pStyle w:val="Ttulo1"/>
        <w:rPr>
          <w:color w:val="auto"/>
          <w:lang w:val="es-CO"/>
        </w:rPr>
      </w:pPr>
      <w:r w:rsidRPr="00E87C6B">
        <w:rPr>
          <w:color w:val="auto"/>
          <w:lang w:val="es-CO"/>
        </w:rPr>
        <w:lastRenderedPageBreak/>
        <w:t>CONSENTIMIENTO INFORMADO</w:t>
      </w:r>
    </w:p>
    <w:p w14:paraId="6E294FB9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rFonts w:eastAsia="Calibri"/>
          <w:b/>
          <w:color w:val="auto"/>
          <w:lang w:val="es-CO"/>
        </w:rPr>
        <w:t>Estimado/a participante:</w:t>
      </w:r>
    </w:p>
    <w:p w14:paraId="41E44BD1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t>Le invitamos a participar de manera voluntaria en una investigación académica desarrollada en el marco de una tesis de maestría sobre interpretación judicial en Colombia y el diseño de un módulo de formación especializado para intérpretes en Medellín. Antes de decidir, lea cuidadosamente la siguiente información.</w:t>
      </w:r>
    </w:p>
    <w:p w14:paraId="6E3D6212" w14:textId="77777777" w:rsidR="004F581E" w:rsidRPr="00E87C6B" w:rsidRDefault="00000000">
      <w:pPr>
        <w:pStyle w:val="Ttulo2"/>
        <w:rPr>
          <w:color w:val="auto"/>
          <w:lang w:val="es-CO"/>
        </w:rPr>
      </w:pPr>
      <w:r w:rsidRPr="00E87C6B">
        <w:rPr>
          <w:color w:val="auto"/>
          <w:lang w:val="es-CO"/>
        </w:rPr>
        <w:t>1. Propósito de la investigación</w:t>
      </w:r>
    </w:p>
    <w:p w14:paraId="43E841E0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t>La investigación busca analizar las competencias, las necesidades formativas y las percepciones profesionales relacionadas con la interpretación judicial en Colombia, con el fin de diseñar una propuesta académica de formación especializada adaptada al contexto colombiano.</w:t>
      </w:r>
    </w:p>
    <w:p w14:paraId="40341999" w14:textId="77777777" w:rsidR="004F581E" w:rsidRPr="00E87C6B" w:rsidRDefault="00000000">
      <w:pPr>
        <w:pStyle w:val="Ttulo2"/>
        <w:rPr>
          <w:color w:val="auto"/>
          <w:lang w:val="es-CO"/>
        </w:rPr>
      </w:pPr>
      <w:r w:rsidRPr="00E87C6B">
        <w:rPr>
          <w:color w:val="auto"/>
          <w:lang w:val="es-CO"/>
        </w:rPr>
        <w:t>2. Objetivo del instrumento</w:t>
      </w:r>
    </w:p>
    <w:p w14:paraId="29C6D9A6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t>Este cuestionario tiene como objetivo identificar el perfil profesional de los participantes, su experiencia, la autopercepción de sus competencias, sus necesidades y preferencias formativas, y sus percepciones sobre las condiciones de profesionalización de la interpretación judicial. La información servirá como insumo para diseñar el módulo formativo.</w:t>
      </w:r>
    </w:p>
    <w:p w14:paraId="4C9891B1" w14:textId="77777777" w:rsidR="004F581E" w:rsidRPr="00E87C6B" w:rsidRDefault="00000000">
      <w:pPr>
        <w:pStyle w:val="Ttulo2"/>
        <w:rPr>
          <w:color w:val="auto"/>
          <w:lang w:val="es-CO"/>
        </w:rPr>
      </w:pPr>
      <w:r w:rsidRPr="00E87C6B">
        <w:rPr>
          <w:color w:val="auto"/>
          <w:lang w:val="es-CO"/>
        </w:rPr>
        <w:t>3. Participación</w:t>
      </w:r>
    </w:p>
    <w:p w14:paraId="141A0BB8" w14:textId="53E5215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t>Su participación consiste en responder un cuestionario en línea. Se estima una duración de 15 a 20 minutos</w:t>
      </w:r>
      <w:r w:rsidR="00E87C6B">
        <w:rPr>
          <w:color w:val="auto"/>
          <w:lang w:val="es-CO"/>
        </w:rPr>
        <w:t>.</w:t>
      </w:r>
    </w:p>
    <w:p w14:paraId="46405235" w14:textId="77777777" w:rsidR="004F581E" w:rsidRPr="00E87C6B" w:rsidRDefault="00000000">
      <w:pPr>
        <w:pStyle w:val="Listaconvietas"/>
        <w:spacing w:after="60" w:line="269" w:lineRule="auto"/>
        <w:rPr>
          <w:color w:val="auto"/>
        </w:rPr>
      </w:pPr>
      <w:proofErr w:type="spellStart"/>
      <w:r w:rsidRPr="00E87C6B">
        <w:rPr>
          <w:rFonts w:eastAsia="Calibri"/>
          <w:color w:val="auto"/>
          <w:sz w:val="21"/>
        </w:rPr>
        <w:t>Puede</w:t>
      </w:r>
      <w:proofErr w:type="spellEnd"/>
      <w:r w:rsidRPr="00E87C6B">
        <w:rPr>
          <w:rFonts w:eastAsia="Calibri"/>
          <w:color w:val="auto"/>
          <w:sz w:val="21"/>
        </w:rPr>
        <w:t xml:space="preserve"> </w:t>
      </w:r>
      <w:proofErr w:type="spellStart"/>
      <w:r w:rsidRPr="00E87C6B">
        <w:rPr>
          <w:rFonts w:eastAsia="Calibri"/>
          <w:color w:val="auto"/>
          <w:sz w:val="21"/>
        </w:rPr>
        <w:t>decidir</w:t>
      </w:r>
      <w:proofErr w:type="spellEnd"/>
      <w:r w:rsidRPr="00E87C6B">
        <w:rPr>
          <w:rFonts w:eastAsia="Calibri"/>
          <w:color w:val="auto"/>
          <w:sz w:val="21"/>
        </w:rPr>
        <w:t xml:space="preserve"> no </w:t>
      </w:r>
      <w:proofErr w:type="spellStart"/>
      <w:r w:rsidRPr="00E87C6B">
        <w:rPr>
          <w:rFonts w:eastAsia="Calibri"/>
          <w:color w:val="auto"/>
          <w:sz w:val="21"/>
        </w:rPr>
        <w:t>participar</w:t>
      </w:r>
      <w:proofErr w:type="spellEnd"/>
      <w:r w:rsidRPr="00E87C6B">
        <w:rPr>
          <w:rFonts w:eastAsia="Calibri"/>
          <w:color w:val="auto"/>
          <w:sz w:val="21"/>
        </w:rPr>
        <w:t>.</w:t>
      </w:r>
    </w:p>
    <w:p w14:paraId="2C9E9638" w14:textId="77777777" w:rsidR="004F581E" w:rsidRPr="00E87C6B" w:rsidRDefault="00000000">
      <w:pPr>
        <w:pStyle w:val="Listaconvietas"/>
        <w:spacing w:after="60" w:line="269" w:lineRule="auto"/>
        <w:rPr>
          <w:color w:val="auto"/>
          <w:lang w:val="es-CO"/>
        </w:rPr>
      </w:pPr>
      <w:r w:rsidRPr="00E87C6B">
        <w:rPr>
          <w:rFonts w:eastAsia="Calibri"/>
          <w:color w:val="auto"/>
          <w:sz w:val="21"/>
          <w:lang w:val="es-CO"/>
        </w:rPr>
        <w:t>Puede elegir “Prefiero no responder” cuando una pregunta le resulte incómoda.</w:t>
      </w:r>
    </w:p>
    <w:p w14:paraId="5AF5A973" w14:textId="77777777" w:rsidR="004F581E" w:rsidRPr="00E87C6B" w:rsidRDefault="00000000">
      <w:pPr>
        <w:pStyle w:val="Listaconvietas"/>
        <w:spacing w:after="60" w:line="269" w:lineRule="auto"/>
        <w:rPr>
          <w:color w:val="auto"/>
          <w:lang w:val="es-CO"/>
        </w:rPr>
      </w:pPr>
      <w:r w:rsidRPr="00E87C6B">
        <w:rPr>
          <w:rFonts w:eastAsia="Calibri"/>
          <w:color w:val="auto"/>
          <w:sz w:val="21"/>
          <w:lang w:val="es-CO"/>
        </w:rPr>
        <w:t>Puede retirarse antes de enviar sus respuestas, sin consecuencias.</w:t>
      </w:r>
    </w:p>
    <w:p w14:paraId="1D728914" w14:textId="77777777" w:rsidR="004F581E" w:rsidRPr="00E87C6B" w:rsidRDefault="00000000">
      <w:pPr>
        <w:pStyle w:val="Ttulo2"/>
        <w:rPr>
          <w:color w:val="auto"/>
          <w:lang w:val="es-CO"/>
        </w:rPr>
      </w:pPr>
      <w:r w:rsidRPr="00E87C6B">
        <w:rPr>
          <w:color w:val="auto"/>
          <w:lang w:val="es-CO"/>
        </w:rPr>
        <w:t>4. Riesgos y beneficios</w:t>
      </w:r>
    </w:p>
    <w:p w14:paraId="4E01981C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t>La investigación no representa riesgos físicos ni psicológicos significativos. Algunas preguntas podrían generar reflexión sobre experiencias profesionales o institucionales. No se ofrece una compensación directa. Los resultados podrán contribuir al fortalecimiento de la formación, el reconocimiento profesional del campo y el acceso lingüístico a la justicia.</w:t>
      </w:r>
    </w:p>
    <w:p w14:paraId="2E354DD4" w14:textId="77777777" w:rsidR="004F581E" w:rsidRPr="00E87C6B" w:rsidRDefault="00000000">
      <w:pPr>
        <w:pStyle w:val="Ttulo2"/>
        <w:rPr>
          <w:color w:val="auto"/>
          <w:lang w:val="es-CO"/>
        </w:rPr>
      </w:pPr>
      <w:r w:rsidRPr="00E87C6B">
        <w:rPr>
          <w:color w:val="auto"/>
          <w:lang w:val="es-CO"/>
        </w:rPr>
        <w:t>5. Anonimato y protección de datos</w:t>
      </w:r>
    </w:p>
    <w:p w14:paraId="4DF787D2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t>El cuestionario no solicitará nombre, correo electrónico, número de documento ni otros identificadores directos. Las respuestas se analizarán de forma agregada y se utilizarán exclusivamente con fines académicos. Si desea participar posteriormente en una entrevista, podrá registrar sus datos en un formulario independiente que no estará vinculado con las respuestas de este cuestionario.</w:t>
      </w:r>
    </w:p>
    <w:p w14:paraId="2C2259E8" w14:textId="77777777" w:rsidR="004F581E" w:rsidRPr="00E87C6B" w:rsidRDefault="00000000">
      <w:pPr>
        <w:pStyle w:val="Ttulo2"/>
        <w:rPr>
          <w:color w:val="auto"/>
          <w:lang w:val="es-CO"/>
        </w:rPr>
      </w:pPr>
      <w:r w:rsidRPr="00E87C6B">
        <w:rPr>
          <w:color w:val="auto"/>
          <w:lang w:val="es-CO"/>
        </w:rPr>
        <w:lastRenderedPageBreak/>
        <w:t>6. Uso de la información</w:t>
      </w:r>
    </w:p>
    <w:p w14:paraId="3CDFF239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t>Los datos podrán emplearse para:</w:t>
      </w:r>
    </w:p>
    <w:p w14:paraId="765C3F7C" w14:textId="77777777" w:rsidR="004F581E" w:rsidRPr="00E87C6B" w:rsidRDefault="00000000">
      <w:pPr>
        <w:pStyle w:val="Listaconvietas"/>
        <w:spacing w:after="60" w:line="269" w:lineRule="auto"/>
        <w:rPr>
          <w:color w:val="auto"/>
          <w:lang w:val="es-CO"/>
        </w:rPr>
      </w:pPr>
      <w:r w:rsidRPr="00E87C6B">
        <w:rPr>
          <w:rFonts w:eastAsia="Calibri"/>
          <w:color w:val="auto"/>
          <w:sz w:val="21"/>
          <w:lang w:val="es-CO"/>
        </w:rPr>
        <w:t>el análisis de la investigación y la elaboración de la tesis;</w:t>
      </w:r>
    </w:p>
    <w:p w14:paraId="4BFC5C86" w14:textId="77777777" w:rsidR="004F581E" w:rsidRPr="00E87C6B" w:rsidRDefault="00000000">
      <w:pPr>
        <w:pStyle w:val="Listaconvietas"/>
        <w:spacing w:after="60" w:line="269" w:lineRule="auto"/>
        <w:rPr>
          <w:color w:val="auto"/>
          <w:lang w:val="es-CO"/>
        </w:rPr>
      </w:pPr>
      <w:r w:rsidRPr="00E87C6B">
        <w:rPr>
          <w:rFonts w:eastAsia="Calibri"/>
          <w:color w:val="auto"/>
          <w:sz w:val="21"/>
          <w:lang w:val="es-CO"/>
        </w:rPr>
        <w:t>publicaciones y presentaciones académicas derivadas del estudio;</w:t>
      </w:r>
    </w:p>
    <w:p w14:paraId="2B7670D9" w14:textId="77777777" w:rsidR="004F581E" w:rsidRPr="00E87C6B" w:rsidRDefault="00000000">
      <w:pPr>
        <w:pStyle w:val="Listaconvietas"/>
        <w:spacing w:after="60" w:line="269" w:lineRule="auto"/>
        <w:rPr>
          <w:color w:val="auto"/>
          <w:lang w:val="es-CO"/>
        </w:rPr>
      </w:pPr>
      <w:r w:rsidRPr="00E87C6B">
        <w:rPr>
          <w:rFonts w:eastAsia="Calibri"/>
          <w:color w:val="auto"/>
          <w:sz w:val="21"/>
          <w:lang w:val="es-CO"/>
        </w:rPr>
        <w:t>el diseño curricular de un módulo de interpretación judicial.</w:t>
      </w:r>
    </w:p>
    <w:p w14:paraId="79D40B72" w14:textId="77777777" w:rsidR="004F581E" w:rsidRPr="00E87C6B" w:rsidRDefault="00000000">
      <w:pPr>
        <w:pStyle w:val="Ttulo2"/>
        <w:rPr>
          <w:color w:val="auto"/>
          <w:lang w:val="es-CO"/>
        </w:rPr>
      </w:pPr>
      <w:r w:rsidRPr="00E87C6B">
        <w:rPr>
          <w:color w:val="auto"/>
          <w:lang w:val="es-CO"/>
        </w:rPr>
        <w:t>7. Contacto</w:t>
      </w:r>
    </w:p>
    <w:p w14:paraId="56C813B7" w14:textId="37661C0A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t>Investigador: Alejandro Acevedo</w:t>
      </w:r>
      <w:r w:rsidRPr="00E87C6B">
        <w:rPr>
          <w:color w:val="auto"/>
          <w:lang w:val="es-CO"/>
        </w:rPr>
        <w:br/>
        <w:t>Programa: Maestría en Traducción con Énfasis en Interpretación</w:t>
      </w:r>
      <w:r w:rsidRPr="00E87C6B">
        <w:rPr>
          <w:color w:val="auto"/>
          <w:lang w:val="es-CO"/>
        </w:rPr>
        <w:br/>
        <w:t>Universidad de Antioquia</w:t>
      </w:r>
      <w:r w:rsidRPr="00E87C6B">
        <w:rPr>
          <w:color w:val="auto"/>
          <w:lang w:val="es-CO"/>
        </w:rPr>
        <w:br/>
        <w:t xml:space="preserve">Correo institucional: </w:t>
      </w:r>
      <w:r w:rsidR="00E87C6B">
        <w:rPr>
          <w:color w:val="auto"/>
          <w:lang w:val="es-CO"/>
        </w:rPr>
        <w:t>alejandro.acevedo@udea.edu.co</w:t>
      </w:r>
    </w:p>
    <w:p w14:paraId="54A944B2" w14:textId="77777777" w:rsidR="004F581E" w:rsidRPr="00E87C6B" w:rsidRDefault="00000000">
      <w:pPr>
        <w:pStyle w:val="Ttulo2"/>
        <w:rPr>
          <w:color w:val="auto"/>
          <w:lang w:val="es-CO"/>
        </w:rPr>
      </w:pPr>
      <w:r w:rsidRPr="00E87C6B">
        <w:rPr>
          <w:color w:val="auto"/>
          <w:lang w:val="es-CO"/>
        </w:rPr>
        <w:t>8. Declaración de consentimiento</w:t>
      </w:r>
    </w:p>
    <w:p w14:paraId="7CBD4C1C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t>Al seleccionar “Sí, acepto participar”, declara que es mayor de edad, ha leído y comprendido esta información, participa voluntariamente y autoriza el uso académico de las respuestas suministradas.</w:t>
      </w:r>
    </w:p>
    <w:p w14:paraId="051DBA26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C01. ¿Acepta participar voluntariamente en esta investigación?</w:t>
      </w:r>
    </w:p>
    <w:p w14:paraId="607AED8A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id=C01;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obligatoria=sí; lógica=si=no, finalizar formulario; si=sí, continuar a P01</w:t>
      </w:r>
    </w:p>
    <w:p w14:paraId="66F7A7A3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Sí, acepto participar.</w:t>
      </w:r>
    </w:p>
    <w:p w14:paraId="45E7169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acepto participar.</w:t>
      </w:r>
    </w:p>
    <w:p w14:paraId="4D5B95A5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br w:type="page"/>
      </w:r>
    </w:p>
    <w:p w14:paraId="4D88CA82" w14:textId="77777777" w:rsidR="004F581E" w:rsidRPr="00E87C6B" w:rsidRDefault="00000000">
      <w:pPr>
        <w:pStyle w:val="Ttulo"/>
        <w:rPr>
          <w:color w:val="auto"/>
          <w:lang w:val="es-CO"/>
        </w:rPr>
      </w:pPr>
      <w:r w:rsidRPr="00E87C6B">
        <w:rPr>
          <w:color w:val="auto"/>
          <w:lang w:val="es-CO"/>
        </w:rPr>
        <w:lastRenderedPageBreak/>
        <w:t>ENCUESTA SOBRE INTERPRETACIÓN JUDICIAL EN COLOMBIA</w:t>
      </w:r>
    </w:p>
    <w:p w14:paraId="13CDC8D4" w14:textId="77777777" w:rsidR="004F581E" w:rsidRPr="00E87C6B" w:rsidRDefault="00000000">
      <w:pPr>
        <w:shd w:val="clear" w:color="auto" w:fill="EAF0F8"/>
        <w:spacing w:before="60" w:after="140"/>
        <w:ind w:left="115" w:right="115"/>
        <w:rPr>
          <w:color w:val="auto"/>
          <w:lang w:val="es-CO"/>
        </w:rPr>
      </w:pPr>
      <w:r w:rsidRPr="00E87C6B">
        <w:rPr>
          <w:rFonts w:eastAsia="Calibri"/>
          <w:b/>
          <w:color w:val="auto"/>
          <w:sz w:val="20"/>
          <w:lang w:val="es-CO"/>
        </w:rPr>
        <w:t xml:space="preserve">Instrucción general: </w:t>
      </w:r>
      <w:r w:rsidRPr="00E87C6B">
        <w:rPr>
          <w:rFonts w:eastAsia="Calibri"/>
          <w:color w:val="auto"/>
          <w:sz w:val="20"/>
          <w:lang w:val="es-CO"/>
        </w:rPr>
        <w:t>Responda con base en su experiencia actual. No existen respuestas correctas o incorrectas. Cuando no pueda valorar un aspecto, seleccione la opción correspondiente.</w:t>
      </w:r>
    </w:p>
    <w:p w14:paraId="589E1A32" w14:textId="77777777" w:rsidR="004F581E" w:rsidRPr="00E87C6B" w:rsidRDefault="00000000">
      <w:pPr>
        <w:pStyle w:val="Ttulo1"/>
        <w:rPr>
          <w:color w:val="auto"/>
          <w:lang w:val="es-CO"/>
        </w:rPr>
      </w:pPr>
      <w:r w:rsidRPr="00E87C6B">
        <w:rPr>
          <w:color w:val="auto"/>
          <w:lang w:val="es-CO"/>
        </w:rPr>
        <w:t>SECCIÓN 1. PERFIL SOCIODEMOGRÁFICO Y EDUCATIVO</w:t>
      </w:r>
    </w:p>
    <w:p w14:paraId="445FDE4F" w14:textId="77777777" w:rsidR="004F581E" w:rsidRPr="00E87C6B" w:rsidRDefault="00000000">
      <w:pPr>
        <w:shd w:val="clear" w:color="auto" w:fill="F2F4F7"/>
        <w:spacing w:after="160"/>
        <w:ind w:left="115" w:right="115"/>
        <w:rPr>
          <w:color w:val="auto"/>
          <w:lang w:val="es-CO"/>
        </w:rPr>
      </w:pPr>
      <w:r w:rsidRPr="00E87C6B">
        <w:rPr>
          <w:rFonts w:eastAsia="Calibri"/>
          <w:i/>
          <w:color w:val="auto"/>
          <w:sz w:val="19"/>
          <w:lang w:val="es-CO"/>
        </w:rPr>
        <w:t>Caracteriza de forma general la trayectoria educativa y el tipo de formación del participante, sin solicitar identificadores directos.</w:t>
      </w:r>
    </w:p>
    <w:p w14:paraId="2CE056FD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P01. Edad</w:t>
      </w:r>
    </w:p>
    <w:p w14:paraId="3575FD08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id=P01;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0A78DC93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18–24 años</w:t>
      </w:r>
    </w:p>
    <w:p w14:paraId="59B29D83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25–34 años</w:t>
      </w:r>
    </w:p>
    <w:p w14:paraId="3451879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35–44 años</w:t>
      </w:r>
    </w:p>
    <w:p w14:paraId="36CAFC3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45–54 años</w:t>
      </w:r>
    </w:p>
    <w:p w14:paraId="243A1CA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55–64 años</w:t>
      </w:r>
    </w:p>
    <w:p w14:paraId="6469EA43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65 años o más</w:t>
      </w:r>
    </w:p>
    <w:p w14:paraId="4E4D0400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7B9F50E8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P02. Género</w:t>
      </w:r>
    </w:p>
    <w:p w14:paraId="29EFDD7A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id=P02;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72105B46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Mujer</w:t>
      </w:r>
    </w:p>
    <w:p w14:paraId="788A70FB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Hombre</w:t>
      </w:r>
    </w:p>
    <w:p w14:paraId="721D4464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binario</w:t>
      </w:r>
    </w:p>
    <w:p w14:paraId="67D5B03B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Otra identidad de género</w:t>
      </w:r>
    </w:p>
    <w:p w14:paraId="0BD6A3A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4451C7F7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P03. Lugar de residencia actual</w:t>
      </w:r>
    </w:p>
    <w:p w14:paraId="10711757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id=P03;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5D991874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Medellín</w:t>
      </w:r>
    </w:p>
    <w:p w14:paraId="554C0EA7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Otro municipio del Valle de Aburrá</w:t>
      </w:r>
    </w:p>
    <w:p w14:paraId="61DB07D0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Otro municipio de Antioquia</w:t>
      </w:r>
    </w:p>
    <w:p w14:paraId="2AC7AD07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Otro departamento de Colombia</w:t>
      </w:r>
    </w:p>
    <w:p w14:paraId="49459FB0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Fuera de Colombia</w:t>
      </w:r>
    </w:p>
    <w:p w14:paraId="0F0BFAFB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59A83311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lastRenderedPageBreak/>
        <w:t>P04. Nivel educativo máximo alcanzado</w:t>
      </w:r>
    </w:p>
    <w:p w14:paraId="24BC02BF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id=P04;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5BC21E9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Educación media o bachillerato</w:t>
      </w:r>
    </w:p>
    <w:p w14:paraId="411D8D4F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Formación técnica laboral o profesional</w:t>
      </w:r>
    </w:p>
    <w:p w14:paraId="25C2D77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Formación tecnológica</w:t>
      </w:r>
    </w:p>
    <w:p w14:paraId="3ED163F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Pregrado universitario</w:t>
      </w:r>
    </w:p>
    <w:p w14:paraId="01F51C9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Especialización</w:t>
      </w:r>
    </w:p>
    <w:p w14:paraId="33561A6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Maestría</w:t>
      </w:r>
    </w:p>
    <w:p w14:paraId="0940BE7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Doctorado</w:t>
      </w:r>
    </w:p>
    <w:p w14:paraId="13D69C5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Otro</w:t>
      </w:r>
    </w:p>
    <w:p w14:paraId="2B3789C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0CAE1DB2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P05. Área principal de formación académica</w:t>
      </w:r>
    </w:p>
    <w:p w14:paraId="0EB5ED30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id=P05;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745914C3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Traducción</w:t>
      </w:r>
    </w:p>
    <w:p w14:paraId="187E843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Interpretación</w:t>
      </w:r>
    </w:p>
    <w:p w14:paraId="48A3D45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Traducción e interpretación</w:t>
      </w:r>
    </w:p>
    <w:p w14:paraId="50156EE2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Lenguas modernas o extranjeras</w:t>
      </w:r>
    </w:p>
    <w:p w14:paraId="614BC22B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Lingüística</w:t>
      </w:r>
    </w:p>
    <w:p w14:paraId="3264E54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Derecho</w:t>
      </w:r>
    </w:p>
    <w:p w14:paraId="63BDBA93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Educación o pedagogía</w:t>
      </w:r>
    </w:p>
    <w:p w14:paraId="00AB800F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Otra</w:t>
      </w:r>
    </w:p>
    <w:p w14:paraId="4E5C6D1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tengo formación académica relacionada</w:t>
      </w:r>
    </w:p>
    <w:p w14:paraId="4AD189D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63A289F2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P06. ¿Cuál opción describe mejor su formación como intérprete?</w:t>
      </w:r>
    </w:p>
    <w:p w14:paraId="6D92FEA0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id=P06;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3B3F27A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Principalmente académica formal</w:t>
      </w:r>
    </w:p>
    <w:p w14:paraId="00E1F2E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Principalmente cursos o formación no formal</w:t>
      </w:r>
    </w:p>
    <w:p w14:paraId="772FBC8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Principalmente autodidacta o empírica</w:t>
      </w:r>
    </w:p>
    <w:p w14:paraId="7D60DE4F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Combinación de formación formal, no formal y experiencia</w:t>
      </w:r>
    </w:p>
    <w:p w14:paraId="083D82E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Actualmente estoy en formación</w:t>
      </w:r>
    </w:p>
    <w:p w14:paraId="3AD37152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he recibido formación específica</w:t>
      </w:r>
    </w:p>
    <w:p w14:paraId="5CAF205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Otra</w:t>
      </w:r>
    </w:p>
    <w:p w14:paraId="45799E3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65B7D602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lastRenderedPageBreak/>
        <w:t>P07. ¿Ha realizado cursos, talleres o diplomados de interpretación?</w:t>
      </w:r>
    </w:p>
    <w:p w14:paraId="5899FABE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id=P07;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obligatoria=no; lógica=si=sí, mostrar P07A; en otro caso, continuar a P08</w:t>
      </w:r>
    </w:p>
    <w:p w14:paraId="26353A12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Sí</w:t>
      </w:r>
    </w:p>
    <w:p w14:paraId="63017F5B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</w:t>
      </w:r>
    </w:p>
    <w:p w14:paraId="4B7FB673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7D87454C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P07A. ¿Qué formación realizó y en qué institución u organización?</w:t>
      </w:r>
    </w:p>
    <w:p w14:paraId="497A678D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id=P07A; tipo=</w:t>
      </w:r>
      <w:proofErr w:type="spellStart"/>
      <w:r w:rsidRPr="00E87C6B">
        <w:rPr>
          <w:color w:val="auto"/>
          <w:lang w:val="es-CO"/>
        </w:rPr>
        <w:t>texto_largo</w:t>
      </w:r>
      <w:proofErr w:type="spellEnd"/>
      <w:r w:rsidRPr="00E87C6B">
        <w:rPr>
          <w:color w:val="auto"/>
          <w:lang w:val="es-CO"/>
        </w:rPr>
        <w:t>; obligatoria=no; lógica=mostrar si P07=sí</w:t>
      </w:r>
    </w:p>
    <w:p w14:paraId="77E35846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Pregunta opcional. No incluya información personal innecesaria.</w:t>
      </w:r>
    </w:p>
    <w:p w14:paraId="67BE5D47" w14:textId="77777777" w:rsidR="004F581E" w:rsidRPr="00E87C6B" w:rsidRDefault="00000000">
      <w:pPr>
        <w:spacing w:after="80"/>
        <w:ind w:left="288"/>
        <w:rPr>
          <w:color w:val="auto"/>
          <w:lang w:val="es-CO"/>
        </w:rPr>
      </w:pPr>
      <w:r w:rsidRPr="00E87C6B">
        <w:rPr>
          <w:rFonts w:eastAsia="Calibri"/>
          <w:color w:val="auto"/>
          <w:sz w:val="18"/>
          <w:lang w:val="es-CO"/>
        </w:rPr>
        <w:t>________________________________________________________________________________</w:t>
      </w:r>
    </w:p>
    <w:p w14:paraId="0D0D63B5" w14:textId="77777777" w:rsidR="004F581E" w:rsidRPr="00E87C6B" w:rsidRDefault="00000000">
      <w:pPr>
        <w:spacing w:after="80"/>
        <w:ind w:left="288"/>
        <w:rPr>
          <w:color w:val="auto"/>
          <w:lang w:val="es-CO"/>
        </w:rPr>
      </w:pPr>
      <w:r w:rsidRPr="00E87C6B">
        <w:rPr>
          <w:rFonts w:eastAsia="Calibri"/>
          <w:color w:val="auto"/>
          <w:sz w:val="18"/>
          <w:lang w:val="es-CO"/>
        </w:rPr>
        <w:t>________________________________________________________________________________</w:t>
      </w:r>
    </w:p>
    <w:p w14:paraId="55B6D458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P08. ¿Cuenta actualmente con alguna acreditación, certificación o reconocimiento profesional?</w:t>
      </w:r>
    </w:p>
    <w:p w14:paraId="61FD19A5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id=P08;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</w:t>
      </w:r>
    </w:p>
    <w:p w14:paraId="45CDBB70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Marque todas las opciones que correspondan.</w:t>
      </w:r>
    </w:p>
    <w:p w14:paraId="009C9221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Certificación o reconocimiento como traductor e intérprete oficial en Colombia</w:t>
      </w:r>
    </w:p>
    <w:p w14:paraId="119EB8AF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Registro o reconocimiento como perito traductor o intérprete</w:t>
      </w:r>
    </w:p>
    <w:p w14:paraId="111FCA00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Certificación nacional o internacional en interpretación</w:t>
      </w:r>
    </w:p>
    <w:p w14:paraId="0B95185D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Otra acreditación o certificación</w:t>
      </w:r>
    </w:p>
    <w:p w14:paraId="71D46603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No cuento con acreditaciones o certificaciones</w:t>
      </w:r>
    </w:p>
    <w:p w14:paraId="7C5A6873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Prefiero no responder</w:t>
      </w:r>
    </w:p>
    <w:p w14:paraId="336606D4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br w:type="page"/>
      </w:r>
    </w:p>
    <w:p w14:paraId="6C20C103" w14:textId="77777777" w:rsidR="004F581E" w:rsidRPr="00E87C6B" w:rsidRDefault="00000000">
      <w:pPr>
        <w:pStyle w:val="Ttulo1"/>
        <w:rPr>
          <w:color w:val="auto"/>
          <w:lang w:val="es-CO"/>
        </w:rPr>
      </w:pPr>
      <w:r w:rsidRPr="00E87C6B">
        <w:rPr>
          <w:color w:val="auto"/>
          <w:lang w:val="es-CO"/>
        </w:rPr>
        <w:lastRenderedPageBreak/>
        <w:t>SECCIÓN 2. PERFIL Y EXPERIENCIA PROFESIONAL</w:t>
      </w:r>
    </w:p>
    <w:p w14:paraId="3F9993AA" w14:textId="77777777" w:rsidR="004F581E" w:rsidRPr="00E87C6B" w:rsidRDefault="00000000">
      <w:pPr>
        <w:shd w:val="clear" w:color="auto" w:fill="F2F4F7"/>
        <w:spacing w:after="160"/>
        <w:ind w:left="115" w:right="115"/>
        <w:rPr>
          <w:color w:val="auto"/>
          <w:lang w:val="es-CO"/>
        </w:rPr>
      </w:pPr>
      <w:r w:rsidRPr="00E87C6B">
        <w:rPr>
          <w:rFonts w:eastAsia="Calibri"/>
          <w:i/>
          <w:color w:val="auto"/>
          <w:sz w:val="19"/>
          <w:lang w:val="es-CO"/>
        </w:rPr>
        <w:t>Distingue las modalidades de interpretación de los ámbitos de trabajo y profundiza únicamente cuando existe experiencia judicial.</w:t>
      </w:r>
    </w:p>
    <w:p w14:paraId="01C2B91A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P09. ¿Hace cuántos años trabaja como intérprete?</w:t>
      </w:r>
    </w:p>
    <w:p w14:paraId="2643D3D8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id=P09;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1322BE32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Aún no he trabajado como intérprete</w:t>
      </w:r>
    </w:p>
    <w:p w14:paraId="36E73B8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Menos de 1 año</w:t>
      </w:r>
    </w:p>
    <w:p w14:paraId="5FE3D98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1–3 años</w:t>
      </w:r>
    </w:p>
    <w:p w14:paraId="431CD2F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4–7 años</w:t>
      </w:r>
    </w:p>
    <w:p w14:paraId="43D5BC5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8–15 años</w:t>
      </w:r>
    </w:p>
    <w:p w14:paraId="79A776C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Más de 15 años</w:t>
      </w:r>
    </w:p>
    <w:p w14:paraId="28847EF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7E07BF70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P10. ¿Cuál es su principal tipo de vinculación laboral como intérprete?</w:t>
      </w:r>
    </w:p>
    <w:p w14:paraId="0A48399B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id=P10;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0FD6A3F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Independiente o freelance</w:t>
      </w:r>
    </w:p>
    <w:p w14:paraId="385DC89F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Empleado/a de una institución</w:t>
      </w:r>
    </w:p>
    <w:p w14:paraId="00E65FF2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Contratista por prestación de servicios</w:t>
      </w:r>
    </w:p>
    <w:p w14:paraId="20FB74C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Vinculado/a mediante una agencia o empresa de idiomas</w:t>
      </w:r>
    </w:p>
    <w:p w14:paraId="69BB89B3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Combinación de varias modalidades</w:t>
      </w:r>
    </w:p>
    <w:p w14:paraId="5A9E7F1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Actualmente no trabajo como intérprete</w:t>
      </w:r>
    </w:p>
    <w:p w14:paraId="0D7E7C7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Otra</w:t>
      </w:r>
    </w:p>
    <w:p w14:paraId="48796BF2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752EFBC7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P11. ¿En cuáles ámbitos ha trabajado como intérprete?</w:t>
      </w:r>
    </w:p>
    <w:p w14:paraId="267DEB78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id=P11;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</w:t>
      </w:r>
    </w:p>
    <w:p w14:paraId="47BF1CE8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Marque todas las opciones que correspondan.</w:t>
      </w:r>
    </w:p>
    <w:p w14:paraId="09C4C09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Judicial o jurídico</w:t>
      </w:r>
    </w:p>
    <w:p w14:paraId="5C1DC95B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Salud o medicina</w:t>
      </w:r>
    </w:p>
    <w:p w14:paraId="7DC29A1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Servicios públicos o interpretación comunitaria</w:t>
      </w:r>
    </w:p>
    <w:p w14:paraId="2D9E9C75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Conferencias</w:t>
      </w:r>
    </w:p>
    <w:p w14:paraId="38E4F33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Empresarial o comercial</w:t>
      </w:r>
    </w:p>
    <w:p w14:paraId="42538675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Educativo o académico</w:t>
      </w:r>
    </w:p>
    <w:p w14:paraId="195A0B8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Acompañamiento</w:t>
      </w:r>
    </w:p>
    <w:p w14:paraId="2E79D9EB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Otro</w:t>
      </w:r>
    </w:p>
    <w:p w14:paraId="13A9E0F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Aún no he trabajado como intérprete</w:t>
      </w:r>
    </w:p>
    <w:p w14:paraId="77284057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lastRenderedPageBreak/>
        <w:t>P12. ¿Cuáles modalidades de interpretación utiliza?</w:t>
      </w:r>
    </w:p>
    <w:p w14:paraId="5E3936ED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id=P12;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</w:t>
      </w:r>
    </w:p>
    <w:p w14:paraId="53FCFC89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Marque todas las opciones que correspondan.</w:t>
      </w:r>
    </w:p>
    <w:p w14:paraId="2B70F6D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Interpretación consecutiva</w:t>
      </w:r>
    </w:p>
    <w:p w14:paraId="27B9DB70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Interpretación simultánea susurrada</w:t>
      </w:r>
    </w:p>
    <w:p w14:paraId="202428E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Interpretación simultánea con equipo</w:t>
      </w:r>
    </w:p>
    <w:p w14:paraId="2642489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Interpretación bilateral o de enlace</w:t>
      </w:r>
    </w:p>
    <w:p w14:paraId="57E7897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Traducción a la vista</w:t>
      </w:r>
    </w:p>
    <w:p w14:paraId="6890A3EB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Otra</w:t>
      </w:r>
    </w:p>
    <w:p w14:paraId="0FED4F7B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No aplica</w:t>
      </w:r>
    </w:p>
    <w:p w14:paraId="1E0EE4BF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P13. ¿Ha trabajado como intérprete en contextos judiciales o jurídicos?</w:t>
      </w:r>
    </w:p>
    <w:p w14:paraId="3C6A3CAB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id=P13;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obligatoria=sí; lógica=si=sí, mostrar P15–P18; si=no, mostrar P14 y luego P19; si=prefiero no responder, ir a P19</w:t>
      </w:r>
    </w:p>
    <w:p w14:paraId="52A63853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Sí</w:t>
      </w:r>
    </w:p>
    <w:p w14:paraId="4DCB9793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</w:t>
      </w:r>
    </w:p>
    <w:p w14:paraId="1682D0E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3395C481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P14. ¿Le interesaría trabajar como intérprete en contextos judiciales o jurídicos?</w:t>
      </w:r>
    </w:p>
    <w:p w14:paraId="13A04961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id=P14;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obligatoria=no; lógica=mostrar si P13=no</w:t>
      </w:r>
    </w:p>
    <w:p w14:paraId="072BD0C7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Sí</w:t>
      </w:r>
    </w:p>
    <w:p w14:paraId="36F52129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Tal vez</w:t>
      </w:r>
    </w:p>
    <w:p w14:paraId="7505E494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</w:t>
      </w:r>
    </w:p>
    <w:p w14:paraId="7E1EF4ED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Aún no lo sé</w:t>
      </w:r>
    </w:p>
    <w:p w14:paraId="04A72F5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1CD01791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P15. ¿En cuáles contextos judiciales o jurídicos ha trabajado como intérprete?</w:t>
      </w:r>
    </w:p>
    <w:p w14:paraId="7624CBEC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id=P15;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obligatoria=no; lógica=mostrar si P13=sí</w:t>
      </w:r>
    </w:p>
    <w:p w14:paraId="7CB00A0D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Marque todas las opciones que correspondan.</w:t>
      </w:r>
    </w:p>
    <w:p w14:paraId="087E958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Audiencias penales</w:t>
      </w:r>
    </w:p>
    <w:p w14:paraId="7B3B18C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Procesos civiles</w:t>
      </w:r>
    </w:p>
    <w:p w14:paraId="2533A2F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Procesos laborales</w:t>
      </w:r>
    </w:p>
    <w:p w14:paraId="48FF37E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Procesos de familia</w:t>
      </w:r>
    </w:p>
    <w:p w14:paraId="02100A1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Fiscalía</w:t>
      </w:r>
    </w:p>
    <w:p w14:paraId="3C5FA2D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Interrogatorios o actuaciones de policía judicial</w:t>
      </w:r>
    </w:p>
    <w:p w14:paraId="3BF607F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Defensoría, Personería o servicios de asistencia jurídica</w:t>
      </w:r>
    </w:p>
    <w:p w14:paraId="689B7520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ICBF</w:t>
      </w:r>
    </w:p>
    <w:p w14:paraId="2EE93EE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Centros penitenciarios</w:t>
      </w:r>
    </w:p>
    <w:p w14:paraId="451E8AB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Centros de conciliación</w:t>
      </w:r>
    </w:p>
    <w:p w14:paraId="3FBD73AA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lastRenderedPageBreak/>
        <w:t>□  Notarías</w:t>
      </w:r>
    </w:p>
    <w:p w14:paraId="620B160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Autoridades migratorias</w:t>
      </w:r>
    </w:p>
    <w:p w14:paraId="5E58D92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Otro</w:t>
      </w:r>
    </w:p>
    <w:p w14:paraId="118F28AD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P16. ¿Con qué frecuencia trabaja como intérprete en contextos judiciales o jurídicos?</w:t>
      </w:r>
    </w:p>
    <w:p w14:paraId="3C182C38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id=P16;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obligatoria=no; lógica=mostrar si P13=sí</w:t>
      </w:r>
    </w:p>
    <w:p w14:paraId="0665431A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Varias veces por semana</w:t>
      </w:r>
    </w:p>
    <w:p w14:paraId="75CBFF5A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Aproximadamente una vez por semana</w:t>
      </w:r>
    </w:p>
    <w:p w14:paraId="2E1027C4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Entre una y tres veces al mes</w:t>
      </w:r>
    </w:p>
    <w:p w14:paraId="3CD25EA6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Algunas veces al año</w:t>
      </w:r>
    </w:p>
    <w:p w14:paraId="6D85D4FA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Solo he participado una vez</w:t>
      </w:r>
    </w:p>
    <w:p w14:paraId="42487062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700C394A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P17. Aproximadamente, ¿qué porcentaje de su trabajo total corresponde a interpretación judicial o jurídica?</w:t>
      </w:r>
    </w:p>
    <w:p w14:paraId="1FFEB5FC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id=P17;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obligatoria=no; lógica=mostrar si P13=sí</w:t>
      </w:r>
    </w:p>
    <w:p w14:paraId="09983FD2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1–10 %</w:t>
      </w:r>
    </w:p>
    <w:p w14:paraId="30D5026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11–25 %</w:t>
      </w:r>
    </w:p>
    <w:p w14:paraId="76C9FC3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26–50 %</w:t>
      </w:r>
    </w:p>
    <w:p w14:paraId="3DDD98C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51–75 %</w:t>
      </w:r>
    </w:p>
    <w:p w14:paraId="793BF3F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76–100 %</w:t>
      </w:r>
    </w:p>
    <w:p w14:paraId="0C0B68D5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lo sé</w:t>
      </w:r>
    </w:p>
    <w:p w14:paraId="2CC1710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141A9FA5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P18. En relación con la complejidad y responsabilidad del trabajo, ¿cómo considera los honorarios que recibe por interpretación judicial o jurídica?</w:t>
      </w:r>
    </w:p>
    <w:p w14:paraId="5C6B3EF4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id=P18;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obligatoria=no; lógica=mostrar si P13=sí</w:t>
      </w:r>
    </w:p>
    <w:p w14:paraId="195AF175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Muy bajos</w:t>
      </w:r>
    </w:p>
    <w:p w14:paraId="50EDCEA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Bajos</w:t>
      </w:r>
    </w:p>
    <w:p w14:paraId="4E1E8D0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Adecuados</w:t>
      </w:r>
    </w:p>
    <w:p w14:paraId="051518A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Altos</w:t>
      </w:r>
    </w:p>
    <w:p w14:paraId="155F0FEA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Muy altos</w:t>
      </w:r>
    </w:p>
    <w:p w14:paraId="7AF250A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recibo honorarios por esta actividad</w:t>
      </w:r>
    </w:p>
    <w:p w14:paraId="3D0D364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3EE7A4A5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br w:type="page"/>
      </w:r>
    </w:p>
    <w:p w14:paraId="57A434E4" w14:textId="77777777" w:rsidR="004F581E" w:rsidRPr="00E87C6B" w:rsidRDefault="00000000">
      <w:pPr>
        <w:pStyle w:val="Ttulo1"/>
        <w:rPr>
          <w:color w:val="auto"/>
          <w:lang w:val="es-CO"/>
        </w:rPr>
      </w:pPr>
      <w:r w:rsidRPr="00E87C6B">
        <w:rPr>
          <w:color w:val="auto"/>
          <w:lang w:val="es-CO"/>
        </w:rPr>
        <w:lastRenderedPageBreak/>
        <w:t>SECCIÓN 3. COMPETENCIAS LINGÜÍSTICAS Y TÉCNICAS</w:t>
      </w:r>
    </w:p>
    <w:p w14:paraId="518DFEB2" w14:textId="77777777" w:rsidR="004F581E" w:rsidRPr="00E87C6B" w:rsidRDefault="00000000">
      <w:pPr>
        <w:shd w:val="clear" w:color="auto" w:fill="F2F4F7"/>
        <w:spacing w:after="160"/>
        <w:ind w:left="115" w:right="115"/>
        <w:rPr>
          <w:color w:val="auto"/>
          <w:lang w:val="es-CO"/>
        </w:rPr>
      </w:pPr>
      <w:r w:rsidRPr="00E87C6B">
        <w:rPr>
          <w:rFonts w:eastAsia="Calibri"/>
          <w:i/>
          <w:color w:val="auto"/>
          <w:sz w:val="19"/>
          <w:lang w:val="es-CO"/>
        </w:rPr>
        <w:t>Las escalas siguientes miden autopercepción, no competencia demostrada. Responda con sinceridad; no existen respuestas correctas.</w:t>
      </w:r>
    </w:p>
    <w:p w14:paraId="4F70D3C5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P19. ¿Cuáles son sus pares o combinaciones lingüísticas de trabajo?</w:t>
      </w:r>
    </w:p>
    <w:p w14:paraId="367915FE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id=P19;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</w:t>
      </w:r>
    </w:p>
    <w:p w14:paraId="5E4D7A8D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Marque todas las opciones que correspondan.</w:t>
      </w:r>
    </w:p>
    <w:p w14:paraId="5D6365C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 xml:space="preserve">□  </w:t>
      </w:r>
      <w:proofErr w:type="gramStart"/>
      <w:r w:rsidRPr="00E87C6B">
        <w:rPr>
          <w:rFonts w:eastAsia="Calibri"/>
          <w:color w:val="auto"/>
          <w:lang w:val="es-CO"/>
        </w:rPr>
        <w:t>Español</w:t>
      </w:r>
      <w:proofErr w:type="gramEnd"/>
      <w:r w:rsidRPr="00E87C6B">
        <w:rPr>
          <w:rFonts w:eastAsia="Calibri"/>
          <w:color w:val="auto"/>
          <w:lang w:val="es-CO"/>
        </w:rPr>
        <w:t>–inglés</w:t>
      </w:r>
    </w:p>
    <w:p w14:paraId="4944C5C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 xml:space="preserve">□  </w:t>
      </w:r>
      <w:proofErr w:type="gramStart"/>
      <w:r w:rsidRPr="00E87C6B">
        <w:rPr>
          <w:rFonts w:eastAsia="Calibri"/>
          <w:color w:val="auto"/>
          <w:lang w:val="es-CO"/>
        </w:rPr>
        <w:t>Español</w:t>
      </w:r>
      <w:proofErr w:type="gramEnd"/>
      <w:r w:rsidRPr="00E87C6B">
        <w:rPr>
          <w:rFonts w:eastAsia="Calibri"/>
          <w:color w:val="auto"/>
          <w:lang w:val="es-CO"/>
        </w:rPr>
        <w:t>–francés</w:t>
      </w:r>
    </w:p>
    <w:p w14:paraId="6E655E5A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 xml:space="preserve">□  </w:t>
      </w:r>
      <w:proofErr w:type="gramStart"/>
      <w:r w:rsidRPr="00E87C6B">
        <w:rPr>
          <w:rFonts w:eastAsia="Calibri"/>
          <w:color w:val="auto"/>
          <w:lang w:val="es-CO"/>
        </w:rPr>
        <w:t>Español</w:t>
      </w:r>
      <w:proofErr w:type="gramEnd"/>
      <w:r w:rsidRPr="00E87C6B">
        <w:rPr>
          <w:rFonts w:eastAsia="Calibri"/>
          <w:color w:val="auto"/>
          <w:lang w:val="es-CO"/>
        </w:rPr>
        <w:t>–portugués</w:t>
      </w:r>
    </w:p>
    <w:p w14:paraId="41E19FD3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 xml:space="preserve">□  </w:t>
      </w:r>
      <w:proofErr w:type="gramStart"/>
      <w:r w:rsidRPr="00E87C6B">
        <w:rPr>
          <w:rFonts w:eastAsia="Calibri"/>
          <w:color w:val="auto"/>
          <w:lang w:val="es-CO"/>
        </w:rPr>
        <w:t>Español</w:t>
      </w:r>
      <w:proofErr w:type="gramEnd"/>
      <w:r w:rsidRPr="00E87C6B">
        <w:rPr>
          <w:rFonts w:eastAsia="Calibri"/>
          <w:color w:val="auto"/>
          <w:lang w:val="es-CO"/>
        </w:rPr>
        <w:t>–alemán</w:t>
      </w:r>
    </w:p>
    <w:p w14:paraId="07BD48AF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 xml:space="preserve">□  </w:t>
      </w:r>
      <w:proofErr w:type="gramStart"/>
      <w:r w:rsidRPr="00E87C6B">
        <w:rPr>
          <w:rFonts w:eastAsia="Calibri"/>
          <w:color w:val="auto"/>
          <w:lang w:val="es-CO"/>
        </w:rPr>
        <w:t>Español</w:t>
      </w:r>
      <w:proofErr w:type="gramEnd"/>
      <w:r w:rsidRPr="00E87C6B">
        <w:rPr>
          <w:rFonts w:eastAsia="Calibri"/>
          <w:color w:val="auto"/>
          <w:lang w:val="es-CO"/>
        </w:rPr>
        <w:t>–italiano</w:t>
      </w:r>
    </w:p>
    <w:p w14:paraId="039A0BB0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 xml:space="preserve">□  </w:t>
      </w:r>
      <w:proofErr w:type="gramStart"/>
      <w:r w:rsidRPr="00E87C6B">
        <w:rPr>
          <w:rFonts w:eastAsia="Calibri"/>
          <w:color w:val="auto"/>
          <w:lang w:val="es-CO"/>
        </w:rPr>
        <w:t>Español</w:t>
      </w:r>
      <w:proofErr w:type="gramEnd"/>
      <w:r w:rsidRPr="00E87C6B">
        <w:rPr>
          <w:rFonts w:eastAsia="Calibri"/>
          <w:color w:val="auto"/>
          <w:lang w:val="es-CO"/>
        </w:rPr>
        <w:t>–Lengua de Señas Colombiana (LSC)</w:t>
      </w:r>
    </w:p>
    <w:p w14:paraId="47BF158F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 xml:space="preserve">□  </w:t>
      </w:r>
      <w:proofErr w:type="gramStart"/>
      <w:r w:rsidRPr="00E87C6B">
        <w:rPr>
          <w:rFonts w:eastAsia="Calibri"/>
          <w:color w:val="auto"/>
          <w:lang w:val="es-CO"/>
        </w:rPr>
        <w:t>Español</w:t>
      </w:r>
      <w:proofErr w:type="gramEnd"/>
      <w:r w:rsidRPr="00E87C6B">
        <w:rPr>
          <w:rFonts w:eastAsia="Calibri"/>
          <w:color w:val="auto"/>
          <w:lang w:val="es-CO"/>
        </w:rPr>
        <w:t>–lengua indígena (especifique)</w:t>
      </w:r>
    </w:p>
    <w:p w14:paraId="08AAF8C0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Otra combinación (especifique)</w:t>
      </w:r>
    </w:p>
    <w:p w14:paraId="2215A383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P20. ¿Cómo valora actualmente su dominio de las siguientes competencias lingüísticas para desempeñarse en contextos judiciales o jurídicos?</w:t>
      </w:r>
    </w:p>
    <w:p w14:paraId="332E9030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id=P20; tipo=</w:t>
      </w:r>
      <w:proofErr w:type="spellStart"/>
      <w:r w:rsidRPr="00E87C6B">
        <w:rPr>
          <w:color w:val="auto"/>
          <w:lang w:val="es-CO"/>
        </w:rPr>
        <w:t>escala_por_item</w:t>
      </w:r>
      <w:proofErr w:type="spellEnd"/>
      <w:r w:rsidRPr="00E87C6B">
        <w:rPr>
          <w:color w:val="auto"/>
          <w:lang w:val="es-CO"/>
        </w:rPr>
        <w:t>; obligatoria=no</w:t>
      </w:r>
    </w:p>
    <w:p w14:paraId="1C5E52BD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Escala: 1 = Muy bajo · 2 = Bajo · 3 = Medio · 4 = Alto · 5 = Muy alto · NV = No puedo valorarlo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904"/>
        <w:gridCol w:w="576"/>
        <w:gridCol w:w="576"/>
        <w:gridCol w:w="576"/>
        <w:gridCol w:w="576"/>
        <w:gridCol w:w="576"/>
        <w:gridCol w:w="576"/>
      </w:tblGrid>
      <w:tr w:rsidR="004F581E" w:rsidRPr="00E87C6B" w14:paraId="5F6E8B56" w14:textId="77777777">
        <w:trPr>
          <w:cantSplit/>
          <w:tblHeader/>
        </w:trPr>
        <w:tc>
          <w:tcPr>
            <w:tcW w:w="5904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8D335" w14:textId="77777777" w:rsidR="004F581E" w:rsidRPr="00E87C6B" w:rsidRDefault="00000000">
            <w:pPr>
              <w:spacing w:after="0"/>
              <w:rPr>
                <w:color w:val="auto"/>
              </w:rPr>
            </w:pPr>
            <w:proofErr w:type="spellStart"/>
            <w:r w:rsidRPr="00E87C6B">
              <w:rPr>
                <w:rFonts w:eastAsia="Calibri"/>
                <w:b/>
                <w:color w:val="auto"/>
                <w:sz w:val="18"/>
              </w:rPr>
              <w:t>Ítem</w:t>
            </w:r>
            <w:proofErr w:type="spellEnd"/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B7B16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1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DC4DF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2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67C9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3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6CE6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4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9109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5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D9D7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NV</w:t>
            </w:r>
          </w:p>
        </w:tc>
      </w:tr>
      <w:tr w:rsidR="004F581E" w:rsidRPr="00E87C6B" w14:paraId="3999D271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E4496B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Comprensión de discursos orales en sus lenguas de trabajo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E16C4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03DAE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BF1941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CB8E86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52785C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84491C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3903CD7E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2B0DA5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Producción oral clara y adecuada en la lengua de llegada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B74F8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73C18B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9D4CBDC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39D930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F1D96A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D2895B4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0018B076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EF2FF7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9"/>
              </w:rPr>
              <w:t>Uso de terminología jurídica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1004B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1921FEB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DF7E1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1F5452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96A81E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60605C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6F1E9B4A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E365A6F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9"/>
              </w:rPr>
              <w:t>Manejo de registros formales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6383DA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A2E5C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5695AE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EB9147F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540F4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DAC0A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669440B7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385C33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Comprensión de acentos y variedades lingüísticas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35BCD0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993874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2177928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98FCFA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1E054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3BD0C78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0591A1FE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83A69D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Interpretación de significados pragmáticos y culturales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9BB1B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FDD42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BFF29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CA8DAF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AA2B98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E5748D3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</w:tbl>
    <w:p w14:paraId="3F0050DC" w14:textId="77777777" w:rsidR="004F581E" w:rsidRPr="00E87C6B" w:rsidRDefault="004F581E">
      <w:pPr>
        <w:spacing w:after="40"/>
        <w:rPr>
          <w:color w:val="auto"/>
        </w:rPr>
      </w:pPr>
    </w:p>
    <w:p w14:paraId="0A2ADB9F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P21. ¿Cómo valora actualmente su dominio de las siguientes competencias técnicas para desempeñarse en contextos judiciales o jurídicos?</w:t>
      </w:r>
    </w:p>
    <w:p w14:paraId="2938121E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id=P21; tipo=</w:t>
      </w:r>
      <w:proofErr w:type="spellStart"/>
      <w:r w:rsidRPr="00E87C6B">
        <w:rPr>
          <w:color w:val="auto"/>
          <w:lang w:val="es-CO"/>
        </w:rPr>
        <w:t>escala_por_item</w:t>
      </w:r>
      <w:proofErr w:type="spellEnd"/>
      <w:r w:rsidRPr="00E87C6B">
        <w:rPr>
          <w:color w:val="auto"/>
          <w:lang w:val="es-CO"/>
        </w:rPr>
        <w:t>; obligatoria=no</w:t>
      </w:r>
    </w:p>
    <w:p w14:paraId="671BDAF1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Escala: 1 = Muy bajo · 2 = Bajo · 3 = Medio · 4 = Alto · 5 = Muy alto · NV = No puedo valorarlo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904"/>
        <w:gridCol w:w="576"/>
        <w:gridCol w:w="576"/>
        <w:gridCol w:w="576"/>
        <w:gridCol w:w="576"/>
        <w:gridCol w:w="576"/>
        <w:gridCol w:w="576"/>
      </w:tblGrid>
      <w:tr w:rsidR="004F581E" w:rsidRPr="00E87C6B" w14:paraId="1EDE5A30" w14:textId="77777777">
        <w:trPr>
          <w:cantSplit/>
          <w:tblHeader/>
        </w:trPr>
        <w:tc>
          <w:tcPr>
            <w:tcW w:w="5904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B4BC8" w14:textId="77777777" w:rsidR="004F581E" w:rsidRPr="00E87C6B" w:rsidRDefault="00000000">
            <w:pPr>
              <w:spacing w:after="0"/>
              <w:rPr>
                <w:color w:val="auto"/>
              </w:rPr>
            </w:pPr>
            <w:proofErr w:type="spellStart"/>
            <w:r w:rsidRPr="00E87C6B">
              <w:rPr>
                <w:rFonts w:eastAsia="Calibri"/>
                <w:b/>
                <w:color w:val="auto"/>
                <w:sz w:val="18"/>
              </w:rPr>
              <w:t>Ítem</w:t>
            </w:r>
            <w:proofErr w:type="spellEnd"/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717A3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1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2BC3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2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AF7A0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3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A7BB4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4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8ACA3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5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3D9FC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NV</w:t>
            </w:r>
          </w:p>
        </w:tc>
      </w:tr>
      <w:tr w:rsidR="004F581E" w:rsidRPr="00E87C6B" w14:paraId="16967390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3369B68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9"/>
              </w:rPr>
              <w:t>Interpretación consecutiva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F4D8EB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329E0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CE5CA6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69303D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067BC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C7A87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4FDEB8CA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4DC13BC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9"/>
              </w:rPr>
              <w:lastRenderedPageBreak/>
              <w:t>Interpretación simultánea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9EDE48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6649843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3202E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A72DF8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9B3DE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A3040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4381023F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641066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Interpretación bilateral o de enlace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D5EBE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C8B8E4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B69DBD8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23BF3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16B815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44DB0B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1B14F7BF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3FF358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9"/>
              </w:rPr>
              <w:t>Traducción a la vista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67433E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38B9E4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E43F444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FFEB2CF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1EB4C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A0ACAD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3B2CD600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71191B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9"/>
              </w:rPr>
              <w:t>Memoria de trabajo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3DCD58F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F9A3FE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915275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B92BC7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7554A9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E1A89FF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21503EBD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1A9A16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9"/>
              </w:rPr>
              <w:t>Toma de notas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9620E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78E86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7890E3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5B034C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E9A423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EEC10E0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39EA0467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839894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9"/>
              </w:rPr>
              <w:t>Reformulación oral precisa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98116EB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859153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8F51F1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47738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D27C7F3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2EA12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388984E6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B7C114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Manejo de presión y carga emocional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76F80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C16F81F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39783C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C6476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ADF756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F66B91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7A17B875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BC42B3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Gestión de turnos e interrupciones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578A04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456B61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D953746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764FDF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5E2F6E0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25D98C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7C856D82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0C5038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Detección y corrección transparente de errores propios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6E6DF4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7CFBFE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DBE44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8D1BA6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E81C3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38FBE54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</w:tbl>
    <w:p w14:paraId="25C721FE" w14:textId="77777777" w:rsidR="004F581E" w:rsidRPr="00E87C6B" w:rsidRDefault="004F581E">
      <w:pPr>
        <w:spacing w:after="40"/>
        <w:rPr>
          <w:color w:val="auto"/>
        </w:rPr>
      </w:pPr>
    </w:p>
    <w:p w14:paraId="636FDA39" w14:textId="77777777" w:rsidR="004F581E" w:rsidRPr="00E87C6B" w:rsidRDefault="00000000">
      <w:pPr>
        <w:rPr>
          <w:color w:val="auto"/>
        </w:rPr>
      </w:pPr>
      <w:r w:rsidRPr="00E87C6B">
        <w:rPr>
          <w:color w:val="auto"/>
        </w:rPr>
        <w:br w:type="page"/>
      </w:r>
    </w:p>
    <w:p w14:paraId="5513AB73" w14:textId="77777777" w:rsidR="004F581E" w:rsidRPr="00E87C6B" w:rsidRDefault="00000000">
      <w:pPr>
        <w:pStyle w:val="Ttulo1"/>
        <w:rPr>
          <w:color w:val="auto"/>
        </w:rPr>
      </w:pPr>
      <w:r w:rsidRPr="00E87C6B">
        <w:rPr>
          <w:color w:val="auto"/>
        </w:rPr>
        <w:lastRenderedPageBreak/>
        <w:t>SECCIÓN 4. ÉTICA Y DEONTOLOGÍA</w:t>
      </w:r>
    </w:p>
    <w:p w14:paraId="6EA54672" w14:textId="77777777" w:rsidR="004F581E" w:rsidRPr="00E87C6B" w:rsidRDefault="00000000">
      <w:pPr>
        <w:shd w:val="clear" w:color="auto" w:fill="F2F4F7"/>
        <w:spacing w:after="160"/>
        <w:ind w:left="115" w:right="115"/>
        <w:rPr>
          <w:color w:val="auto"/>
          <w:lang w:val="es-CO"/>
        </w:rPr>
      </w:pPr>
      <w:r w:rsidRPr="00E87C6B">
        <w:rPr>
          <w:rFonts w:eastAsia="Calibri"/>
          <w:i/>
          <w:color w:val="auto"/>
          <w:sz w:val="19"/>
          <w:lang w:val="es-CO"/>
        </w:rPr>
        <w:t>Explora principios éticos y situaciones prácticas relacionadas con el ejercicio de la interpretación judicial.</w:t>
      </w:r>
    </w:p>
    <w:p w14:paraId="558C844A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P22. Indique su nivel de acuerdo con las siguientes afirmaciones sobre el ejercicio de la interpretación judicial.</w:t>
      </w:r>
    </w:p>
    <w:p w14:paraId="0ABBF4E9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id=P22; tipo=</w:t>
      </w:r>
      <w:proofErr w:type="spellStart"/>
      <w:r w:rsidRPr="00E87C6B">
        <w:rPr>
          <w:color w:val="auto"/>
          <w:lang w:val="es-CO"/>
        </w:rPr>
        <w:t>escala_por_item</w:t>
      </w:r>
      <w:proofErr w:type="spellEnd"/>
      <w:r w:rsidRPr="00E87C6B">
        <w:rPr>
          <w:color w:val="auto"/>
          <w:lang w:val="es-CO"/>
        </w:rPr>
        <w:t>; obligatoria=no</w:t>
      </w:r>
    </w:p>
    <w:p w14:paraId="67AF42F1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Escala: 1 = Totalmente en desacuerdo · 2 = En desacuerdo · 3 = Ni de acuerdo ni en desacuerdo · 4 = De acuerdo · 5 = Totalmente de acuerdo · NV = No puedo valorarlo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904"/>
        <w:gridCol w:w="576"/>
        <w:gridCol w:w="576"/>
        <w:gridCol w:w="576"/>
        <w:gridCol w:w="576"/>
        <w:gridCol w:w="576"/>
        <w:gridCol w:w="576"/>
      </w:tblGrid>
      <w:tr w:rsidR="004F581E" w:rsidRPr="00E87C6B" w14:paraId="4CD261B2" w14:textId="77777777">
        <w:trPr>
          <w:cantSplit/>
          <w:tblHeader/>
        </w:trPr>
        <w:tc>
          <w:tcPr>
            <w:tcW w:w="5904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80F83" w14:textId="77777777" w:rsidR="004F581E" w:rsidRPr="00E87C6B" w:rsidRDefault="00000000">
            <w:pPr>
              <w:spacing w:after="0"/>
              <w:rPr>
                <w:color w:val="auto"/>
              </w:rPr>
            </w:pPr>
            <w:proofErr w:type="spellStart"/>
            <w:r w:rsidRPr="00E87C6B">
              <w:rPr>
                <w:rFonts w:eastAsia="Calibri"/>
                <w:b/>
                <w:color w:val="auto"/>
                <w:sz w:val="18"/>
              </w:rPr>
              <w:t>Ítem</w:t>
            </w:r>
            <w:proofErr w:type="spellEnd"/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7E703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1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6306F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2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D0411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3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1CFAC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4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8EEF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5</w:t>
            </w:r>
          </w:p>
        </w:tc>
        <w:tc>
          <w:tcPr>
            <w:tcW w:w="576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4991B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NV</w:t>
            </w:r>
          </w:p>
        </w:tc>
      </w:tr>
      <w:tr w:rsidR="004F581E" w:rsidRPr="00E87C6B" w14:paraId="62C50C25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DFACF0B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La interpretación judicial requiere formación especializada.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E5A99E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AA8FD5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0B145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41860D6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647EF06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A987A1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77ABADDA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C6FCD6B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La precisión y la integridad del mensaje son fundamentales.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82863E1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8C78B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7FF02DB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D1D5C4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A691B81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51014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3B542C8B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397DF5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El intérprete debe mantener imparcialidad frente a las partes.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A1D9E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4321C3C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171FA0B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926671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770CCD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D6F8BD4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4614AA66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3D92F6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El intérprete debe proteger la confidencialidad de la información.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03B9F4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59BA84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F550005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AEE8C28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83CF0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A9545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2824A93D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D9F861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El intérprete debe mantener límites claros de su función y evitar ofrecer asesoría jurídica.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1A553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744E140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88210C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CB0C98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8AEFCC1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237AA3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4F82677C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7D63E7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El intérprete debe declarar posibles conflictos de interés.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26E471E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BAB3E90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38BED0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113A21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EFBEE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7AB51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69E83503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C8CCFF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El intérprete debe solicitar aclaraciones cuando sean necesarias para interpretar con precisión.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A6D416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C7211E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25F228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DC7D28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E56C53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D7984CA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70D5E3AD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C46A935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El intérprete debe corregir de forma transparente los errores propios que detecte.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D60610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B342F1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1BFB0F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A7B2A50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2134449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2F7CD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0D354E1E" w14:textId="77777777">
        <w:trPr>
          <w:cantSplit/>
        </w:trPr>
        <w:tc>
          <w:tcPr>
            <w:tcW w:w="590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8C694B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El intérprete debe reproducir vacilaciones, titubeos, autocorrecciones y otros rasgos discursivos cuando sean relevantes para el sentido.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DB04F6B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FE3884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6F0AFF1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A9A6C5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3B43D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9A72B4F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  <w:tr w:rsidR="004F581E" w:rsidRPr="00E87C6B" w14:paraId="4C66E34B" w14:textId="77777777">
        <w:trPr>
          <w:cantSplit/>
        </w:trPr>
        <w:tc>
          <w:tcPr>
            <w:tcW w:w="5904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1029543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9"/>
                <w:lang w:val="es-CO"/>
              </w:rPr>
              <w:t>La ética profesional debe enseñarse explícitamente en la formación de intérpretes judiciales.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B25064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6FA572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2AC86E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857D868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1613AD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  <w:tc>
          <w:tcPr>
            <w:tcW w:w="576" w:type="dxa"/>
            <w:shd w:val="clear" w:color="auto" w:fill="FAFBFC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FDC477" w14:textId="77777777" w:rsidR="004F581E" w:rsidRPr="00E87C6B" w:rsidRDefault="00000000">
            <w:pPr>
              <w:spacing w:after="0"/>
              <w:jc w:val="center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20"/>
              </w:rPr>
              <w:t>□</w:t>
            </w:r>
          </w:p>
        </w:tc>
      </w:tr>
    </w:tbl>
    <w:p w14:paraId="222A9AD3" w14:textId="77777777" w:rsidR="004F581E" w:rsidRPr="00E87C6B" w:rsidRDefault="004F581E">
      <w:pPr>
        <w:spacing w:after="40"/>
        <w:rPr>
          <w:color w:val="auto"/>
        </w:rPr>
      </w:pPr>
    </w:p>
    <w:p w14:paraId="57825DAD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P23. ¿Ha recibido formación específica en ética profesional aplicada a la interpretación?</w:t>
      </w:r>
    </w:p>
    <w:p w14:paraId="3F50AB8F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id=P23;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14D27481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Sí</w:t>
      </w:r>
    </w:p>
    <w:p w14:paraId="68CC2D63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</w:t>
      </w:r>
    </w:p>
    <w:p w14:paraId="7BF61577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lo recuerdo</w:t>
      </w:r>
    </w:p>
    <w:p w14:paraId="2AA262A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32AF7437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lastRenderedPageBreak/>
        <w:t>P24. ¿Cuáles de las siguientes situaciones éticas ha enfrentado durante su trabajo como intérprete?</w:t>
      </w:r>
    </w:p>
    <w:p w14:paraId="100A29C4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id=P24;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</w:t>
      </w:r>
    </w:p>
    <w:p w14:paraId="70F0F820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Marque todas las opciones que correspondan.</w:t>
      </w:r>
    </w:p>
    <w:p w14:paraId="676BDF1B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Presión para agregar, omitir o modificar información</w:t>
      </w:r>
    </w:p>
    <w:p w14:paraId="305AF5D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 xml:space="preserve">□  Solicitud de asesoría u </w:t>
      </w:r>
      <w:proofErr w:type="gramStart"/>
      <w:r w:rsidRPr="00E87C6B">
        <w:rPr>
          <w:rFonts w:eastAsia="Calibri"/>
          <w:color w:val="auto"/>
          <w:lang w:val="es-CO"/>
        </w:rPr>
        <w:t>opinión personal</w:t>
      </w:r>
      <w:proofErr w:type="gramEnd"/>
    </w:p>
    <w:p w14:paraId="2C95E33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Riesgos de confidencialidad</w:t>
      </w:r>
    </w:p>
    <w:p w14:paraId="0D3A91F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Conflictos de interés</w:t>
      </w:r>
    </w:p>
    <w:p w14:paraId="1AFE9A8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Dificultades para mantener la imparcialidad</w:t>
      </w:r>
    </w:p>
    <w:p w14:paraId="347B192A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Contenido ofensivo, sensible o emocionalmente difícil</w:t>
      </w:r>
    </w:p>
    <w:p w14:paraId="71813E3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Necesidad de corregir un error propio durante la interpretación</w:t>
      </w:r>
    </w:p>
    <w:p w14:paraId="063CBBA5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No he enfrentado estas situaciones</w:t>
      </w:r>
    </w:p>
    <w:p w14:paraId="62F75F90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No he trabajado como intérprete</w:t>
      </w:r>
    </w:p>
    <w:p w14:paraId="471A011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Otra</w:t>
      </w:r>
    </w:p>
    <w:p w14:paraId="4BA97B4B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Prefiero no responder</w:t>
      </w:r>
    </w:p>
    <w:p w14:paraId="3FEBCA35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br w:type="page"/>
      </w:r>
    </w:p>
    <w:p w14:paraId="53B9248D" w14:textId="77777777" w:rsidR="004F581E" w:rsidRPr="00E87C6B" w:rsidRDefault="00000000">
      <w:pPr>
        <w:pStyle w:val="Ttulo1"/>
        <w:rPr>
          <w:color w:val="auto"/>
          <w:lang w:val="es-CO"/>
        </w:rPr>
      </w:pPr>
      <w:r w:rsidRPr="00E87C6B">
        <w:rPr>
          <w:color w:val="auto"/>
          <w:lang w:val="es-CO"/>
        </w:rPr>
        <w:lastRenderedPageBreak/>
        <w:t>SECCIÓN 5. NECESIDADES Y PREFERENCIAS FORMATIVAS</w:t>
      </w:r>
    </w:p>
    <w:p w14:paraId="00BC1223" w14:textId="77777777" w:rsidR="004F581E" w:rsidRPr="00E87C6B" w:rsidRDefault="00000000">
      <w:pPr>
        <w:shd w:val="clear" w:color="auto" w:fill="F2F4F7"/>
        <w:spacing w:after="160"/>
        <w:ind w:left="115" w:right="115"/>
        <w:rPr>
          <w:color w:val="auto"/>
          <w:lang w:val="es-CO"/>
        </w:rPr>
      </w:pPr>
      <w:r w:rsidRPr="00E87C6B">
        <w:rPr>
          <w:rFonts w:eastAsia="Calibri"/>
          <w:i/>
          <w:color w:val="auto"/>
          <w:sz w:val="19"/>
          <w:lang w:val="es-CO"/>
        </w:rPr>
        <w:t>Profundiza en contenidos, modalidades, estrategias, resultados de aprendizaje e intereses que orientarán el diseño del módulo.</w:t>
      </w:r>
    </w:p>
    <w:p w14:paraId="4A10852F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P25. ¿Ha recibido formación específica en interpretación judicial?</w:t>
      </w:r>
    </w:p>
    <w:p w14:paraId="76D225F4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id=P25;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obligatoria=sí; lógica=si=sí, mostrar P27; si=no, mostrar P26; después continuar a P28</w:t>
      </w:r>
    </w:p>
    <w:p w14:paraId="7706EAB0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Sí</w:t>
      </w:r>
    </w:p>
    <w:p w14:paraId="5F665540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</w:t>
      </w:r>
    </w:p>
    <w:p w14:paraId="73E1671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293BE9D1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P26. ¿Le interesaría recibir formación específica en interpretación judicial?</w:t>
      </w:r>
    </w:p>
    <w:p w14:paraId="7A85CD77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id=P26;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obligatoria=no; lógica=mostrar si P25=no</w:t>
      </w:r>
    </w:p>
    <w:p w14:paraId="7A284690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Sí</w:t>
      </w:r>
    </w:p>
    <w:p w14:paraId="7627F7B9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Tal vez</w:t>
      </w:r>
    </w:p>
    <w:p w14:paraId="76576652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</w:t>
      </w:r>
    </w:p>
    <w:p w14:paraId="11FD4A35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Prefiero no responder</w:t>
      </w:r>
    </w:p>
    <w:p w14:paraId="3D1494D1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P27. ¿Qué tipo de formación específica en interpretación judicial ha recibido?</w:t>
      </w:r>
    </w:p>
    <w:p w14:paraId="599DED4A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id=P27;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obligatoria=no; lógica=mostrar si P25=sí</w:t>
      </w:r>
    </w:p>
    <w:p w14:paraId="1AA52825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Marque todas las opciones que correspondan.</w:t>
      </w:r>
    </w:p>
    <w:p w14:paraId="4D01DB5F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Curso corto</w:t>
      </w:r>
    </w:p>
    <w:p w14:paraId="5B49B3B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Diplomado</w:t>
      </w:r>
    </w:p>
    <w:p w14:paraId="3581268A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Asignatura universitaria</w:t>
      </w:r>
    </w:p>
    <w:p w14:paraId="36B03D8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Taller profesional</w:t>
      </w:r>
    </w:p>
    <w:p w14:paraId="2235ED4B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Formación ofrecida por una institución empleadora</w:t>
      </w:r>
    </w:p>
    <w:p w14:paraId="09DD0A0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Mentoría o acompañamiento profesional</w:t>
      </w:r>
    </w:p>
    <w:p w14:paraId="7FD64F5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Otra</w:t>
      </w:r>
    </w:p>
    <w:p w14:paraId="5BAF6BB0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P28. ¿Qué nivel de necesidad considera que existe actualmente de formación especializada en interpretación judicial en Colombia?</w:t>
      </w:r>
    </w:p>
    <w:p w14:paraId="73C33519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id=P28;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22D8EB15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Muy bajo</w:t>
      </w:r>
    </w:p>
    <w:p w14:paraId="76BF46CA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Bajo</w:t>
      </w:r>
    </w:p>
    <w:p w14:paraId="230B9C22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Medio</w:t>
      </w:r>
    </w:p>
    <w:p w14:paraId="0F719BCC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Alto</w:t>
      </w:r>
    </w:p>
    <w:p w14:paraId="1472939D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Muy alto</w:t>
      </w:r>
    </w:p>
    <w:p w14:paraId="0A95B1D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puedo valorarlo</w:t>
      </w:r>
    </w:p>
    <w:p w14:paraId="2BD49412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lastRenderedPageBreak/>
        <w:t>P29. ¿Cuáles áreas considera prioritarias para la formación de intérpretes judiciales?</w:t>
      </w:r>
    </w:p>
    <w:p w14:paraId="15413FE6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id=P29;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</w:t>
      </w:r>
    </w:p>
    <w:p w14:paraId="033D075E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Seleccione máximo cinco opciones.</w:t>
      </w:r>
    </w:p>
    <w:p w14:paraId="5750461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Terminología jurídica</w:t>
      </w:r>
    </w:p>
    <w:p w14:paraId="3D9DA8E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Ética profesional</w:t>
      </w:r>
    </w:p>
    <w:p w14:paraId="6464F6B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Sistema judicial colombiano</w:t>
      </w:r>
    </w:p>
    <w:p w14:paraId="105993B0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Interpretación consecutiva</w:t>
      </w:r>
    </w:p>
    <w:p w14:paraId="57838C2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Interpretación simultánea</w:t>
      </w:r>
    </w:p>
    <w:p w14:paraId="6CA5478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Traducción a la vista</w:t>
      </w:r>
    </w:p>
    <w:p w14:paraId="1BB5F43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Memoria y toma de notas</w:t>
      </w:r>
    </w:p>
    <w:p w14:paraId="2E65AFE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Derechos humanos y acceso lingüístico a la justicia</w:t>
      </w:r>
    </w:p>
    <w:p w14:paraId="0E19076F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Pragmática intercultural</w:t>
      </w:r>
    </w:p>
    <w:p w14:paraId="713EE5B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Manejo emocional y autocuidado</w:t>
      </w:r>
    </w:p>
    <w:p w14:paraId="1500A19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Simulaciones judiciales</w:t>
      </w:r>
    </w:p>
    <w:p w14:paraId="5444B39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Tecnologías para interpretación presencial y remota</w:t>
      </w:r>
    </w:p>
    <w:p w14:paraId="6AAB74F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Práctica profesional, contratación y honorarios</w:t>
      </w:r>
    </w:p>
    <w:p w14:paraId="4EB3D76A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Otra</w:t>
      </w:r>
    </w:p>
    <w:p w14:paraId="645BDE9D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P30. ¿Cuáles modalidades de formación preferiría?</w:t>
      </w:r>
    </w:p>
    <w:p w14:paraId="33781676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id=P30;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</w:t>
      </w:r>
    </w:p>
    <w:p w14:paraId="21027626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Seleccione máximo dos opciones.</w:t>
      </w:r>
    </w:p>
    <w:p w14:paraId="767B5C01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Presencial</w:t>
      </w:r>
    </w:p>
    <w:p w14:paraId="75858826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Virtual sincrónica</w:t>
      </w:r>
    </w:p>
    <w:p w14:paraId="1EC50854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Virtual asincrónica</w:t>
      </w:r>
    </w:p>
    <w:p w14:paraId="07DD2EFF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Híbrida</w:t>
      </w:r>
    </w:p>
    <w:p w14:paraId="4B60B41E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Talleres intensivos de práctica</w:t>
      </w:r>
    </w:p>
    <w:p w14:paraId="57EAC7A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No tengo preferencia</w:t>
      </w:r>
    </w:p>
    <w:p w14:paraId="64FB1D73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P31. ¿Qué duración considera más adecuada para una formación inicial?</w:t>
      </w:r>
    </w:p>
    <w:p w14:paraId="10A5AA4F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id=P31;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3E8350E5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 xml:space="preserve">○  </w:t>
      </w:r>
      <w:proofErr w:type="spellStart"/>
      <w:r w:rsidRPr="00E87C6B">
        <w:rPr>
          <w:rFonts w:eastAsia="Calibri"/>
          <w:color w:val="auto"/>
          <w:lang w:val="es-CO"/>
        </w:rPr>
        <w:t>Microcurso</w:t>
      </w:r>
      <w:proofErr w:type="spellEnd"/>
      <w:r w:rsidRPr="00E87C6B">
        <w:rPr>
          <w:rFonts w:eastAsia="Calibri"/>
          <w:color w:val="auto"/>
          <w:lang w:val="es-CO"/>
        </w:rPr>
        <w:t xml:space="preserve"> de 4–8 horas</w:t>
      </w:r>
    </w:p>
    <w:p w14:paraId="4EC343DF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Curso corto de 12–20 horas</w:t>
      </w:r>
    </w:p>
    <w:p w14:paraId="340FA452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Curso de 30–40 horas</w:t>
      </w:r>
    </w:p>
    <w:p w14:paraId="571F9D41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Diplomado de 80 horas o más</w:t>
      </w:r>
    </w:p>
    <w:p w14:paraId="72E09AAE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Trayecto progresivo con varios niveles</w:t>
      </w:r>
    </w:p>
    <w:p w14:paraId="2D9AFDC6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tengo preferencia</w:t>
      </w:r>
    </w:p>
    <w:p w14:paraId="2E065272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lastRenderedPageBreak/>
        <w:t>P32. ¿Cuáles estrategias de aprendizaje considera más útiles?</w:t>
      </w:r>
    </w:p>
    <w:p w14:paraId="4395BE20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id=P32;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</w:t>
      </w:r>
    </w:p>
    <w:p w14:paraId="62AB9BE1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Seleccione máximo tres opciones.</w:t>
      </w:r>
    </w:p>
    <w:p w14:paraId="6C87E0C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Simulaciones de audiencias</w:t>
      </w:r>
    </w:p>
    <w:p w14:paraId="33C7FF0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Estudios de caso</w:t>
      </w:r>
    </w:p>
    <w:p w14:paraId="1A9062D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Práctica guiada con retroalimentación</w:t>
      </w:r>
    </w:p>
    <w:p w14:paraId="302C0EF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Análisis de grabaciones</w:t>
      </w:r>
    </w:p>
    <w:p w14:paraId="2547238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Clases conceptuales breves</w:t>
      </w:r>
    </w:p>
    <w:p w14:paraId="352AA6F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Trabajo entre pares</w:t>
      </w:r>
    </w:p>
    <w:p w14:paraId="40534E8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Observación de profesionales</w:t>
      </w:r>
    </w:p>
    <w:p w14:paraId="56F88F3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Conversatorios con operadores jurídicos</w:t>
      </w:r>
    </w:p>
    <w:p w14:paraId="189B530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Otra</w:t>
      </w:r>
    </w:p>
    <w:p w14:paraId="19CDEF4B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P33. ¿Qué nivel de profundización debería ofrecer inicialmente el módulo?</w:t>
      </w:r>
    </w:p>
    <w:p w14:paraId="0C61D45C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id=P33;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201C852C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Introductorio</w:t>
      </w:r>
    </w:p>
    <w:p w14:paraId="012DA1DC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Intermedio</w:t>
      </w:r>
    </w:p>
    <w:p w14:paraId="4EA7233A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Avanzado</w:t>
      </w:r>
    </w:p>
    <w:p w14:paraId="7CFF4BA6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Ruta progresiva desde nivel introductorio hasta avanzado</w:t>
      </w:r>
    </w:p>
    <w:p w14:paraId="690613F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puedo valorarlo</w:t>
      </w:r>
    </w:p>
    <w:p w14:paraId="2938E3E4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P34. ¿Cuáles resultados de aprendizaje deberían priorizarse al finalizar el módulo?</w:t>
      </w:r>
    </w:p>
    <w:p w14:paraId="068B70A8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id=P34;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</w:t>
      </w:r>
    </w:p>
    <w:p w14:paraId="2E6D93CE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Seleccione máximo cinco opciones.</w:t>
      </w:r>
    </w:p>
    <w:p w14:paraId="3CCC1735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Comprender el funcionamiento básico del sistema judicial colombiano</w:t>
      </w:r>
    </w:p>
    <w:p w14:paraId="7CA3302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Aplicar principios éticos a situaciones reales</w:t>
      </w:r>
    </w:p>
    <w:p w14:paraId="1B7A6710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Utilizar terminología jurídica con precisión</w:t>
      </w:r>
    </w:p>
    <w:p w14:paraId="41D09B1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Interpretar de forma consecutiva en audiencias</w:t>
      </w:r>
    </w:p>
    <w:p w14:paraId="7AD9B53C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Realizar traducción a la vista de documentos jurídicos</w:t>
      </w:r>
    </w:p>
    <w:p w14:paraId="0D0ACBB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Gestionar turnos, interrupciones y presión</w:t>
      </w:r>
    </w:p>
    <w:p w14:paraId="7236DEC2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Prepararse antes de una diligencia o audiencia</w:t>
      </w:r>
    </w:p>
    <w:p w14:paraId="3E0CB52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Utilizar tecnologías de interpretación remota</w:t>
      </w:r>
    </w:p>
    <w:p w14:paraId="088EA2F7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Tomar decisiones profesionales sobre contratación y honorarios</w:t>
      </w:r>
    </w:p>
    <w:p w14:paraId="630E92A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Otra</w:t>
      </w:r>
    </w:p>
    <w:p w14:paraId="411C0D78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lastRenderedPageBreak/>
        <w:t>P35. ¿Considera pertinente crear un módulo universitario de interpretación judicial en Medellín?</w:t>
      </w:r>
    </w:p>
    <w:p w14:paraId="6C3D8C68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id=P35;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10406D7E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Sí</w:t>
      </w:r>
    </w:p>
    <w:p w14:paraId="12B52A0E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</w:t>
      </w:r>
    </w:p>
    <w:p w14:paraId="4B1B262A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estoy seguro/a</w:t>
      </w:r>
    </w:p>
    <w:p w14:paraId="6B93F33F" w14:textId="77777777" w:rsidR="004F581E" w:rsidRPr="00E87C6B" w:rsidRDefault="00000000">
      <w:pPr>
        <w:pStyle w:val="Ttulo1"/>
        <w:rPr>
          <w:color w:val="auto"/>
          <w:lang w:val="es-CO"/>
        </w:rPr>
      </w:pPr>
      <w:r w:rsidRPr="00E87C6B">
        <w:rPr>
          <w:color w:val="auto"/>
          <w:lang w:val="es-CO"/>
        </w:rPr>
        <w:t>SECCIÓN 6. PROFESIONALIZACIÓN Y CONDICIONES DEL EJERCICIO</w:t>
      </w:r>
    </w:p>
    <w:p w14:paraId="25E7977F" w14:textId="77777777" w:rsidR="004F581E" w:rsidRPr="00E87C6B" w:rsidRDefault="00000000">
      <w:pPr>
        <w:shd w:val="clear" w:color="auto" w:fill="F2F4F7"/>
        <w:spacing w:after="160"/>
        <w:ind w:left="115" w:right="115"/>
        <w:rPr>
          <w:color w:val="auto"/>
          <w:lang w:val="es-CO"/>
        </w:rPr>
      </w:pPr>
      <w:r w:rsidRPr="00E87C6B">
        <w:rPr>
          <w:rFonts w:eastAsia="Calibri"/>
          <w:i/>
          <w:color w:val="auto"/>
          <w:sz w:val="19"/>
          <w:lang w:val="es-CO"/>
        </w:rPr>
        <w:t>Sección breve orientada a identificar barreras y medidas directamente relacionadas con el fortalecimiento profesional.</w:t>
      </w:r>
    </w:p>
    <w:p w14:paraId="40ABB449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P36. ¿Considera que la interpretación judicial en Colombia está profesionalizada?</w:t>
      </w:r>
    </w:p>
    <w:p w14:paraId="1630237F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id=P36;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</w:t>
      </w:r>
    </w:p>
    <w:p w14:paraId="4FCE83D8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Sí</w:t>
      </w:r>
    </w:p>
    <w:p w14:paraId="40A4E4F6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Parcialmente</w:t>
      </w:r>
    </w:p>
    <w:p w14:paraId="10F09600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</w:t>
      </w:r>
    </w:p>
    <w:p w14:paraId="78B72F4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 puedo valorarlo</w:t>
      </w:r>
    </w:p>
    <w:p w14:paraId="269E8ABF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P37. ¿Cuáles considera que son los principales problemas de la interpretación judicial en Colombia?</w:t>
      </w:r>
    </w:p>
    <w:p w14:paraId="2B3D78E9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id=P37;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</w:t>
      </w:r>
    </w:p>
    <w:p w14:paraId="70544CF9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Seleccione máximo cinco opciones.</w:t>
      </w:r>
    </w:p>
    <w:p w14:paraId="6D19CD7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Falta de formación especializada</w:t>
      </w:r>
    </w:p>
    <w:p w14:paraId="11ED16F2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Falta de regulación</w:t>
      </w:r>
    </w:p>
    <w:p w14:paraId="4F95EFFF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Honorarios insuficientes</w:t>
      </w:r>
    </w:p>
    <w:p w14:paraId="4624D850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Falta de certificación o acreditación</w:t>
      </w:r>
    </w:p>
    <w:p w14:paraId="0E8B444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Escasez de intérpretes</w:t>
      </w:r>
    </w:p>
    <w:p w14:paraId="0FC697F5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Falta de reconocimiento institucional</w:t>
      </w:r>
    </w:p>
    <w:p w14:paraId="50C04EC5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Ausencia de estándares éticos y profesionales</w:t>
      </w:r>
    </w:p>
    <w:p w14:paraId="7C9AC15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Falta de programas universitarios</w:t>
      </w:r>
    </w:p>
    <w:p w14:paraId="57F733E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Falta de gremio o asociación profesional</w:t>
      </w:r>
    </w:p>
    <w:p w14:paraId="418E883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Ausencia de protocolos institucionales de acceso lingüístico</w:t>
      </w:r>
    </w:p>
    <w:p w14:paraId="140CB6BF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Otro</w:t>
      </w:r>
    </w:p>
    <w:p w14:paraId="46CB6E2A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br w:type="page"/>
      </w:r>
    </w:p>
    <w:p w14:paraId="054E249E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lastRenderedPageBreak/>
        <w:t>P38. ¿Cuáles medidas considera prioritarias para fortalecer la interpretación judicial en Colombia?</w:t>
      </w:r>
    </w:p>
    <w:p w14:paraId="21DF6F55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id=P38; tipo=</w:t>
      </w:r>
      <w:proofErr w:type="spellStart"/>
      <w:r w:rsidRPr="00E87C6B">
        <w:rPr>
          <w:color w:val="auto"/>
          <w:lang w:val="es-CO"/>
        </w:rPr>
        <w:t>selección_multiple</w:t>
      </w:r>
      <w:proofErr w:type="spellEnd"/>
      <w:r w:rsidRPr="00E87C6B">
        <w:rPr>
          <w:color w:val="auto"/>
          <w:lang w:val="es-CO"/>
        </w:rPr>
        <w:t>; obligatoria=no</w:t>
      </w:r>
    </w:p>
    <w:p w14:paraId="13BED09F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Seleccione máximo tres opciones.</w:t>
      </w:r>
    </w:p>
    <w:p w14:paraId="1A5614D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Crear programas de formación especializada</w:t>
      </w:r>
    </w:p>
    <w:p w14:paraId="736A54F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Establecer mecanismos de certificación o acreditación</w:t>
      </w:r>
    </w:p>
    <w:p w14:paraId="514A9844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Definir estándares profesionales y éticos</w:t>
      </w:r>
    </w:p>
    <w:p w14:paraId="35C05161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Crear protocolos institucionales para contratar intérpretes</w:t>
      </w:r>
    </w:p>
    <w:p w14:paraId="2DFEC690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Promover tarifas u honorarios de referencia</w:t>
      </w:r>
    </w:p>
    <w:p w14:paraId="2214515D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Fortalecer gremios o asociaciones profesionales</w:t>
      </w:r>
    </w:p>
    <w:p w14:paraId="00822878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Desarrollar políticas de acceso lingüístico a la justicia</w:t>
      </w:r>
    </w:p>
    <w:p w14:paraId="1C57223E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Crear un registro de intérpretes cualificados</w:t>
      </w:r>
    </w:p>
    <w:p w14:paraId="55C9632A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□  Otra</w:t>
      </w:r>
    </w:p>
    <w:p w14:paraId="29EE21E8" w14:textId="77777777" w:rsidR="004F581E" w:rsidRPr="00E87C6B" w:rsidRDefault="00000000">
      <w:pPr>
        <w:pStyle w:val="Ttulo1"/>
        <w:rPr>
          <w:color w:val="auto"/>
          <w:lang w:val="es-CO"/>
        </w:rPr>
      </w:pPr>
      <w:r w:rsidRPr="00E87C6B">
        <w:rPr>
          <w:color w:val="auto"/>
          <w:lang w:val="es-CO"/>
        </w:rPr>
        <w:t>SECCIÓN 7. APORTES CUALITATIVOS</w:t>
      </w:r>
    </w:p>
    <w:p w14:paraId="2F9782C5" w14:textId="77777777" w:rsidR="004F581E" w:rsidRPr="00E87C6B" w:rsidRDefault="00000000">
      <w:pPr>
        <w:shd w:val="clear" w:color="auto" w:fill="F2F4F7"/>
        <w:spacing w:after="160"/>
        <w:ind w:left="115" w:right="115"/>
        <w:rPr>
          <w:color w:val="auto"/>
          <w:lang w:val="es-CO"/>
        </w:rPr>
      </w:pPr>
      <w:r w:rsidRPr="00E87C6B">
        <w:rPr>
          <w:rFonts w:eastAsia="Calibri"/>
          <w:i/>
          <w:color w:val="auto"/>
          <w:sz w:val="19"/>
          <w:lang w:val="es-CO"/>
        </w:rPr>
        <w:t>Las siguientes preguntas son opcionales y están organizadas según las categorías centrales del estudio.</w:t>
      </w:r>
    </w:p>
    <w:p w14:paraId="62808FF6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P39. Experiencia profesional: desde su experiencia, ¿cuáles son las principales dificultades que enfrenta un intérprete en contextos judiciales?</w:t>
      </w:r>
    </w:p>
    <w:p w14:paraId="791FCCBF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id=P39; tipo=</w:t>
      </w:r>
      <w:proofErr w:type="spellStart"/>
      <w:r w:rsidRPr="00E87C6B">
        <w:rPr>
          <w:color w:val="auto"/>
          <w:lang w:val="es-CO"/>
        </w:rPr>
        <w:t>texto_largo</w:t>
      </w:r>
      <w:proofErr w:type="spellEnd"/>
      <w:r w:rsidRPr="00E87C6B">
        <w:rPr>
          <w:color w:val="auto"/>
          <w:lang w:val="es-CO"/>
        </w:rPr>
        <w:t>; obligatoria=no</w:t>
      </w:r>
    </w:p>
    <w:p w14:paraId="53FEA94E" w14:textId="77777777" w:rsidR="004F581E" w:rsidRPr="00E87C6B" w:rsidRDefault="00000000">
      <w:pPr>
        <w:spacing w:after="80"/>
        <w:ind w:left="288"/>
        <w:rPr>
          <w:color w:val="auto"/>
          <w:lang w:val="es-CO"/>
        </w:rPr>
      </w:pPr>
      <w:r w:rsidRPr="00E87C6B">
        <w:rPr>
          <w:rFonts w:eastAsia="Calibri"/>
          <w:color w:val="auto"/>
          <w:sz w:val="18"/>
          <w:lang w:val="es-CO"/>
        </w:rPr>
        <w:t>________________________________________________________________________________</w:t>
      </w:r>
    </w:p>
    <w:p w14:paraId="6BB20128" w14:textId="77777777" w:rsidR="004F581E" w:rsidRPr="00E87C6B" w:rsidRDefault="00000000">
      <w:pPr>
        <w:spacing w:after="80"/>
        <w:ind w:left="288"/>
        <w:rPr>
          <w:color w:val="auto"/>
          <w:lang w:val="es-CO"/>
        </w:rPr>
      </w:pPr>
      <w:r w:rsidRPr="00E87C6B">
        <w:rPr>
          <w:rFonts w:eastAsia="Calibri"/>
          <w:color w:val="auto"/>
          <w:sz w:val="18"/>
          <w:lang w:val="es-CO"/>
        </w:rPr>
        <w:t>________________________________________________________________________________</w:t>
      </w:r>
    </w:p>
    <w:p w14:paraId="26E343FC" w14:textId="77777777" w:rsidR="004F581E" w:rsidRPr="00E87C6B" w:rsidRDefault="00000000">
      <w:pPr>
        <w:spacing w:after="80"/>
        <w:ind w:left="288"/>
        <w:rPr>
          <w:color w:val="auto"/>
          <w:lang w:val="es-CO"/>
        </w:rPr>
      </w:pPr>
      <w:r w:rsidRPr="00E87C6B">
        <w:rPr>
          <w:rFonts w:eastAsia="Calibri"/>
          <w:color w:val="auto"/>
          <w:sz w:val="18"/>
          <w:lang w:val="es-CO"/>
        </w:rPr>
        <w:t>________________________________________________________________________________</w:t>
      </w:r>
    </w:p>
    <w:p w14:paraId="77B3D61D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P40. Competencias: ¿qué competencias considera indispensables para un intérprete judicial?</w:t>
      </w:r>
    </w:p>
    <w:p w14:paraId="4929FFE2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id=P40; tipo=</w:t>
      </w:r>
      <w:proofErr w:type="spellStart"/>
      <w:r w:rsidRPr="00E87C6B">
        <w:rPr>
          <w:color w:val="auto"/>
          <w:lang w:val="es-CO"/>
        </w:rPr>
        <w:t>texto_largo</w:t>
      </w:r>
      <w:proofErr w:type="spellEnd"/>
      <w:r w:rsidRPr="00E87C6B">
        <w:rPr>
          <w:color w:val="auto"/>
          <w:lang w:val="es-CO"/>
        </w:rPr>
        <w:t>; obligatoria=no</w:t>
      </w:r>
    </w:p>
    <w:p w14:paraId="6B4A69ED" w14:textId="77777777" w:rsidR="004F581E" w:rsidRPr="00E87C6B" w:rsidRDefault="00000000">
      <w:pPr>
        <w:spacing w:after="80"/>
        <w:ind w:left="288"/>
        <w:rPr>
          <w:color w:val="auto"/>
          <w:lang w:val="es-CO"/>
        </w:rPr>
      </w:pPr>
      <w:r w:rsidRPr="00E87C6B">
        <w:rPr>
          <w:rFonts w:eastAsia="Calibri"/>
          <w:color w:val="auto"/>
          <w:sz w:val="18"/>
          <w:lang w:val="es-CO"/>
        </w:rPr>
        <w:t>________________________________________________________________________________</w:t>
      </w:r>
    </w:p>
    <w:p w14:paraId="20CE875C" w14:textId="77777777" w:rsidR="004F581E" w:rsidRPr="00E87C6B" w:rsidRDefault="00000000">
      <w:pPr>
        <w:spacing w:after="80"/>
        <w:ind w:left="288"/>
        <w:rPr>
          <w:color w:val="auto"/>
          <w:lang w:val="es-CO"/>
        </w:rPr>
      </w:pPr>
      <w:r w:rsidRPr="00E87C6B">
        <w:rPr>
          <w:rFonts w:eastAsia="Calibri"/>
          <w:color w:val="auto"/>
          <w:sz w:val="18"/>
          <w:lang w:val="es-CO"/>
        </w:rPr>
        <w:t>________________________________________________________________________________</w:t>
      </w:r>
    </w:p>
    <w:p w14:paraId="2E2B9B61" w14:textId="77777777" w:rsidR="004F581E" w:rsidRPr="00E87C6B" w:rsidRDefault="00000000">
      <w:pPr>
        <w:spacing w:after="80"/>
        <w:ind w:left="288"/>
        <w:rPr>
          <w:color w:val="auto"/>
          <w:lang w:val="es-CO"/>
        </w:rPr>
      </w:pPr>
      <w:r w:rsidRPr="00E87C6B">
        <w:rPr>
          <w:rFonts w:eastAsia="Calibri"/>
          <w:color w:val="auto"/>
          <w:sz w:val="18"/>
          <w:lang w:val="es-CO"/>
        </w:rPr>
        <w:t>________________________________________________________________________________</w:t>
      </w:r>
    </w:p>
    <w:p w14:paraId="59F4B29A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P41. Formación: ¿qué recomendación considera más importante para fortalecer la formación de intérpretes judiciales en Colombia?</w:t>
      </w:r>
    </w:p>
    <w:p w14:paraId="1B749A09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id=P41; tipo=</w:t>
      </w:r>
      <w:proofErr w:type="spellStart"/>
      <w:r w:rsidRPr="00E87C6B">
        <w:rPr>
          <w:color w:val="auto"/>
          <w:lang w:val="es-CO"/>
        </w:rPr>
        <w:t>texto_largo</w:t>
      </w:r>
      <w:proofErr w:type="spellEnd"/>
      <w:r w:rsidRPr="00E87C6B">
        <w:rPr>
          <w:color w:val="auto"/>
          <w:lang w:val="es-CO"/>
        </w:rPr>
        <w:t>; obligatoria=no</w:t>
      </w:r>
    </w:p>
    <w:p w14:paraId="634607CF" w14:textId="77777777" w:rsidR="004F581E" w:rsidRPr="00E87C6B" w:rsidRDefault="00000000">
      <w:pPr>
        <w:spacing w:after="80"/>
        <w:ind w:left="288"/>
        <w:rPr>
          <w:color w:val="auto"/>
          <w:lang w:val="es-CO"/>
        </w:rPr>
      </w:pPr>
      <w:r w:rsidRPr="00E87C6B">
        <w:rPr>
          <w:rFonts w:eastAsia="Calibri"/>
          <w:color w:val="auto"/>
          <w:sz w:val="18"/>
          <w:lang w:val="es-CO"/>
        </w:rPr>
        <w:t>________________________________________________________________________________</w:t>
      </w:r>
    </w:p>
    <w:p w14:paraId="10A6876A" w14:textId="77777777" w:rsidR="004F581E" w:rsidRPr="00E87C6B" w:rsidRDefault="00000000">
      <w:pPr>
        <w:spacing w:after="80"/>
        <w:ind w:left="288"/>
        <w:rPr>
          <w:color w:val="auto"/>
          <w:lang w:val="es-CO"/>
        </w:rPr>
      </w:pPr>
      <w:r w:rsidRPr="00E87C6B">
        <w:rPr>
          <w:rFonts w:eastAsia="Calibri"/>
          <w:color w:val="auto"/>
          <w:sz w:val="18"/>
          <w:lang w:val="es-CO"/>
        </w:rPr>
        <w:t>________________________________________________________________________________</w:t>
      </w:r>
    </w:p>
    <w:p w14:paraId="5FA5A09B" w14:textId="77777777" w:rsidR="004F581E" w:rsidRPr="00E87C6B" w:rsidRDefault="00000000">
      <w:pPr>
        <w:spacing w:after="80"/>
        <w:ind w:left="288"/>
        <w:rPr>
          <w:color w:val="auto"/>
          <w:lang w:val="es-CO"/>
        </w:rPr>
      </w:pPr>
      <w:r w:rsidRPr="00E87C6B">
        <w:rPr>
          <w:rFonts w:eastAsia="Calibri"/>
          <w:color w:val="auto"/>
          <w:sz w:val="18"/>
          <w:lang w:val="es-CO"/>
        </w:rPr>
        <w:t>________________________________________________________________________________</w:t>
      </w:r>
    </w:p>
    <w:p w14:paraId="700F55DD" w14:textId="77777777" w:rsidR="004F581E" w:rsidRPr="00E87C6B" w:rsidRDefault="00000000">
      <w:pPr>
        <w:pStyle w:val="Ques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lastRenderedPageBreak/>
        <w:t xml:space="preserve">P42. ¿Estaría dispuesto/a </w:t>
      </w:r>
      <w:proofErr w:type="spellStart"/>
      <w:r w:rsidRPr="00E87C6B">
        <w:rPr>
          <w:rFonts w:eastAsia="Calibri"/>
          <w:color w:val="auto"/>
          <w:lang w:val="es-CO"/>
        </w:rPr>
        <w:t>a</w:t>
      </w:r>
      <w:proofErr w:type="spellEnd"/>
      <w:r w:rsidRPr="00E87C6B">
        <w:rPr>
          <w:rFonts w:eastAsia="Calibri"/>
          <w:color w:val="auto"/>
          <w:lang w:val="es-CO"/>
        </w:rPr>
        <w:t xml:space="preserve"> participar en una entrevista breve de seguimiento sobre este tema?</w:t>
      </w:r>
    </w:p>
    <w:p w14:paraId="175DED48" w14:textId="77777777" w:rsidR="004F581E" w:rsidRPr="00E87C6B" w:rsidRDefault="00000000">
      <w:pPr>
        <w:pStyle w:val="QuestionMeta"/>
        <w:shd w:val="clear" w:color="auto" w:fill="F2F4F7"/>
        <w:rPr>
          <w:color w:val="auto"/>
          <w:lang w:val="es-CO"/>
        </w:rPr>
      </w:pPr>
      <w:r w:rsidRPr="00E87C6B">
        <w:rPr>
          <w:color w:val="auto"/>
          <w:lang w:val="es-CO"/>
        </w:rPr>
        <w:t>CONFIGURACIÓN: id=P42; tipo=</w:t>
      </w:r>
      <w:proofErr w:type="spellStart"/>
      <w:r w:rsidRPr="00E87C6B">
        <w:rPr>
          <w:color w:val="auto"/>
          <w:lang w:val="es-CO"/>
        </w:rPr>
        <w:t>selección_unica</w:t>
      </w:r>
      <w:proofErr w:type="spellEnd"/>
      <w:r w:rsidRPr="00E87C6B">
        <w:rPr>
          <w:color w:val="auto"/>
          <w:lang w:val="es-CO"/>
        </w:rPr>
        <w:t>; obligatoria=no; lógica=mostrar enlace independiente de contacto en la pantalla final, sin vincularlo con estas respuestas</w:t>
      </w:r>
    </w:p>
    <w:p w14:paraId="0964AF83" w14:textId="77777777" w:rsidR="004F581E" w:rsidRPr="00E87C6B" w:rsidRDefault="00000000">
      <w:pPr>
        <w:pStyle w:val="FormNote"/>
        <w:keepNext/>
        <w:rPr>
          <w:color w:val="auto"/>
          <w:lang w:val="es-CO"/>
        </w:rPr>
      </w:pPr>
      <w:r w:rsidRPr="00E87C6B">
        <w:rPr>
          <w:color w:val="auto"/>
          <w:lang w:val="es-CO"/>
        </w:rPr>
        <w:t>La respuesta no solicitará datos de contacto. Al finalizar se mostrará un enlace independiente para quienes deseen registrarlos.</w:t>
      </w:r>
    </w:p>
    <w:p w14:paraId="76ADEB96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Sí</w:t>
      </w:r>
    </w:p>
    <w:p w14:paraId="0933BFC6" w14:textId="77777777" w:rsidR="004F581E" w:rsidRPr="00E87C6B" w:rsidRDefault="00000000">
      <w:pPr>
        <w:pStyle w:val="FormOption"/>
        <w:keepNext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Tal vez</w:t>
      </w:r>
    </w:p>
    <w:p w14:paraId="2150C029" w14:textId="77777777" w:rsidR="004F581E" w:rsidRPr="00E87C6B" w:rsidRDefault="00000000">
      <w:pPr>
        <w:pStyle w:val="FormOption"/>
        <w:rPr>
          <w:color w:val="auto"/>
          <w:lang w:val="es-CO"/>
        </w:rPr>
      </w:pPr>
      <w:r w:rsidRPr="00E87C6B">
        <w:rPr>
          <w:rFonts w:eastAsia="Calibri"/>
          <w:color w:val="auto"/>
          <w:lang w:val="es-CO"/>
        </w:rPr>
        <w:t>○  No</w:t>
      </w:r>
    </w:p>
    <w:p w14:paraId="31E8A556" w14:textId="77777777" w:rsidR="004F581E" w:rsidRPr="00E87C6B" w:rsidRDefault="00000000">
      <w:pPr>
        <w:pStyle w:val="Ttulo1"/>
        <w:rPr>
          <w:color w:val="auto"/>
          <w:lang w:val="es-CO"/>
        </w:rPr>
      </w:pPr>
      <w:r w:rsidRPr="00E87C6B">
        <w:rPr>
          <w:color w:val="auto"/>
          <w:lang w:val="es-CO"/>
        </w:rPr>
        <w:t>MENSAJE DE CONFIRMACIÓN</w:t>
      </w:r>
    </w:p>
    <w:p w14:paraId="451B8FCF" w14:textId="77777777" w:rsidR="004F581E" w:rsidRPr="00E87C6B" w:rsidRDefault="00000000">
      <w:pPr>
        <w:shd w:val="clear" w:color="auto" w:fill="E2F0D9"/>
        <w:spacing w:before="60" w:after="140"/>
        <w:ind w:left="115" w:right="115"/>
        <w:rPr>
          <w:color w:val="auto"/>
          <w:lang w:val="es-CO"/>
        </w:rPr>
      </w:pPr>
      <w:r w:rsidRPr="00E87C6B">
        <w:rPr>
          <w:rFonts w:eastAsia="Calibri"/>
          <w:b/>
          <w:color w:val="auto"/>
          <w:sz w:val="20"/>
          <w:lang w:val="es-CO"/>
        </w:rPr>
        <w:t xml:space="preserve">Texto para mostrar después del envío: </w:t>
      </w:r>
      <w:r w:rsidRPr="00E87C6B">
        <w:rPr>
          <w:rFonts w:eastAsia="Calibri"/>
          <w:color w:val="auto"/>
          <w:sz w:val="20"/>
          <w:lang w:val="es-CO"/>
        </w:rPr>
        <w:t>Gracias por participar. Sus respuestas fueron registradas. Si desea participar en una entrevista de seguimiento, puede registrar sus datos voluntariamente en este formulario independiente: [ENLACE AL FORMULARIO DE CONTACTO]. Ese registro no estará vinculado con sus respuestas.</w:t>
      </w:r>
    </w:p>
    <w:p w14:paraId="4D68E18C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br w:type="page"/>
      </w:r>
    </w:p>
    <w:p w14:paraId="4BA1A089" w14:textId="77777777" w:rsidR="004F581E" w:rsidRPr="00E87C6B" w:rsidRDefault="00000000">
      <w:pPr>
        <w:pStyle w:val="Ttulo1"/>
        <w:rPr>
          <w:color w:val="auto"/>
          <w:lang w:val="es-CO"/>
        </w:rPr>
      </w:pPr>
      <w:r w:rsidRPr="00E87C6B">
        <w:rPr>
          <w:color w:val="auto"/>
          <w:lang w:val="es-CO"/>
        </w:rPr>
        <w:lastRenderedPageBreak/>
        <w:t>ESPECIFICACIONES PARA PROGRAMACIÓN DIGITAL</w:t>
      </w:r>
    </w:p>
    <w:p w14:paraId="12987819" w14:textId="77777777" w:rsidR="004F581E" w:rsidRPr="00E87C6B" w:rsidRDefault="00000000">
      <w:pPr>
        <w:rPr>
          <w:color w:val="auto"/>
          <w:lang w:val="es-CO"/>
        </w:rPr>
      </w:pPr>
      <w:r w:rsidRPr="00E87C6B">
        <w:rPr>
          <w:color w:val="auto"/>
          <w:lang w:val="es-CO"/>
        </w:rPr>
        <w:t>Las líneas grises de CONFIGURACIÓN son metadatos para construir el formulario y no deben mostrarse a los participantes. Los identificadores deben conservarse para facilitar la exportación y el análisis.</w:t>
      </w:r>
    </w:p>
    <w:p w14:paraId="7E43FFC4" w14:textId="77777777" w:rsidR="004F581E" w:rsidRPr="00E87C6B" w:rsidRDefault="00000000">
      <w:pPr>
        <w:pStyle w:val="Ttulo2"/>
        <w:rPr>
          <w:color w:val="auto"/>
        </w:rPr>
      </w:pPr>
      <w:proofErr w:type="spellStart"/>
      <w:r w:rsidRPr="00E87C6B">
        <w:rPr>
          <w:color w:val="auto"/>
        </w:rPr>
        <w:t>Lógica</w:t>
      </w:r>
      <w:proofErr w:type="spellEnd"/>
      <w:r w:rsidRPr="00E87C6B">
        <w:rPr>
          <w:color w:val="auto"/>
        </w:rPr>
        <w:t xml:space="preserve"> </w:t>
      </w:r>
      <w:proofErr w:type="spellStart"/>
      <w:r w:rsidRPr="00E87C6B">
        <w:rPr>
          <w:color w:val="auto"/>
        </w:rPr>
        <w:t>condicional</w:t>
      </w:r>
      <w:proofErr w:type="spellEnd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 w:rsidR="004F581E" w:rsidRPr="00E87C6B" w14:paraId="39942517" w14:textId="77777777">
        <w:trPr>
          <w:cantSplit/>
          <w:tblHeader/>
        </w:trPr>
        <w:tc>
          <w:tcPr>
            <w:tcW w:w="120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7F43F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9"/>
              </w:rPr>
              <w:t>Pregunta</w:t>
            </w:r>
          </w:p>
        </w:tc>
        <w:tc>
          <w:tcPr>
            <w:tcW w:w="260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21DA0B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9"/>
              </w:rPr>
              <w:t>Respuesta</w:t>
            </w:r>
          </w:p>
        </w:tc>
        <w:tc>
          <w:tcPr>
            <w:tcW w:w="5560" w:type="dxa"/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B6CAF1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9"/>
              </w:rPr>
              <w:t>Acción</w:t>
            </w:r>
          </w:p>
        </w:tc>
      </w:tr>
      <w:tr w:rsidR="004F581E" w:rsidRPr="00E87C6B" w14:paraId="3CCE4A37" w14:textId="77777777">
        <w:trPr>
          <w:cantSplit/>
        </w:trPr>
        <w:tc>
          <w:tcPr>
            <w:tcW w:w="1200" w:type="dxa"/>
          </w:tcPr>
          <w:p w14:paraId="035FBD47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C01</w:t>
            </w:r>
          </w:p>
        </w:tc>
        <w:tc>
          <w:tcPr>
            <w:tcW w:w="2600" w:type="dxa"/>
          </w:tcPr>
          <w:p w14:paraId="0AECEFB7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No acepto participar</w:t>
            </w:r>
          </w:p>
        </w:tc>
        <w:tc>
          <w:tcPr>
            <w:tcW w:w="5560" w:type="dxa"/>
          </w:tcPr>
          <w:p w14:paraId="3EB4E552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8"/>
                <w:lang w:val="es-CO"/>
              </w:rPr>
              <w:t>Finalizar el formulario sin guardar respuestas del cuestionario.</w:t>
            </w:r>
          </w:p>
        </w:tc>
      </w:tr>
      <w:tr w:rsidR="004F581E" w:rsidRPr="00E87C6B" w14:paraId="2C1F3CDA" w14:textId="77777777">
        <w:trPr>
          <w:cantSplit/>
        </w:trPr>
        <w:tc>
          <w:tcPr>
            <w:tcW w:w="1200" w:type="dxa"/>
            <w:shd w:val="clear" w:color="auto" w:fill="FAFBFC"/>
          </w:tcPr>
          <w:p w14:paraId="5101E823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P07</w:t>
            </w:r>
          </w:p>
        </w:tc>
        <w:tc>
          <w:tcPr>
            <w:tcW w:w="2600" w:type="dxa"/>
            <w:shd w:val="clear" w:color="auto" w:fill="FAFBFC"/>
          </w:tcPr>
          <w:p w14:paraId="51335D7B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Sí</w:t>
            </w:r>
          </w:p>
        </w:tc>
        <w:tc>
          <w:tcPr>
            <w:tcW w:w="5560" w:type="dxa"/>
            <w:shd w:val="clear" w:color="auto" w:fill="FAFBFC"/>
          </w:tcPr>
          <w:p w14:paraId="3A961E90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Mostrar P07A.</w:t>
            </w:r>
          </w:p>
        </w:tc>
      </w:tr>
      <w:tr w:rsidR="004F581E" w:rsidRPr="00E87C6B" w14:paraId="73BE0FC7" w14:textId="77777777">
        <w:trPr>
          <w:cantSplit/>
        </w:trPr>
        <w:tc>
          <w:tcPr>
            <w:tcW w:w="1200" w:type="dxa"/>
          </w:tcPr>
          <w:p w14:paraId="456E360F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P13</w:t>
            </w:r>
          </w:p>
        </w:tc>
        <w:tc>
          <w:tcPr>
            <w:tcW w:w="2600" w:type="dxa"/>
          </w:tcPr>
          <w:p w14:paraId="301CC680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Sí</w:t>
            </w:r>
          </w:p>
        </w:tc>
        <w:tc>
          <w:tcPr>
            <w:tcW w:w="5560" w:type="dxa"/>
          </w:tcPr>
          <w:p w14:paraId="5AF7E94D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8"/>
                <w:lang w:val="es-CO"/>
              </w:rPr>
              <w:t>Mostrar P15–P18 y continuar a P19.</w:t>
            </w:r>
          </w:p>
        </w:tc>
      </w:tr>
      <w:tr w:rsidR="004F581E" w:rsidRPr="00E87C6B" w14:paraId="6CB9D7B7" w14:textId="77777777">
        <w:trPr>
          <w:cantSplit/>
        </w:trPr>
        <w:tc>
          <w:tcPr>
            <w:tcW w:w="1200" w:type="dxa"/>
            <w:shd w:val="clear" w:color="auto" w:fill="FAFBFC"/>
          </w:tcPr>
          <w:p w14:paraId="5D703935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P13</w:t>
            </w:r>
          </w:p>
        </w:tc>
        <w:tc>
          <w:tcPr>
            <w:tcW w:w="2600" w:type="dxa"/>
            <w:shd w:val="clear" w:color="auto" w:fill="FAFBFC"/>
          </w:tcPr>
          <w:p w14:paraId="354F8018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No</w:t>
            </w:r>
          </w:p>
        </w:tc>
        <w:tc>
          <w:tcPr>
            <w:tcW w:w="5560" w:type="dxa"/>
            <w:shd w:val="clear" w:color="auto" w:fill="FAFBFC"/>
          </w:tcPr>
          <w:p w14:paraId="45F1EA64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8"/>
                <w:lang w:val="es-CO"/>
              </w:rPr>
              <w:t>Mostrar P14 y continuar a P19.</w:t>
            </w:r>
          </w:p>
        </w:tc>
      </w:tr>
      <w:tr w:rsidR="004F581E" w:rsidRPr="00E87C6B" w14:paraId="25220ABE" w14:textId="77777777">
        <w:trPr>
          <w:cantSplit/>
        </w:trPr>
        <w:tc>
          <w:tcPr>
            <w:tcW w:w="1200" w:type="dxa"/>
          </w:tcPr>
          <w:p w14:paraId="30957C12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P13</w:t>
            </w:r>
          </w:p>
        </w:tc>
        <w:tc>
          <w:tcPr>
            <w:tcW w:w="2600" w:type="dxa"/>
          </w:tcPr>
          <w:p w14:paraId="71C58A4A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Prefiero no responder</w:t>
            </w:r>
          </w:p>
        </w:tc>
        <w:tc>
          <w:tcPr>
            <w:tcW w:w="5560" w:type="dxa"/>
          </w:tcPr>
          <w:p w14:paraId="42572B39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Continuar a P19.</w:t>
            </w:r>
          </w:p>
        </w:tc>
      </w:tr>
      <w:tr w:rsidR="004F581E" w:rsidRPr="00E87C6B" w14:paraId="74574B6A" w14:textId="77777777">
        <w:trPr>
          <w:cantSplit/>
        </w:trPr>
        <w:tc>
          <w:tcPr>
            <w:tcW w:w="1200" w:type="dxa"/>
            <w:shd w:val="clear" w:color="auto" w:fill="FAFBFC"/>
          </w:tcPr>
          <w:p w14:paraId="2602D71E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P25</w:t>
            </w:r>
          </w:p>
        </w:tc>
        <w:tc>
          <w:tcPr>
            <w:tcW w:w="2600" w:type="dxa"/>
            <w:shd w:val="clear" w:color="auto" w:fill="FAFBFC"/>
          </w:tcPr>
          <w:p w14:paraId="5603674C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Sí</w:t>
            </w:r>
          </w:p>
        </w:tc>
        <w:tc>
          <w:tcPr>
            <w:tcW w:w="5560" w:type="dxa"/>
            <w:shd w:val="clear" w:color="auto" w:fill="FAFBFC"/>
          </w:tcPr>
          <w:p w14:paraId="5B9EC0CC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8"/>
                <w:lang w:val="es-CO"/>
              </w:rPr>
              <w:t>Mostrar P27 y continuar a P28.</w:t>
            </w:r>
          </w:p>
        </w:tc>
      </w:tr>
      <w:tr w:rsidR="004F581E" w:rsidRPr="00E87C6B" w14:paraId="2A7C1FFF" w14:textId="77777777">
        <w:trPr>
          <w:cantSplit/>
        </w:trPr>
        <w:tc>
          <w:tcPr>
            <w:tcW w:w="1200" w:type="dxa"/>
          </w:tcPr>
          <w:p w14:paraId="53F524A2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P25</w:t>
            </w:r>
          </w:p>
        </w:tc>
        <w:tc>
          <w:tcPr>
            <w:tcW w:w="2600" w:type="dxa"/>
          </w:tcPr>
          <w:p w14:paraId="7E8B2FE4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No</w:t>
            </w:r>
          </w:p>
        </w:tc>
        <w:tc>
          <w:tcPr>
            <w:tcW w:w="5560" w:type="dxa"/>
          </w:tcPr>
          <w:p w14:paraId="3CB94440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8"/>
                <w:lang w:val="es-CO"/>
              </w:rPr>
              <w:t>Mostrar P26 y continuar a P28.</w:t>
            </w:r>
          </w:p>
        </w:tc>
      </w:tr>
      <w:tr w:rsidR="004F581E" w:rsidRPr="00E87C6B" w14:paraId="56448241" w14:textId="77777777">
        <w:trPr>
          <w:cantSplit/>
        </w:trPr>
        <w:tc>
          <w:tcPr>
            <w:tcW w:w="1200" w:type="dxa"/>
            <w:shd w:val="clear" w:color="auto" w:fill="FAFBFC"/>
          </w:tcPr>
          <w:p w14:paraId="76E43DD2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P25</w:t>
            </w:r>
          </w:p>
        </w:tc>
        <w:tc>
          <w:tcPr>
            <w:tcW w:w="2600" w:type="dxa"/>
            <w:shd w:val="clear" w:color="auto" w:fill="FAFBFC"/>
          </w:tcPr>
          <w:p w14:paraId="2D24865E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Prefiero no responder</w:t>
            </w:r>
          </w:p>
        </w:tc>
        <w:tc>
          <w:tcPr>
            <w:tcW w:w="5560" w:type="dxa"/>
            <w:shd w:val="clear" w:color="auto" w:fill="FAFBFC"/>
          </w:tcPr>
          <w:p w14:paraId="6D439F55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Continuar a P28.</w:t>
            </w:r>
          </w:p>
        </w:tc>
      </w:tr>
      <w:tr w:rsidR="004F581E" w:rsidRPr="00E87C6B" w14:paraId="6321B88B" w14:textId="77777777">
        <w:trPr>
          <w:cantSplit/>
        </w:trPr>
        <w:tc>
          <w:tcPr>
            <w:tcW w:w="1200" w:type="dxa"/>
          </w:tcPr>
          <w:p w14:paraId="1D45D38E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b/>
                <w:color w:val="auto"/>
                <w:sz w:val="18"/>
              </w:rPr>
              <w:t>P42</w:t>
            </w:r>
          </w:p>
        </w:tc>
        <w:tc>
          <w:tcPr>
            <w:tcW w:w="2600" w:type="dxa"/>
          </w:tcPr>
          <w:p w14:paraId="1AD19D32" w14:textId="77777777" w:rsidR="004F581E" w:rsidRPr="00E87C6B" w:rsidRDefault="00000000">
            <w:pPr>
              <w:spacing w:after="0"/>
              <w:rPr>
                <w:color w:val="auto"/>
              </w:rPr>
            </w:pPr>
            <w:r w:rsidRPr="00E87C6B">
              <w:rPr>
                <w:rFonts w:eastAsia="Calibri"/>
                <w:color w:val="auto"/>
                <w:sz w:val="18"/>
              </w:rPr>
              <w:t>Cualquier respuesta</w:t>
            </w:r>
          </w:p>
        </w:tc>
        <w:tc>
          <w:tcPr>
            <w:tcW w:w="5560" w:type="dxa"/>
          </w:tcPr>
          <w:p w14:paraId="768839E3" w14:textId="77777777" w:rsidR="004F581E" w:rsidRPr="00E87C6B" w:rsidRDefault="00000000">
            <w:pPr>
              <w:spacing w:after="0"/>
              <w:rPr>
                <w:color w:val="auto"/>
                <w:lang w:val="es-CO"/>
              </w:rPr>
            </w:pPr>
            <w:r w:rsidRPr="00E87C6B">
              <w:rPr>
                <w:rFonts w:eastAsia="Calibri"/>
                <w:color w:val="auto"/>
                <w:sz w:val="18"/>
                <w:lang w:val="es-CO"/>
              </w:rPr>
              <w:t>Mostrar el enlace independiente solo en la pantalla final.</w:t>
            </w:r>
          </w:p>
        </w:tc>
      </w:tr>
    </w:tbl>
    <w:p w14:paraId="1FB188BC" w14:textId="77777777" w:rsidR="004F581E" w:rsidRPr="00E87C6B" w:rsidRDefault="00000000">
      <w:pPr>
        <w:pStyle w:val="Ttulo2"/>
        <w:rPr>
          <w:color w:val="auto"/>
        </w:rPr>
      </w:pPr>
      <w:proofErr w:type="spellStart"/>
      <w:r w:rsidRPr="00E87C6B">
        <w:rPr>
          <w:color w:val="auto"/>
        </w:rPr>
        <w:t>Configuración</w:t>
      </w:r>
      <w:proofErr w:type="spellEnd"/>
      <w:r w:rsidRPr="00E87C6B">
        <w:rPr>
          <w:color w:val="auto"/>
        </w:rPr>
        <w:t xml:space="preserve"> de </w:t>
      </w:r>
      <w:proofErr w:type="spellStart"/>
      <w:r w:rsidRPr="00E87C6B">
        <w:rPr>
          <w:color w:val="auto"/>
        </w:rPr>
        <w:t>privacidad</w:t>
      </w:r>
      <w:proofErr w:type="spellEnd"/>
      <w:r w:rsidRPr="00E87C6B">
        <w:rPr>
          <w:color w:val="auto"/>
        </w:rPr>
        <w:t xml:space="preserve"> y accesibilidad</w:t>
      </w:r>
    </w:p>
    <w:p w14:paraId="78D75EC6" w14:textId="77777777" w:rsidR="004F581E" w:rsidRPr="00E87C6B" w:rsidRDefault="00000000">
      <w:pPr>
        <w:pStyle w:val="Listaconvietas"/>
        <w:spacing w:after="60" w:line="269" w:lineRule="auto"/>
        <w:rPr>
          <w:color w:val="auto"/>
          <w:lang w:val="es-CO"/>
        </w:rPr>
      </w:pPr>
      <w:r w:rsidRPr="00E87C6B">
        <w:rPr>
          <w:rFonts w:eastAsia="Calibri"/>
          <w:color w:val="auto"/>
          <w:sz w:val="21"/>
          <w:lang w:val="es-CO"/>
        </w:rPr>
        <w:t>No recopilar nombres, correos, identificadores de cuenta ni direcciones IP visibles para el investigador.</w:t>
      </w:r>
    </w:p>
    <w:p w14:paraId="795BC0E5" w14:textId="77777777" w:rsidR="004F581E" w:rsidRPr="00E87C6B" w:rsidRDefault="00000000">
      <w:pPr>
        <w:pStyle w:val="Listaconvietas"/>
        <w:spacing w:after="60" w:line="269" w:lineRule="auto"/>
        <w:rPr>
          <w:color w:val="auto"/>
          <w:lang w:val="es-CO"/>
        </w:rPr>
      </w:pPr>
      <w:r w:rsidRPr="00E87C6B">
        <w:rPr>
          <w:rFonts w:eastAsia="Calibri"/>
          <w:color w:val="auto"/>
          <w:sz w:val="21"/>
          <w:lang w:val="es-CO"/>
        </w:rPr>
        <w:t>No exigir inicio de sesión si este permite vincular identidad y respuesta.</w:t>
      </w:r>
    </w:p>
    <w:p w14:paraId="500411D8" w14:textId="77777777" w:rsidR="004F581E" w:rsidRPr="00E87C6B" w:rsidRDefault="00000000">
      <w:pPr>
        <w:pStyle w:val="Listaconvietas"/>
        <w:spacing w:after="60" w:line="269" w:lineRule="auto"/>
        <w:rPr>
          <w:color w:val="auto"/>
          <w:lang w:val="es-CO"/>
        </w:rPr>
      </w:pPr>
      <w:r w:rsidRPr="00E87C6B">
        <w:rPr>
          <w:rFonts w:eastAsia="Calibri"/>
          <w:color w:val="auto"/>
          <w:sz w:val="21"/>
          <w:lang w:val="es-CO"/>
        </w:rPr>
        <w:t>Presentar cada fila de las escalas como un grupo independiente de opciones en la versión web; evitar matrices con desplazamiento horizontal.</w:t>
      </w:r>
    </w:p>
    <w:p w14:paraId="472D60A9" w14:textId="77777777" w:rsidR="004F581E" w:rsidRPr="00E87C6B" w:rsidRDefault="00000000">
      <w:pPr>
        <w:pStyle w:val="Listaconvietas"/>
        <w:spacing w:after="60" w:line="269" w:lineRule="auto"/>
        <w:rPr>
          <w:color w:val="auto"/>
          <w:lang w:val="es-CO"/>
        </w:rPr>
      </w:pPr>
      <w:r w:rsidRPr="00E87C6B">
        <w:rPr>
          <w:rFonts w:eastAsia="Calibri"/>
          <w:color w:val="auto"/>
          <w:sz w:val="21"/>
          <w:lang w:val="es-CO"/>
        </w:rPr>
        <w:t>Mantener etiquetas visibles, orden lógico de teclado, foco perceptible, buen contraste y mensajes de error específicos.</w:t>
      </w:r>
    </w:p>
    <w:p w14:paraId="32E22164" w14:textId="77777777" w:rsidR="004F581E" w:rsidRPr="00E87C6B" w:rsidRDefault="00000000">
      <w:pPr>
        <w:pStyle w:val="Listaconvietas"/>
        <w:spacing w:after="60" w:line="269" w:lineRule="auto"/>
        <w:rPr>
          <w:color w:val="auto"/>
          <w:lang w:val="es-CO"/>
        </w:rPr>
      </w:pPr>
      <w:r w:rsidRPr="00E87C6B">
        <w:rPr>
          <w:rFonts w:eastAsia="Calibri"/>
          <w:color w:val="auto"/>
          <w:sz w:val="21"/>
          <w:lang w:val="es-CO"/>
        </w:rPr>
        <w:t>Permitir “Prefiero no responder” o “No puedo valorarlo” cuando corresponda.</w:t>
      </w:r>
    </w:p>
    <w:p w14:paraId="2827C5AF" w14:textId="77777777" w:rsidR="004F581E" w:rsidRPr="00E87C6B" w:rsidRDefault="00000000">
      <w:pPr>
        <w:pStyle w:val="Listaconvietas"/>
        <w:spacing w:after="60" w:line="269" w:lineRule="auto"/>
        <w:rPr>
          <w:color w:val="auto"/>
          <w:lang w:val="es-CO"/>
        </w:rPr>
      </w:pPr>
      <w:r w:rsidRPr="00E87C6B">
        <w:rPr>
          <w:rFonts w:eastAsia="Calibri"/>
          <w:color w:val="auto"/>
          <w:sz w:val="21"/>
          <w:lang w:val="es-CO"/>
        </w:rPr>
        <w:t>Probar todas las rutas en celular, con teclado y con lector de pantalla antes de publicar.</w:t>
      </w:r>
    </w:p>
    <w:p w14:paraId="18D78193" w14:textId="77777777" w:rsidR="004F581E" w:rsidRPr="00E87C6B" w:rsidRDefault="00000000">
      <w:pPr>
        <w:pStyle w:val="Ttulo2"/>
        <w:rPr>
          <w:color w:val="auto"/>
          <w:lang w:val="es-CO"/>
        </w:rPr>
      </w:pPr>
      <w:r w:rsidRPr="00E87C6B">
        <w:rPr>
          <w:color w:val="auto"/>
          <w:lang w:val="es-CO"/>
        </w:rPr>
        <w:t>Prueba piloto</w:t>
      </w:r>
    </w:p>
    <w:p w14:paraId="1E92A452" w14:textId="77777777" w:rsidR="004F581E" w:rsidRPr="00E87C6B" w:rsidRDefault="00000000">
      <w:pPr>
        <w:rPr>
          <w:color w:val="auto"/>
        </w:rPr>
      </w:pPr>
      <w:r w:rsidRPr="00E87C6B">
        <w:rPr>
          <w:color w:val="auto"/>
          <w:lang w:val="es-CO"/>
        </w:rPr>
        <w:t xml:space="preserve">Aplicar el formulario a por lo menos cinco personas con perfiles diferentes —por ejemplo, un intérprete con experiencia judicial, un intérprete sin experiencia judicial y un docente del área— para verificar claridad, tiempo real de respuesta, funcionamiento de la lógica condicional y comprensión de términos técnicos. </w:t>
      </w:r>
      <w:proofErr w:type="spellStart"/>
      <w:r w:rsidRPr="00E87C6B">
        <w:rPr>
          <w:color w:val="auto"/>
        </w:rPr>
        <w:t>Ajustar</w:t>
      </w:r>
      <w:proofErr w:type="spellEnd"/>
      <w:r w:rsidRPr="00E87C6B">
        <w:rPr>
          <w:color w:val="auto"/>
        </w:rPr>
        <w:t xml:space="preserve"> la </w:t>
      </w:r>
      <w:proofErr w:type="spellStart"/>
      <w:r w:rsidRPr="00E87C6B">
        <w:rPr>
          <w:color w:val="auto"/>
        </w:rPr>
        <w:t>estimación</w:t>
      </w:r>
      <w:proofErr w:type="spellEnd"/>
      <w:r w:rsidRPr="00E87C6B">
        <w:rPr>
          <w:color w:val="auto"/>
        </w:rPr>
        <w:t xml:space="preserve"> de duración después de esta prueba.</w:t>
      </w:r>
    </w:p>
    <w:sectPr w:rsidR="004F581E" w:rsidRPr="00E87C6B" w:rsidSect="00034616">
      <w:headerReference w:type="default" r:id="rId8"/>
      <w:foot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0409" w14:textId="77777777" w:rsidR="00B274AD" w:rsidRDefault="00B274AD">
      <w:pPr>
        <w:spacing w:after="0" w:line="240" w:lineRule="auto"/>
      </w:pPr>
      <w:r>
        <w:separator/>
      </w:r>
    </w:p>
  </w:endnote>
  <w:endnote w:type="continuationSeparator" w:id="0">
    <w:p w14:paraId="26AACCD9" w14:textId="77777777" w:rsidR="00B274AD" w:rsidRDefault="00B27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3BB6" w14:textId="77777777" w:rsidR="004F581E" w:rsidRPr="00E87C6B" w:rsidRDefault="00000000">
    <w:pPr>
      <w:pStyle w:val="Piedepgina"/>
      <w:jc w:val="center"/>
      <w:rPr>
        <w:lang w:val="es-CO"/>
      </w:rPr>
    </w:pPr>
    <w:r w:rsidRPr="00E87C6B">
      <w:rPr>
        <w:rFonts w:eastAsia="Calibri"/>
        <w:color w:val="667085"/>
        <w:sz w:val="17"/>
        <w:lang w:val="es-CO"/>
      </w:rPr>
      <w:t xml:space="preserve">Instrumento final de recolección de datos  |  Página </w:t>
    </w:r>
    <w:r>
      <w:fldChar w:fldCharType="begin"/>
    </w:r>
    <w:r w:rsidRPr="00E87C6B">
      <w:rPr>
        <w:lang w:val="es-CO"/>
      </w:rPr>
      <w:instrText xml:space="preserve"> PAGE </w:instrText>
    </w:r>
    <w:r w:rsidR="00E87C6B">
      <w:fldChar w:fldCharType="separate"/>
    </w:r>
    <w:r w:rsidR="00E87C6B" w:rsidRPr="00E87C6B">
      <w:rPr>
        <w:noProof/>
        <w:lang w:val="es-CO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31D81" w14:textId="77777777" w:rsidR="00B274AD" w:rsidRDefault="00B274AD">
      <w:pPr>
        <w:spacing w:after="0" w:line="240" w:lineRule="auto"/>
      </w:pPr>
      <w:r>
        <w:separator/>
      </w:r>
    </w:p>
  </w:footnote>
  <w:footnote w:type="continuationSeparator" w:id="0">
    <w:p w14:paraId="1EB091D1" w14:textId="77777777" w:rsidR="00B274AD" w:rsidRDefault="00B27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18D24" w14:textId="77777777" w:rsidR="004F581E" w:rsidRPr="00E87C6B" w:rsidRDefault="00000000">
    <w:pPr>
      <w:pStyle w:val="Encabezado"/>
      <w:rPr>
        <w:lang w:val="es-CO"/>
      </w:rPr>
    </w:pPr>
    <w:r w:rsidRPr="00E87C6B">
      <w:rPr>
        <w:rFonts w:eastAsia="Calibri"/>
        <w:b/>
        <w:color w:val="667085"/>
        <w:sz w:val="18"/>
        <w:lang w:val="es-CO"/>
      </w:rPr>
      <w:t>Universidad de Antioquia  |  Escuela de Idiomas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591619">
    <w:abstractNumId w:val="8"/>
  </w:num>
  <w:num w:numId="2" w16cid:durableId="1866407563">
    <w:abstractNumId w:val="6"/>
  </w:num>
  <w:num w:numId="3" w16cid:durableId="1123498885">
    <w:abstractNumId w:val="5"/>
  </w:num>
  <w:num w:numId="4" w16cid:durableId="1126005652">
    <w:abstractNumId w:val="4"/>
  </w:num>
  <w:num w:numId="5" w16cid:durableId="1672222271">
    <w:abstractNumId w:val="7"/>
  </w:num>
  <w:num w:numId="6" w16cid:durableId="23604184">
    <w:abstractNumId w:val="3"/>
  </w:num>
  <w:num w:numId="7" w16cid:durableId="846556638">
    <w:abstractNumId w:val="2"/>
  </w:num>
  <w:num w:numId="8" w16cid:durableId="1413233016">
    <w:abstractNumId w:val="1"/>
  </w:num>
  <w:num w:numId="9" w16cid:durableId="28589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81E"/>
    <w:rsid w:val="005E4745"/>
    <w:rsid w:val="00AA1D8D"/>
    <w:rsid w:val="00AB0856"/>
    <w:rsid w:val="00B274AD"/>
    <w:rsid w:val="00B47730"/>
    <w:rsid w:val="00CB0664"/>
    <w:rsid w:val="00E87C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BB9B0"/>
  <w14:defaultImageDpi w14:val="300"/>
  <w15:docId w15:val="{BFC1ABF3-A35B-4347-A4FE-C3653CC6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F559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keepNext/>
      <w:spacing w:before="200" w:after="60"/>
    </w:pPr>
    <w:rPr>
      <w:b/>
    </w:rPr>
  </w:style>
  <w:style w:type="paragraph" w:customStyle="1" w:styleId="QuestionMeta">
    <w:name w:val="Question Meta"/>
    <w:basedOn w:val="Normal"/>
    <w:pPr>
      <w:keepNext/>
      <w:spacing w:after="80"/>
    </w:pPr>
    <w:rPr>
      <w:i/>
      <w:color w:val="667085"/>
      <w:sz w:val="17"/>
    </w:rPr>
  </w:style>
  <w:style w:type="paragraph" w:customStyle="1" w:styleId="FormOption">
    <w:name w:val="Form Option"/>
    <w:basedOn w:val="Normal"/>
    <w:pPr>
      <w:spacing w:after="60" w:line="269" w:lineRule="auto"/>
      <w:ind w:left="346" w:hanging="29"/>
    </w:pPr>
    <w:rPr>
      <w:sz w:val="21"/>
    </w:rPr>
  </w:style>
  <w:style w:type="paragraph" w:customStyle="1" w:styleId="FormNote">
    <w:name w:val="Form Note"/>
    <w:basedOn w:val="Normal"/>
    <w:pPr>
      <w:spacing w:after="100"/>
    </w:pPr>
    <w:rPr>
      <w:i/>
      <w:color w:val="66708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20</Pages>
  <Words>3746</Words>
  <Characters>20607</Characters>
  <Application>Microsoft Office Word</Application>
  <DocSecurity>0</DocSecurity>
  <Lines>171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Instrumento final de recolección de datos — Interpretación judicial en Colombia</vt:lpstr>
      <vt:lpstr/>
    </vt:vector>
  </TitlesOfParts>
  <Manager/>
  <Company/>
  <LinksUpToDate>false</LinksUpToDate>
  <CharactersWithSpaces>24305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final de recolección de datos — Interpretación judicial en Colombia</dc:title>
  <dc:subject>Versión consolidada para programación digital</dc:subject>
  <dc:creator>Alejandro Acevedo</dc:creator>
  <cp:keywords>interpretación judicial, encuesta, instrumento, formación, profesionalización</cp:keywords>
  <dc:description>generated by python-docx</dc:description>
  <cp:lastModifiedBy>alejandro acevedo alcaraz</cp:lastModifiedBy>
  <cp:revision>2</cp:revision>
  <dcterms:created xsi:type="dcterms:W3CDTF">2013-12-23T23:15:00Z</dcterms:created>
  <dcterms:modified xsi:type="dcterms:W3CDTF">2026-07-15T17:48:00Z</dcterms:modified>
  <cp:category/>
</cp:coreProperties>
</file>