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sz w:val="32"/>
          <w:szCs w:val="32"/>
          <w:rtl w:val="0"/>
        </w:rPr>
        <w:t xml:space="preserve">Autoevaluación Definición Proyecto APT – Fase 1</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i w:val="1"/>
          <w:iCs w:val="1"/>
          <w:sz w:val="24"/>
          <w:szCs w:val="24"/>
          <w:rtl w:val="0"/>
        </w:rPr>
        <w:t xml:space="preserve">Proyecto: A2D_SM – Sistema de Trazabilidad para Socradex, Planta Procesadora de Fruta</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Fonts w:ascii="Calibri" w:cs="Calibri" w:eastAsia="Calibri" w:hAnsi="Calibri"/>
          <w:color w:val="555555"/>
          <w:sz w:val="20"/>
          <w:szCs w:val="20"/>
          <w:rtl w:val="0"/>
        </w:rPr>
        <w:t xml:space="preserve">PTY4614 – Capstone | DUOC UC – Ingeniería en Informática | Alejandro Rodríguez</w:t>
      </w:r>
      <w:r w:rsidDel="00000000" w:rsidR="00000000" w:rsidRPr="00000000">
        <w:rPr>
          <w:rtl w:val="0"/>
        </w:rPr>
      </w:r>
    </w:p>
    <w:p w:rsidR="00000000" w:rsidDel="00000000" w:rsidP="00000000" w:rsidRDefault="00000000" w:rsidRPr="00000000" w14:paraId="00000004">
      <w:pPr>
        <w:pStyle w:val="Heading1"/>
        <w:spacing w:after="150" w:before="300" w:lineRule="auto"/>
        <w:rPr/>
      </w:pPr>
      <w:r w:rsidDel="00000000" w:rsidR="00000000" w:rsidRPr="00000000">
        <w:rPr>
          <w:rFonts w:ascii="Calibri" w:cs="Calibri" w:eastAsia="Calibri" w:hAnsi="Calibri"/>
          <w:b w:val="1"/>
          <w:bCs w:val="1"/>
          <w:color w:val="1f1f1f"/>
          <w:sz w:val="28"/>
          <w:szCs w:val="28"/>
          <w:rtl w:val="0"/>
        </w:rPr>
        <w:t xml:space="preserve">Resumen</w:t>
      </w:r>
      <w:r w:rsidDel="00000000" w:rsidR="00000000" w:rsidRPr="00000000">
        <w:rPr>
          <w:rtl w:val="0"/>
        </w:rPr>
      </w:r>
    </w:p>
    <w:p w:rsidR="00000000" w:rsidDel="00000000" w:rsidP="00000000" w:rsidRDefault="00000000" w:rsidRPr="00000000" w14:paraId="00000005">
      <w:pPr>
        <w:spacing w:after="160" w:line="300" w:lineRule="auto"/>
        <w:jc w:val="both"/>
        <w:rPr/>
      </w:pPr>
      <w:r w:rsidDel="00000000" w:rsidR="00000000" w:rsidRPr="00000000">
        <w:rPr>
          <w:rFonts w:ascii="Calibri" w:cs="Calibri" w:eastAsia="Calibri" w:hAnsi="Calibri"/>
          <w:i w:val="0"/>
          <w:iCs w:val="0"/>
          <w:sz w:val="22"/>
          <w:szCs w:val="22"/>
          <w:rtl w:val="0"/>
        </w:rPr>
        <w:t xml:space="preserve">A2D_SM es el sistema de trazabilidad que se está desarrollando para Socradex, una planta procesadora de fruta, como proyecto Capstone de un equipo de tres estudiantes: Alejandro Rodríguez, Diego Carrillo y Angelo Galindo. La planta opera actualmente con un sistema legado construido en VB.NET WinForms y PHP sobre SQL Server, el cual no puede modificarse debido a restricciones operacionales, por lo que A2D_SM se diseña para funcionar completamente en paralelo a él. El producto mínimo viable abarca cuatro épicas: autenticación y control de acceso basado en roles, mantenedores core como productores y catálogos, recepción de tarjas y procesamiento de tarjas, junto con auditoría básica. El sistema sigue una arquitectura de monolito modular, con backend en Python/FastAPI, frontend en React (Vite y Tailwind) y SQL Server como base de datos, reutilizando el esquema existente cuando es posible. Esta arquitectura se prefirió por sobre microservicios dado el tamaño reducido del equipo y la base de usuarios acotada de la planta, alrededor de quince a veinte usuarios. El proyecto responde a una necesidad operativa real: lograr que los datos de trazabilidad de fruta sean precisos, auditables e independientes de un código legado frágil, además de entregar al equipo experiencia práctica en desarrollo full-stack, levantamiento de requerimientos sobre un dominio legado y diseño de software modular.</w:t>
      </w:r>
      <w:r w:rsidDel="00000000" w:rsidR="00000000" w:rsidRPr="00000000">
        <w:rPr>
          <w:rtl w:val="0"/>
        </w:rPr>
      </w:r>
    </w:p>
    <w:p w:rsidR="00000000" w:rsidDel="00000000" w:rsidP="00000000" w:rsidRDefault="00000000" w:rsidRPr="00000000" w14:paraId="00000006">
      <w:pPr>
        <w:pStyle w:val="Heading1"/>
        <w:spacing w:after="150" w:before="300" w:lineRule="auto"/>
        <w:rPr/>
      </w:pPr>
      <w:r w:rsidDel="00000000" w:rsidR="00000000" w:rsidRPr="00000000">
        <w:rPr>
          <w:rFonts w:ascii="Calibri" w:cs="Calibri" w:eastAsia="Calibri" w:hAnsi="Calibri"/>
          <w:b w:val="1"/>
          <w:bCs w:val="1"/>
          <w:color w:val="1f1f1f"/>
          <w:sz w:val="28"/>
          <w:szCs w:val="28"/>
          <w:rtl w:val="0"/>
        </w:rPr>
        <w:t xml:space="preserve">1. Descripción del Proyecto y su relevancia para el campo laboral</w:t>
      </w:r>
      <w:r w:rsidDel="00000000" w:rsidR="00000000" w:rsidRPr="00000000">
        <w:rPr>
          <w:rtl w:val="0"/>
        </w:rPr>
      </w:r>
    </w:p>
    <w:p w:rsidR="00000000" w:rsidDel="00000000" w:rsidP="00000000" w:rsidRDefault="00000000" w:rsidRPr="00000000" w14:paraId="00000007">
      <w:pPr>
        <w:spacing w:after="160" w:line="300" w:lineRule="auto"/>
        <w:jc w:val="both"/>
        <w:rPr/>
      </w:pPr>
      <w:r w:rsidDel="00000000" w:rsidR="00000000" w:rsidRPr="00000000">
        <w:rPr>
          <w:rFonts w:ascii="Calibri" w:cs="Calibri" w:eastAsia="Calibri" w:hAnsi="Calibri"/>
          <w:i w:val="0"/>
          <w:iCs w:val="0"/>
          <w:sz w:val="22"/>
          <w:szCs w:val="22"/>
          <w:rtl w:val="0"/>
        </w:rPr>
        <w:t xml:space="preserve">A2D_SM nace de una necesidad real dentro de Socradex, una planta procesadora de fruta: el sistema de trazabilidad actual es una solución legada (VB.NET WinForms y PHP sobre SQL Server) que ya no puede modificarse sin arriesgar la continuidad operacional de la planta. El proyecto consiste en construir, en paralelo a ese sistema legado y sin intervenir, una nueva plataforma que registre y controle todo el flujo de tarjas: desde la recepción de fruta de los productores hasta su procesamiento, pasando por el control de bandejas, taras, especies, variedades y calidad. Este tipo de escenario —modernizar procesos críticos de una organización real sin poder tocar el sistema existente— es extremadamente común en la industria del software en Chile, especialmente en sectores agroindustriales donde conviven sistemas antiguos con necesidades urgentes de digitalización. Trabajar en A2D_SM entrega experiencia directa en un problema que un ingeniero en informática recién egresado probablemente enfrentará: convivir con deuda técnica heredada mientras se construye valor nuevo de forma incremental y responsable.</w:t>
      </w:r>
      <w:r w:rsidDel="00000000" w:rsidR="00000000" w:rsidRPr="00000000">
        <w:rPr>
          <w:rtl w:val="0"/>
        </w:rPr>
      </w:r>
    </w:p>
    <w:p w:rsidR="00000000" w:rsidDel="00000000" w:rsidP="00000000" w:rsidRDefault="00000000" w:rsidRPr="00000000" w14:paraId="00000008">
      <w:pPr>
        <w:pStyle w:val="Heading1"/>
        <w:spacing w:after="150" w:before="300" w:lineRule="auto"/>
        <w:rPr/>
      </w:pPr>
      <w:r w:rsidDel="00000000" w:rsidR="00000000" w:rsidRPr="00000000">
        <w:rPr>
          <w:rFonts w:ascii="Calibri" w:cs="Calibri" w:eastAsia="Calibri" w:hAnsi="Calibri"/>
          <w:b w:val="1"/>
          <w:bCs w:val="1"/>
          <w:color w:val="1f1f1f"/>
          <w:sz w:val="28"/>
          <w:szCs w:val="28"/>
          <w:rtl w:val="0"/>
        </w:rPr>
        <w:t xml:space="preserve">2. Relación con las competencias del perfil de egreso</w:t>
      </w:r>
      <w:r w:rsidDel="00000000" w:rsidR="00000000" w:rsidRPr="00000000">
        <w:rPr>
          <w:rtl w:val="0"/>
        </w:rPr>
      </w:r>
    </w:p>
    <w:p w:rsidR="00000000" w:rsidDel="00000000" w:rsidP="00000000" w:rsidRDefault="00000000" w:rsidRPr="00000000" w14:paraId="00000009">
      <w:pPr>
        <w:spacing w:after="160" w:line="300" w:lineRule="auto"/>
        <w:jc w:val="both"/>
        <w:rPr/>
      </w:pPr>
      <w:r w:rsidDel="00000000" w:rsidR="00000000" w:rsidRPr="00000000">
        <w:rPr>
          <w:rFonts w:ascii="Calibri" w:cs="Calibri" w:eastAsia="Calibri" w:hAnsi="Calibri"/>
          <w:i w:val="0"/>
          <w:iCs w:val="0"/>
          <w:sz w:val="22"/>
          <w:szCs w:val="22"/>
          <w:rtl w:val="0"/>
        </w:rPr>
        <w:t xml:space="preserve">El proyecto integra de forma directa varias competencias del perfil de egreso de Ingeniería en Informática:</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proyectos informáticos: el equipo definió un alcance acotado (PMV con las épicas E1 a E4), estimó esfuerzo por punto de función y organizó un plan de trabajo semanal, lo que implica planificar y controlar el proyecto ofreciendo alternativas de priorización ante el tiempo disponible.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modelos de datos: se debe diseñar un modelo de datos escalable para A2D_SM que conviva con el esquema legado (tablas como tprorece, tarjaproce, rsguias, dtguias), anticipando roles futuros como Productor externo y Cliente sin necesidad de rediseñar la capa de permisos más adelante.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una solución de software: la arquitectura en capas (api/, services/, models/, core/) y la elección de un monolito modular con FastAPI y React responden directamente a la necesidad de sistematizar el desarrollo y el mantenimiento de la solución.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pruebas de certificación de productos y procesos: es un área que reconozco que debo reforzar en el desarrollo de mi carrera, pero coincide directamente con uno de mis intereses profesionales (control de calidad de software), por lo que planeo tomar un rol activo en el diseño de las pruebas funcionales y no funcionales de A2D_SM durante las próximas épicas.</w:t>
      </w:r>
      <w:r w:rsidDel="00000000" w:rsidR="00000000" w:rsidRPr="00000000">
        <w:rPr>
          <w:rtl w:val="0"/>
        </w:rPr>
      </w:r>
    </w:p>
    <w:p w:rsidR="00000000" w:rsidDel="00000000" w:rsidP="00000000" w:rsidRDefault="00000000" w:rsidRPr="00000000" w14:paraId="0000000E">
      <w:pPr>
        <w:pStyle w:val="Heading1"/>
        <w:spacing w:after="150" w:before="300" w:lineRule="auto"/>
        <w:rPr/>
      </w:pPr>
      <w:r w:rsidDel="00000000" w:rsidR="00000000" w:rsidRPr="00000000">
        <w:rPr>
          <w:rFonts w:ascii="Calibri" w:cs="Calibri" w:eastAsia="Calibri" w:hAnsi="Calibri"/>
          <w:b w:val="1"/>
          <w:bCs w:val="1"/>
          <w:color w:val="1f1f1f"/>
          <w:sz w:val="28"/>
          <w:szCs w:val="28"/>
          <w:rtl w:val="0"/>
        </w:rPr>
        <w:t xml:space="preserve">3. Relación con mis intereses profesionales</w:t>
      </w:r>
      <w:r w:rsidDel="00000000" w:rsidR="00000000" w:rsidRPr="00000000">
        <w:rPr>
          <w:rtl w:val="0"/>
        </w:rPr>
      </w:r>
    </w:p>
    <w:p w:rsidR="00000000" w:rsidDel="00000000" w:rsidP="00000000" w:rsidRDefault="00000000" w:rsidRPr="00000000" w14:paraId="0000000F">
      <w:pPr>
        <w:spacing w:after="160" w:line="300" w:lineRule="auto"/>
        <w:jc w:val="both"/>
        <w:rPr/>
      </w:pPr>
      <w:r w:rsidDel="00000000" w:rsidR="00000000" w:rsidRPr="00000000">
        <w:rPr>
          <w:rFonts w:ascii="Calibri" w:cs="Calibri" w:eastAsia="Calibri" w:hAnsi="Calibri"/>
          <w:i w:val="0"/>
          <w:iCs w:val="0"/>
          <w:sz w:val="22"/>
          <w:szCs w:val="22"/>
          <w:rtl w:val="0"/>
        </w:rPr>
        <w:t xml:space="preserve">Al revisar mi malla y las asignaturas que más disfruté (Modelamiento de Base de Datos, Consultas de Bases de Datos, Desarrollo de Software de Escritorio, Programación Web, Ingeniería de Software, Arquitectura, Integración de Plataformas y Gestión de Proyectos Informáticos), identifico que mis principales intereses profesionales son la resolución de problemas y el diseño de software, con proyección hacia áreas de QA, ciberseguridad o desarrollo. A2D_SM conecta de forma directa con estas fortalezas: el sistema debe registrar y ordenar información de recepción de fruta, proveedores, lotes y procesos, lo que me permite aplicar mis competencias más desarrolladas en modelamiento de bases de datos y consultas SQL, y a la vez construir una solución completa de software (backend en FastAPI, frontend en React) que ordene procesos reales y facilite el trabajo de los operadores de la planta, tal como me gustaría hacer en mi desempeño profesional.</w:t>
      </w:r>
      <w:r w:rsidDel="00000000" w:rsidR="00000000" w:rsidRPr="00000000">
        <w:rPr>
          <w:rtl w:val="0"/>
        </w:rPr>
      </w:r>
    </w:p>
    <w:p w:rsidR="00000000" w:rsidDel="00000000" w:rsidP="00000000" w:rsidRDefault="00000000" w:rsidRPr="00000000" w14:paraId="00000010">
      <w:pPr>
        <w:spacing w:after="160" w:line="300" w:lineRule="auto"/>
        <w:jc w:val="both"/>
        <w:rPr/>
      </w:pPr>
      <w:r w:rsidDel="00000000" w:rsidR="00000000" w:rsidRPr="00000000">
        <w:rPr>
          <w:rFonts w:ascii="Calibri" w:cs="Calibri" w:eastAsia="Calibri" w:hAnsi="Calibri"/>
          <w:i w:val="0"/>
          <w:iCs w:val="0"/>
          <w:sz w:val="22"/>
          <w:szCs w:val="22"/>
          <w:rtl w:val="0"/>
        </w:rPr>
        <w:t xml:space="preserve">Además, dentro de mis competencias reconozco que la calidad de software es un área que quiero fortalecer, y este proyecto me da la oportunidad concreta de hacerlo: durante el desarrollo de A2D_SM deberemos realizar pruebas funcionales y no funcionales junto con su documentación, lo que se alinea directamente con mi interés en desempeñarme en control de calidad de software. En cuanto al contexto del proyecto, a diferencia de propuestas anteriores de Proyecto APT que no se relacionaban con mis proyecciones profesionales actuales, A2D_SM sí lo hace: aborda logística de ingresos, procesamiento y control de inventario en un contexto agrícola (almacenamiento y procesamiento de fruta), lo que considero un escenario realista y útil para mi desarrollo profesional, ya sea que termine trabajando en un equipo de desarrollo, en control de calidad de software, o en mis propios proyectos como desarrollador.</w:t>
      </w:r>
      <w:r w:rsidDel="00000000" w:rsidR="00000000" w:rsidRPr="00000000">
        <w:rPr>
          <w:rtl w:val="0"/>
        </w:rPr>
      </w:r>
    </w:p>
    <w:p w:rsidR="00000000" w:rsidDel="00000000" w:rsidP="00000000" w:rsidRDefault="00000000" w:rsidRPr="00000000" w14:paraId="00000011">
      <w:pPr>
        <w:pStyle w:val="Heading1"/>
        <w:spacing w:after="150" w:before="300" w:lineRule="auto"/>
        <w:rPr/>
      </w:pPr>
      <w:r w:rsidDel="00000000" w:rsidR="00000000" w:rsidRPr="00000000">
        <w:rPr>
          <w:rFonts w:ascii="Calibri" w:cs="Calibri" w:eastAsia="Calibri" w:hAnsi="Calibri"/>
          <w:b w:val="1"/>
          <w:bCs w:val="1"/>
          <w:color w:val="1f1f1f"/>
          <w:sz w:val="28"/>
          <w:szCs w:val="28"/>
          <w:rtl w:val="0"/>
        </w:rPr>
        <w:t xml:space="preserve">4. Argumento de factibilidad</w:t>
      </w:r>
      <w:r w:rsidDel="00000000" w:rsidR="00000000" w:rsidRPr="00000000">
        <w:rPr>
          <w:rtl w:val="0"/>
        </w:rPr>
      </w:r>
    </w:p>
    <w:p w:rsidR="00000000" w:rsidDel="00000000" w:rsidP="00000000" w:rsidRDefault="00000000" w:rsidRPr="00000000" w14:paraId="00000012">
      <w:pPr>
        <w:spacing w:after="160" w:line="300" w:lineRule="auto"/>
        <w:jc w:val="both"/>
        <w:rPr/>
      </w:pPr>
      <w:r w:rsidDel="00000000" w:rsidR="00000000" w:rsidRPr="00000000">
        <w:rPr>
          <w:rFonts w:ascii="Calibri" w:cs="Calibri" w:eastAsia="Calibri" w:hAnsi="Calibri"/>
          <w:i w:val="0"/>
          <w:iCs w:val="0"/>
          <w:sz w:val="22"/>
          <w:szCs w:val="22"/>
          <w:rtl w:val="0"/>
        </w:rPr>
        <w:t xml:space="preserve">El proyecto es factible de realizarse en el marco de la asignatura por varias razones. Primero, el equipo acotó explícitamente el alcance del PMV a cuatro épicas (autenticación y RBAC, maestros core, recepción de tarjas y procesamiento de tarjas), dejando guías, despacho, reportes, RBAC granular y migración ETL para una fase 2 fuera del Capstone. Segundo, el stack tecnológico (Python/FastAPI y React) fue elegido considerando la familiaridad previa de los tres integrantes del equipo, lo que reduce la curva de aprendizaje. Tercero, existe un plan de trabajo con estimación de puntos de función distribuido en las semanas 5 a 14, que será validado en una sesión de Poker Planning. Como posible dificultad, el equipo identificó que algunas reglas de negocio del sistema legado (por ejemplo, la fórmula exacta de kilos neto o la lógica de stock de bandejas) aún no están completamente definidas; para abordarlo, se estableció como principio de trabajo no asumir respuestas a estas preguntas abiertas, sino levantarlas explícitamente con los responsables de la planta antes de implementar esa lógica. A nivel personal, cuento además con certificaciones en Inteligencia Artificial y AWS que aportan valor adicional al proyecto: la primera me permite evaluar oportunidades de automatización dentro de los flujos de A2D_SM, y la segunda entrega una base sólida en servicios cloud que podría ser útil si en fases posteriores se evalúa migrar el hosting hacia una nube pública.</w:t>
      </w:r>
      <w:r w:rsidDel="00000000" w:rsidR="00000000" w:rsidRPr="00000000">
        <w:rPr>
          <w:rtl w:val="0"/>
        </w:rPr>
      </w:r>
    </w:p>
    <w:p w:rsidR="00000000" w:rsidDel="00000000" w:rsidP="00000000" w:rsidRDefault="00000000" w:rsidRPr="00000000" w14:paraId="00000013">
      <w:pPr>
        <w:pStyle w:val="Heading1"/>
        <w:spacing w:after="150" w:before="300" w:lineRule="auto"/>
        <w:rPr/>
      </w:pPr>
      <w:r w:rsidDel="00000000" w:rsidR="00000000" w:rsidRPr="00000000">
        <w:rPr>
          <w:rFonts w:ascii="Calibri" w:cs="Calibri" w:eastAsia="Calibri" w:hAnsi="Calibri"/>
          <w:b w:val="1"/>
          <w:bCs w:val="1"/>
          <w:color w:val="1f1f1f"/>
          <w:sz w:val="28"/>
          <w:szCs w:val="28"/>
          <w:rtl w:val="0"/>
        </w:rPr>
        <w:t xml:space="preserve">5. Objetivos</w:t>
      </w:r>
      <w:r w:rsidDel="00000000" w:rsidR="00000000" w:rsidRPr="00000000">
        <w:rPr>
          <w:rtl w:val="0"/>
        </w:rPr>
      </w:r>
    </w:p>
    <w:p w:rsidR="00000000" w:rsidDel="00000000" w:rsidP="00000000" w:rsidRDefault="00000000" w:rsidRPr="00000000" w14:paraId="00000014">
      <w:pPr>
        <w:spacing w:after="160" w:line="300" w:lineRule="auto"/>
        <w:jc w:val="both"/>
        <w:rPr/>
      </w:pPr>
      <w:r w:rsidDel="00000000" w:rsidR="00000000" w:rsidRPr="00000000">
        <w:rPr>
          <w:rFonts w:ascii="Calibri" w:cs="Calibri" w:eastAsia="Calibri" w:hAnsi="Calibri"/>
          <w:i w:val="0"/>
          <w:iCs w:val="0"/>
          <w:sz w:val="22"/>
          <w:szCs w:val="22"/>
          <w:rtl w:val="0"/>
        </w:rPr>
        <w:t xml:space="preserve">Objetivo general: desarrollar A2D_SM, un sistema de trazabilidad para Socradex que reemplace las funciones críticas de recepción y procesamiento de tarjas del sistema legado, operando en paralelo a este sin modificarlo.</w:t>
      </w:r>
      <w:r w:rsidDel="00000000" w:rsidR="00000000" w:rsidRPr="00000000">
        <w:rPr>
          <w:rtl w:val="0"/>
        </w:rPr>
      </w:r>
    </w:p>
    <w:p w:rsidR="00000000" w:rsidDel="00000000" w:rsidP="00000000" w:rsidRDefault="00000000" w:rsidRPr="00000000" w14:paraId="00000015">
      <w:pPr>
        <w:spacing w:after="160" w:line="300" w:lineRule="auto"/>
        <w:jc w:val="both"/>
        <w:rPr/>
      </w:pPr>
      <w:r w:rsidDel="00000000" w:rsidR="00000000" w:rsidRPr="00000000">
        <w:rPr>
          <w:rFonts w:ascii="Calibri" w:cs="Calibri" w:eastAsia="Calibri" w:hAnsi="Calibri"/>
          <w:i w:val="0"/>
          <w:iCs w:val="0"/>
          <w:sz w:val="22"/>
          <w:szCs w:val="22"/>
          <w:rtl w:val="0"/>
        </w:rPr>
        <w:t xml:space="preserve">Objetivos específicos: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autenticación y control de acceso basado en roles (Operador de Recepción y Administrador) sobre la nueva plataforma.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los mantenedores core del sistema: productores y catálogos de especie, variedad, calidad y bandeja.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el módulo de recepción de tarjas, incluyendo numeración automática, cálculo de kilos y control de stock de bandejas por productor.</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el módulo de procesamiento de tarjas con edición posterior a impresión y auditoría completa de cambios.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un modelo de datos que anticipe roles futuros (Productor externo, Cliente) sin requerir un rediseño de la capa de permisos.</w:t>
      </w:r>
      <w:r w:rsidDel="00000000" w:rsidR="00000000" w:rsidRPr="00000000">
        <w:rPr>
          <w:rtl w:val="0"/>
        </w:rPr>
      </w:r>
    </w:p>
    <w:p w:rsidR="00000000" w:rsidDel="00000000" w:rsidP="00000000" w:rsidRDefault="00000000" w:rsidRPr="00000000" w14:paraId="0000001B">
      <w:pPr>
        <w:pStyle w:val="Heading1"/>
        <w:spacing w:after="150" w:before="300" w:lineRule="auto"/>
        <w:rPr/>
      </w:pPr>
      <w:r w:rsidDel="00000000" w:rsidR="00000000" w:rsidRPr="00000000">
        <w:rPr>
          <w:rFonts w:ascii="Calibri" w:cs="Calibri" w:eastAsia="Calibri" w:hAnsi="Calibri"/>
          <w:b w:val="1"/>
          <w:bCs w:val="1"/>
          <w:color w:val="1f1f1f"/>
          <w:sz w:val="28"/>
          <w:szCs w:val="28"/>
          <w:rtl w:val="0"/>
        </w:rPr>
        <w:t xml:space="preserve">6. Propuesta metodológica</w:t>
      </w:r>
      <w:r w:rsidDel="00000000" w:rsidR="00000000" w:rsidRPr="00000000">
        <w:rPr>
          <w:rtl w:val="0"/>
        </w:rPr>
      </w:r>
    </w:p>
    <w:p w:rsidR="00000000" w:rsidDel="00000000" w:rsidP="00000000" w:rsidRDefault="00000000" w:rsidRPr="00000000" w14:paraId="0000001C">
      <w:pPr>
        <w:spacing w:after="160" w:line="300" w:lineRule="auto"/>
        <w:jc w:val="both"/>
        <w:rPr/>
      </w:pPr>
      <w:r w:rsidDel="00000000" w:rsidR="00000000" w:rsidRPr="00000000">
        <w:rPr>
          <w:rFonts w:ascii="Calibri" w:cs="Calibri" w:eastAsia="Calibri" w:hAnsi="Calibri"/>
          <w:i w:val="0"/>
          <w:iCs w:val="0"/>
          <w:sz w:val="22"/>
          <w:szCs w:val="22"/>
          <w:rtl w:val="0"/>
        </w:rPr>
        <w:t xml:space="preserve">El equipo trabajará con Scrum, adaptado a un equipo de 3 personas con perfil generalista. Se eligió Scrum por sobre una metodología predictiva porque el proyecto requiere entregas incrementales verificables y porque varias reglas de negocio del sistema legado aún deben validarse con Socradex durante el desarrollo, lo que exige poder ajustar el plan sprint a sprint en vez de fijarlo por completo desde el inicio.</w:t>
      </w:r>
      <w:r w:rsidDel="00000000" w:rsidR="00000000" w:rsidRPr="00000000">
        <w:rPr>
          <w:rtl w:val="0"/>
        </w:rPr>
      </w:r>
    </w:p>
    <w:p w:rsidR="00000000" w:rsidDel="00000000" w:rsidP="00000000" w:rsidRDefault="00000000" w:rsidRPr="00000000" w14:paraId="0000001D">
      <w:pPr>
        <w:spacing w:after="160" w:line="300" w:lineRule="auto"/>
        <w:jc w:val="both"/>
        <w:rPr/>
      </w:pPr>
      <w:r w:rsidDel="00000000" w:rsidR="00000000" w:rsidRPr="00000000">
        <w:rPr>
          <w:rFonts w:ascii="Calibri" w:cs="Calibri" w:eastAsia="Calibri" w:hAnsi="Calibri"/>
          <w:i w:val="0"/>
          <w:iCs w:val="0"/>
          <w:sz w:val="22"/>
          <w:szCs w:val="22"/>
          <w:rtl w:val="0"/>
        </w:rPr>
        <w:t xml:space="preserve">Adopción de Scrum al proyecto: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las épicas priorizadas E1 a E4, ya definidas y dimensionadas en puntos de función.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Sprints de 2 semanas: cada épica se desarrolla en un sprint, coincidiendo con la duración ya asignada en el plan de trabajo (S5-S6, S7-S8, S9-S10, S11-S12, S13-S14).</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Planning: se realiza al dimensionar y priorizar cada épica antes de iniciar el sprint correspondiente.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Reuniones de avance (equivalente a Daily): coordinación semanal del equipo en el taller de proyectos para revisar avance y bloqueos.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Review: verificación de un módulo funcional demostrable al cierre de cada épica, tal como se define en las evidencias del proyecto.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Retrospective: instancia para ajustar el plan de trabajo si aparecen bloqueos, como preguntas de negocio abiertas con Socradex que aún no se han resuelto.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Roles: dado que el equipo es de 3 personas con perfil full-stack, los roles de Product Owner y Scrum Master se comparten entre los integrantes en lugar de asignarse de forma fija, mientras que los tres conforman el Development Team.</w:t>
      </w:r>
      <w:r w:rsidDel="00000000" w:rsidR="00000000" w:rsidRPr="00000000">
        <w:rPr>
          <w:rtl w:val="0"/>
        </w:rPr>
      </w:r>
    </w:p>
    <w:p w:rsidR="00000000" w:rsidDel="00000000" w:rsidP="00000000" w:rsidRDefault="00000000" w:rsidRPr="00000000" w14:paraId="00000025">
      <w:pPr>
        <w:spacing w:after="160" w:line="300"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El equipo se organiza por estas épicas priorizadas, cada una dimensionada en puntos de función, lo que permite avanzar de forma incremental y verificar entregables funcionales al cierre de cada sprint. Las decisiones de negocio que no están claras en el sistema legado se levantan y resuelven directamente con Socradex antes de codificar la lógica correspondiente, evitando suposiciones que luego </w:t>
      </w:r>
      <w:r w:rsidDel="00000000" w:rsidR="00000000" w:rsidRPr="00000000">
        <w:rPr>
          <w:rFonts w:ascii="Calibri" w:cs="Calibri" w:eastAsia="Calibri" w:hAnsi="Calibri"/>
          <w:sz w:val="22"/>
          <w:szCs w:val="22"/>
          <w:rtl w:val="0"/>
        </w:rPr>
        <w:t xml:space="preserve">obligan</w:t>
      </w:r>
      <w:r w:rsidDel="00000000" w:rsidR="00000000" w:rsidRPr="00000000">
        <w:rPr>
          <w:rFonts w:ascii="Calibri" w:cs="Calibri" w:eastAsia="Calibri" w:hAnsi="Calibri"/>
          <w:i w:val="0"/>
          <w:iCs w:val="0"/>
          <w:sz w:val="22"/>
          <w:szCs w:val="22"/>
          <w:rtl w:val="0"/>
        </w:rPr>
        <w:t xml:space="preserve"> a rediseñar. El repositorio del proyecto se mantiene en GitHub.</w:t>
      </w:r>
    </w:p>
    <w:p w:rsidR="00000000" w:rsidDel="00000000" w:rsidP="00000000" w:rsidRDefault="00000000" w:rsidRPr="00000000" w14:paraId="00000026">
      <w:pPr>
        <w:spacing w:after="160" w:line="30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7">
      <w:pPr>
        <w:pStyle w:val="Heading1"/>
        <w:spacing w:after="150" w:before="300" w:lineRule="auto"/>
        <w:rPr/>
      </w:pPr>
      <w:r w:rsidDel="00000000" w:rsidR="00000000" w:rsidRPr="00000000">
        <w:rPr>
          <w:rFonts w:ascii="Calibri" w:cs="Calibri" w:eastAsia="Calibri" w:hAnsi="Calibri"/>
          <w:b w:val="1"/>
          <w:bCs w:val="1"/>
          <w:color w:val="1f1f1f"/>
          <w:sz w:val="28"/>
          <w:szCs w:val="28"/>
          <w:rtl w:val="0"/>
        </w:rPr>
        <w:t xml:space="preserve">7. Plan de trabajo</w:t>
      </w:r>
      <w:r w:rsidDel="00000000" w:rsidR="00000000" w:rsidRPr="00000000">
        <w:rPr>
          <w:rtl w:val="0"/>
        </w:rPr>
      </w:r>
    </w:p>
    <w:p w:rsidR="00000000" w:rsidDel="00000000" w:rsidP="00000000" w:rsidRDefault="00000000" w:rsidRPr="00000000" w14:paraId="00000028">
      <w:pPr>
        <w:spacing w:after="160" w:line="300" w:lineRule="auto"/>
        <w:jc w:val="both"/>
        <w:rPr/>
      </w:pPr>
      <w:r w:rsidDel="00000000" w:rsidR="00000000" w:rsidRPr="00000000">
        <w:rPr>
          <w:rFonts w:ascii="Calibri" w:cs="Calibri" w:eastAsia="Calibri" w:hAnsi="Calibri"/>
          <w:i w:val="0"/>
          <w:iCs w:val="0"/>
          <w:sz w:val="22"/>
          <w:szCs w:val="22"/>
          <w:rtl w:val="0"/>
        </w:rPr>
        <w:t xml:space="preserve">El plan de trabajo distribuye las cuatro épicas del PMV entre las semanas 5 y 14, dimensionadas preliminarmente en puntos de función y sujetas a validación en una sesión de Poker Planning con todo el equipo. Como facilitador principal, el equipo cuenta con familiaridad previa en Python, lo que agiliza el desarrollo del backend; como posible obstaculizador, la dependencia de aclarar reglas de negocio con la planta antes de avanzar en ciertos módulos (por ejemplo, la fórmula de kilos neto) podría retrasar puntualmente la épica de recepción de tarjas si las respuestas no llegan a tiempo.</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000"/>
        <w:gridCol w:w="2700"/>
        <w:tblGridChange w:id="0">
          <w:tblGrid>
            <w:gridCol w:w="1800"/>
            <w:gridCol w:w="5000"/>
            <w:gridCol w:w="2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1f1f" w:val="clea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b w:val="1"/>
                <w:bCs w:val="1"/>
                <w:color w:val="ffffff"/>
                <w:sz w:val="20"/>
                <w:szCs w:val="20"/>
                <w:rtl w:val="0"/>
              </w:rPr>
              <w:t xml:space="preserve">Periodo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1f1f"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b w:val="1"/>
                <w:bCs w:val="1"/>
                <w:color w:val="ffffff"/>
                <w:sz w:val="20"/>
                <w:szCs w:val="20"/>
                <w:rtl w:val="0"/>
              </w:rPr>
              <w:t xml:space="preserve">Actividades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1f1f"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b w:val="1"/>
                <w:bCs w:val="1"/>
                <w:color w:val="ffffff"/>
                <w:sz w:val="20"/>
                <w:szCs w:val="20"/>
                <w:rtl w:val="0"/>
              </w:rPr>
              <w:t xml:space="preserve">Producto / evidencia esperada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sz w:val="20"/>
                <w:szCs w:val="20"/>
                <w:rtl w:val="0"/>
              </w:rPr>
              <w:t xml:space="preserve">Semanas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b w:val="0"/>
                <w:bCs w:val="0"/>
                <w:sz w:val="20"/>
                <w:szCs w:val="20"/>
                <w:rtl w:val="0"/>
              </w:rPr>
              <w:t xml:space="preserve">Modelo ER (E1-E4) sobre tablas legado reales; estructura de carpetas FastAPI +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b w:val="0"/>
                <w:bCs w:val="0"/>
                <w:sz w:val="20"/>
                <w:szCs w:val="20"/>
                <w:rtl w:val="0"/>
              </w:rPr>
              <w:t xml:space="preserve">Diagrama ER validado; repo base con arquitectura en capas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b w:val="1"/>
                <w:bCs w:val="1"/>
                <w:sz w:val="20"/>
                <w:szCs w:val="20"/>
                <w:rtl w:val="0"/>
              </w:rPr>
              <w:t xml:space="preserve">Semanas 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b w:val="0"/>
                <w:bCs w:val="0"/>
                <w:sz w:val="20"/>
                <w:szCs w:val="20"/>
                <w:rtl w:val="0"/>
              </w:rPr>
              <w:t xml:space="preserve">Épica E1: autenticación y RBAC básico (Operador, 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b w:val="0"/>
                <w:bCs w:val="0"/>
                <w:sz w:val="20"/>
                <w:szCs w:val="20"/>
                <w:rtl w:val="0"/>
              </w:rPr>
              <w:t xml:space="preserve">Login funcional; control de acceso por 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rFonts w:ascii="Calibri" w:cs="Calibri" w:eastAsia="Calibri" w:hAnsi="Calibri"/>
                <w:b w:val="1"/>
                <w:bCs w:val="1"/>
                <w:sz w:val="20"/>
                <w:szCs w:val="20"/>
                <w:rtl w:val="0"/>
              </w:rPr>
              <w:t xml:space="preserve">Semanas 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b w:val="0"/>
                <w:bCs w:val="0"/>
                <w:sz w:val="20"/>
                <w:szCs w:val="20"/>
                <w:rtl w:val="0"/>
              </w:rPr>
              <w:t xml:space="preserve">Épica E2: maestros core (productores, catálogos de especie/variedad/calidad)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b w:val="0"/>
                <w:bCs w:val="0"/>
                <w:sz w:val="20"/>
                <w:szCs w:val="20"/>
                <w:rtl w:val="0"/>
              </w:rPr>
              <w:t xml:space="preserve">CRUD de maestros operativo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b w:val="1"/>
                <w:bCs w:val="1"/>
                <w:sz w:val="20"/>
                <w:szCs w:val="20"/>
                <w:rtl w:val="0"/>
              </w:rPr>
              <w:t xml:space="preserve">Semanas 11-12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rFonts w:ascii="Calibri" w:cs="Calibri" w:eastAsia="Calibri" w:hAnsi="Calibri"/>
                <w:b w:val="0"/>
                <w:bCs w:val="0"/>
                <w:sz w:val="20"/>
                <w:szCs w:val="20"/>
                <w:rtl w:val="0"/>
              </w:rPr>
              <w:t xml:space="preserve">Épica E3: recepción de tarjas (numeración, cálculo de kilos, stock de bandejas, impresión)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rFonts w:ascii="Calibri" w:cs="Calibri" w:eastAsia="Calibri" w:hAnsi="Calibri"/>
                <w:b w:val="0"/>
                <w:bCs w:val="0"/>
                <w:sz w:val="20"/>
                <w:szCs w:val="20"/>
                <w:rtl w:val="0"/>
              </w:rPr>
              <w:t xml:space="preserve">Módulo de recepción completo y probado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rFonts w:ascii="Calibri" w:cs="Calibri" w:eastAsia="Calibri" w:hAnsi="Calibri"/>
                <w:b w:val="1"/>
                <w:bCs w:val="1"/>
                <w:sz w:val="20"/>
                <w:szCs w:val="20"/>
                <w:rtl w:val="0"/>
              </w:rPr>
              <w:t xml:space="preserve">Semanas 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b w:val="0"/>
                <w:bCs w:val="0"/>
                <w:sz w:val="20"/>
                <w:szCs w:val="20"/>
                <w:rtl w:val="0"/>
              </w:rPr>
              <w:t xml:space="preserve">Épica E4: procesamiento de tarjas y auditoría básica; pruebas integrales y ajustes finales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b w:val="0"/>
                <w:bCs w:val="0"/>
                <w:sz w:val="20"/>
                <w:szCs w:val="20"/>
                <w:rtl w:val="0"/>
              </w:rPr>
              <w:t xml:space="preserve">Módulo de procesamiento completo; bitácora de auditoría activa</w:t>
            </w:r>
            <w:r w:rsidDel="00000000" w:rsidR="00000000" w:rsidRPr="00000000">
              <w:rPr>
                <w:rtl w:val="0"/>
              </w:rPr>
            </w:r>
          </w:p>
        </w:tc>
      </w:tr>
    </w:tbl>
    <w:p w:rsidR="00000000" w:rsidDel="00000000" w:rsidP="00000000" w:rsidRDefault="00000000" w:rsidRPr="00000000" w14:paraId="0000003C">
      <w:pPr>
        <w:spacing w:after="200" w:lineRule="auto"/>
        <w:rPr/>
      </w:pPr>
      <w:r w:rsidDel="00000000" w:rsidR="00000000" w:rsidRPr="00000000">
        <w:rPr>
          <w:rtl w:val="0"/>
        </w:rPr>
      </w:r>
    </w:p>
    <w:p w:rsidR="00000000" w:rsidDel="00000000" w:rsidP="00000000" w:rsidRDefault="00000000" w:rsidRPr="00000000" w14:paraId="0000003D">
      <w:pPr>
        <w:pStyle w:val="Heading1"/>
        <w:spacing w:after="150" w:before="300" w:lineRule="auto"/>
        <w:rPr/>
      </w:pPr>
      <w:r w:rsidDel="00000000" w:rsidR="00000000" w:rsidRPr="00000000">
        <w:rPr>
          <w:rFonts w:ascii="Calibri" w:cs="Calibri" w:eastAsia="Calibri" w:hAnsi="Calibri"/>
          <w:b w:val="1"/>
          <w:bCs w:val="1"/>
          <w:color w:val="1f1f1f"/>
          <w:sz w:val="28"/>
          <w:szCs w:val="28"/>
          <w:rtl w:val="0"/>
        </w:rPr>
        <w:t xml:space="preserve">8. Propuesta de evidencias</w:t>
      </w:r>
      <w:r w:rsidDel="00000000" w:rsidR="00000000" w:rsidRPr="00000000">
        <w:rPr>
          <w:rtl w:val="0"/>
        </w:rPr>
      </w:r>
    </w:p>
    <w:p w:rsidR="00000000" w:rsidDel="00000000" w:rsidP="00000000" w:rsidRDefault="00000000" w:rsidRPr="00000000" w14:paraId="0000003E">
      <w:pPr>
        <w:spacing w:after="160" w:line="300" w:lineRule="auto"/>
        <w:jc w:val="both"/>
        <w:rPr/>
      </w:pPr>
      <w:r w:rsidDel="00000000" w:rsidR="00000000" w:rsidRPr="00000000">
        <w:rPr>
          <w:rFonts w:ascii="Calibri" w:cs="Calibri" w:eastAsia="Calibri" w:hAnsi="Calibri"/>
          <w:i w:val="0"/>
          <w:iCs w:val="0"/>
          <w:sz w:val="22"/>
          <w:szCs w:val="22"/>
          <w:rtl w:val="0"/>
        </w:rPr>
        <w:t xml:space="preserve">Las siguientes evidencias permitirán dar cuenta del logro de las actividades del Proyecto APT: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Repositorio en GitHub (</w:t>
      </w:r>
      <w:r w:rsidDel="00000000" w:rsidR="00000000" w:rsidRPr="00000000">
        <w:rPr>
          <w:rFonts w:ascii="Calibri" w:cs="Calibri" w:eastAsia="Calibri" w:hAnsi="Calibri"/>
          <w:sz w:val="22"/>
          <w:szCs w:val="22"/>
          <w:rtl w:val="0"/>
        </w:rPr>
        <w:t xml:space="preserve">https://github.com/Alejandroduoc/A2D_SM.git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historial de commits por épica.</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preguntas de negocio abiertas, levantadas y resueltas directamente con Socradex, que evidencia el criterio de no asumir lógica no validada.</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propuesta Capstone (</w:t>
      </w:r>
      <w:r w:rsidDel="00000000" w:rsidR="00000000" w:rsidRPr="00000000">
        <w:rPr>
          <w:rFonts w:ascii="Calibri" w:cs="Calibri" w:eastAsia="Calibri" w:hAnsi="Calibri"/>
          <w:sz w:val="22"/>
          <w:szCs w:val="22"/>
          <w:rtl w:val="0"/>
        </w:rPr>
        <w:t xml:space="preserve">1.5_GuiaEstudiante_Fase 1_Definicion Proyecto APT.docx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la definición de épicas, criterios de aceptación y plan de trabajo, entregado como parte de esta fase.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entidad-relación de las épicas E1 a E4, a construir sobre las tablas reales del sistema legado.</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Resultados de la sesión de Poker Planning que valide las estimaciones de puntos de función y la asignación semanal.</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Módulos funcionales demostrables al cierre de cada épica (autenticación, maestros, recepción y procesamiento de tarjas).</w:t>
      </w:r>
      <w:r w:rsidDel="00000000" w:rsidR="00000000" w:rsidRPr="00000000">
        <w:rPr>
          <w:rtl w:val="0"/>
        </w:rPr>
      </w:r>
    </w:p>
    <w:p w:rsidR="00000000" w:rsidDel="00000000" w:rsidP="00000000" w:rsidRDefault="00000000" w:rsidRPr="00000000" w14:paraId="00000045">
      <w:pPr>
        <w:pStyle w:val="Heading1"/>
        <w:spacing w:after="150" w:before="300" w:lineRule="auto"/>
        <w:rPr/>
      </w:pPr>
      <w:r w:rsidDel="00000000" w:rsidR="00000000" w:rsidRPr="00000000">
        <w:rPr>
          <w:rFonts w:ascii="Calibri" w:cs="Calibri" w:eastAsia="Calibri" w:hAnsi="Calibri"/>
          <w:b w:val="1"/>
          <w:bCs w:val="1"/>
          <w:color w:val="1f1f1f"/>
          <w:sz w:val="28"/>
          <w:szCs w:val="28"/>
          <w:rtl w:val="0"/>
        </w:rPr>
        <w:t xml:space="preserve">Conclusiones</w:t>
      </w:r>
      <w:r w:rsidDel="00000000" w:rsidR="00000000" w:rsidRPr="00000000">
        <w:rPr>
          <w:rtl w:val="0"/>
        </w:rPr>
      </w:r>
    </w:p>
    <w:p w:rsidR="00000000" w:rsidDel="00000000" w:rsidP="00000000" w:rsidRDefault="00000000" w:rsidRPr="00000000" w14:paraId="00000046">
      <w:pPr>
        <w:spacing w:after="160" w:line="300" w:lineRule="auto"/>
        <w:jc w:val="both"/>
        <w:rPr/>
      </w:pPr>
      <w:r w:rsidDel="00000000" w:rsidR="00000000" w:rsidRPr="00000000">
        <w:rPr>
          <w:rFonts w:ascii="Calibri" w:cs="Calibri" w:eastAsia="Calibri" w:hAnsi="Calibri"/>
          <w:i w:val="0"/>
          <w:iCs w:val="0"/>
          <w:sz w:val="22"/>
          <w:szCs w:val="22"/>
          <w:rtl w:val="0"/>
        </w:rPr>
        <w:t xml:space="preserve">Trabajar en la fase de definición de A2D_SM me ayudó a entender cuánto trabajo previo se necesita antes de escribir una sola línea de código de producción. Decidir construir el nuevo sistema completamente en paralelo a una plataforma legada, en vez de modificarla, obligó al equipo a pensar con cuidado en el alcance, en qué reglas de negocio entendíamos realmente y cuáles solo estábamos asumiendo. Acotar el producto mínimo viable a cuatro épicas, dejando explícitamente todo lo demás para una segunda fase, fue uno de los ejercicios más útiles hasta ahora, porque hizo que el tamaño del Capstone se sintiera realista y no abrumador. También aprendí que documentar las preguntas abiertas es tan importante como documentar las decisiones ya tomadas, porque mantiene al equipo honesto respecto a lo que aún debe validarse con la planta antes de que forme parte del sistema.</w:t>
      </w:r>
      <w:r w:rsidDel="00000000" w:rsidR="00000000" w:rsidRPr="00000000">
        <w:rPr>
          <w:rtl w:val="0"/>
        </w:rPr>
      </w:r>
    </w:p>
    <w:p w:rsidR="00000000" w:rsidDel="00000000" w:rsidP="00000000" w:rsidRDefault="00000000" w:rsidRPr="00000000" w14:paraId="00000047">
      <w:pPr>
        <w:pStyle w:val="Heading1"/>
        <w:spacing w:after="150" w:before="300" w:lineRule="auto"/>
        <w:rPr/>
      </w:pPr>
      <w:r w:rsidDel="00000000" w:rsidR="00000000" w:rsidRPr="00000000">
        <w:rPr>
          <w:rFonts w:ascii="Calibri" w:cs="Calibri" w:eastAsia="Calibri" w:hAnsi="Calibri"/>
          <w:b w:val="1"/>
          <w:bCs w:val="1"/>
          <w:color w:val="1f1f1f"/>
          <w:sz w:val="28"/>
          <w:szCs w:val="28"/>
          <w:rtl w:val="0"/>
        </w:rPr>
        <w:t xml:space="preserve">Reflexión</w:t>
      </w:r>
      <w:r w:rsidDel="00000000" w:rsidR="00000000" w:rsidRPr="00000000">
        <w:rPr>
          <w:rtl w:val="0"/>
        </w:rPr>
      </w:r>
    </w:p>
    <w:p w:rsidR="00000000" w:rsidDel="00000000" w:rsidP="00000000" w:rsidRDefault="00000000" w:rsidRPr="00000000" w14:paraId="00000048">
      <w:pPr>
        <w:spacing w:after="160" w:line="300" w:lineRule="auto"/>
        <w:jc w:val="both"/>
        <w:rPr/>
      </w:pPr>
      <w:r w:rsidDel="00000000" w:rsidR="00000000" w:rsidRPr="00000000">
        <w:rPr>
          <w:rFonts w:ascii="Calibri" w:cs="Calibri" w:eastAsia="Calibri" w:hAnsi="Calibri"/>
          <w:i w:val="0"/>
          <w:iCs w:val="0"/>
          <w:sz w:val="22"/>
          <w:szCs w:val="22"/>
          <w:rtl w:val="0"/>
        </w:rPr>
        <w:t xml:space="preserve">Al mirar hacia atrás en esta primera fase de definición, me siento seguro respecto a las partes del proyecto que ya están claras: el alcance, el stack tecnológico y la arquitectura general. Estas decisiones se discutieron en equipo y se sustentan en restricciones reales, como el número reducido de usuarios y la imposibilidad de tocar el sistema legado. Al mismo tiempo, reconozco que aún faltan piezas importantes, en particular el modelo entidad-relación basado en las tablas reales del sistema legado, la validación de nuestras estimaciones de esfuerzo mediante una sesión formal de Poker Planning, y un plan más claro de pruebas y aseguramiento de calidad, que es una de las competencias que todavía debo seguir desarrollando en este proyecto. De cara a lo que viene, quiero priorizar la resolución de las preguntas de lógica de negocio abiertas con la planta lo antes posible, ya que varias decisiones posteriores, como la fórmula exacta de kilos neto o la lógica de stock de bandejas, dependen directamente de esas respuestas. También planeo ser más deliberado al definir la evidencia de cada actividad desde el inicio, en vez de recolectarla solo después de terminado el trabajo, para que el avance sea más fácil de demostrar y de evaluar con honestidad.</w:t>
      </w: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pacing w:after="160" w:line="259" w:lineRule="auto"/>
      <w:jc w:val="right"/>
      <w:rPr>
        <w:rFonts w:ascii="Calibri" w:cs="Calibri" w:eastAsia="Calibri" w:hAnsi="Calibri"/>
        <w:color w:val="595959"/>
      </w:rPr>
    </w:pPr>
    <w:r w:rsidDel="00000000" w:rsidR="00000000" w:rsidRPr="00000000">
      <w:rPr>
        <w:rFonts w:ascii="Calibri" w:cs="Calibri" w:eastAsia="Calibri" w:hAnsi="Calibri"/>
        <w:sz w:val="22"/>
        <w:szCs w:val="22"/>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bl>
    <w:tblPr>
      <w:tblStyle w:val="Table2"/>
      <w:tblW w:w="4216.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6"/>
      <w:tblGridChange w:id="0">
        <w:tblGrid>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after="160" w:line="259" w:lineRule="auto"/>
            <w:jc w:val="right"/>
            <w:rPr>
              <w:rFonts w:ascii="Century Gothic" w:cs="Century Gothic" w:eastAsia="Century Gothic" w:hAnsi="Century Gothic"/>
              <w:b w:val="1"/>
              <w:bCs w:val="1"/>
              <w:sz w:val="30"/>
              <w:szCs w:val="30"/>
            </w:rPr>
          </w:pPr>
          <w:r w:rsidDel="00000000" w:rsidR="00000000" w:rsidRPr="00000000">
            <w:rPr>
              <w:rtl w:val="0"/>
            </w:rPr>
          </w:r>
        </w:p>
      </w:tc>
    </w:tr>
  </w:tbl>
  <w:p w:rsidR="00000000" w:rsidDel="00000000" w:rsidP="00000000" w:rsidRDefault="00000000" w:rsidRPr="00000000" w14:paraId="0000004B">
    <w:pPr>
      <w:tabs>
        <w:tab w:val="center" w:leader="none" w:pos="4419"/>
        <w:tab w:val="right" w:leader="none" w:pos="8838"/>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