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jc w:val="center"/>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32"/>
          <w:szCs w:val="32"/>
          <w:rtl w:val="0"/>
        </w:rPr>
        <w:t xml:space="preserve">Autoevaluación Definición Proyecto APT – Fase 1</w:t>
      </w:r>
      <w:r w:rsidDel="00000000" w:rsidR="00000000" w:rsidRPr="00000000">
        <w:rPr>
          <w:rtl w:val="0"/>
        </w:rPr>
      </w:r>
    </w:p>
    <w:p w:rsidR="00000000" w:rsidDel="00000000" w:rsidP="00000000" w:rsidRDefault="00000000" w:rsidRPr="00000000" w14:paraId="00000002">
      <w:pPr>
        <w:spacing w:after="60" w:line="240" w:lineRule="auto"/>
        <w:jc w:val="center"/>
        <w:rPr>
          <w:rFonts w:ascii="Times New Roman" w:cs="Times New Roman" w:eastAsia="Times New Roman" w:hAnsi="Times New Roman"/>
          <w:sz w:val="20"/>
          <w:szCs w:val="20"/>
        </w:rPr>
      </w:pPr>
      <w:r w:rsidDel="00000000" w:rsidR="00000000" w:rsidRPr="00000000">
        <w:rPr>
          <w:rFonts w:ascii="Calibri" w:cs="Calibri" w:eastAsia="Calibri" w:hAnsi="Calibri"/>
          <w:i w:val="1"/>
          <w:iCs w:val="1"/>
          <w:sz w:val="24"/>
          <w:szCs w:val="24"/>
          <w:rtl w:val="0"/>
        </w:rPr>
        <w:t xml:space="preserve">Proyecto: A2D_SM – Sistema de Trazabilidad para Socradex, Planta Procesadora de Fruta</w:t>
      </w:r>
      <w:r w:rsidDel="00000000" w:rsidR="00000000" w:rsidRPr="00000000">
        <w:rPr>
          <w:rtl w:val="0"/>
        </w:rPr>
      </w:r>
    </w:p>
    <w:p w:rsidR="00000000" w:rsidDel="00000000" w:rsidP="00000000" w:rsidRDefault="00000000" w:rsidRPr="00000000" w14:paraId="00000003">
      <w:pPr>
        <w:spacing w:after="300" w:line="240" w:lineRule="auto"/>
        <w:jc w:val="center"/>
        <w:rPr>
          <w:rFonts w:ascii="Times New Roman" w:cs="Times New Roman" w:eastAsia="Times New Roman" w:hAnsi="Times New Roman"/>
          <w:sz w:val="20"/>
          <w:szCs w:val="20"/>
        </w:rPr>
      </w:pPr>
      <w:r w:rsidDel="00000000" w:rsidR="00000000" w:rsidRPr="00000000">
        <w:rPr>
          <w:rFonts w:ascii="Calibri" w:cs="Calibri" w:eastAsia="Calibri" w:hAnsi="Calibri"/>
          <w:color w:val="555555"/>
          <w:sz w:val="20"/>
          <w:szCs w:val="20"/>
          <w:rtl w:val="0"/>
        </w:rPr>
        <w:t xml:space="preserve">PTY4614 – Capstone | DUOC UC – Ingeniería en Informática | Angelo Galindo</w:t>
      </w:r>
      <w:r w:rsidDel="00000000" w:rsidR="00000000" w:rsidRPr="00000000">
        <w:rPr>
          <w:rtl w:val="0"/>
        </w:rPr>
      </w:r>
    </w:p>
    <w:p w:rsidR="00000000" w:rsidDel="00000000" w:rsidP="00000000" w:rsidRDefault="00000000" w:rsidRPr="00000000" w14:paraId="00000004">
      <w:pPr>
        <w:pStyle w:val="Heading1"/>
        <w:keepNext w:val="0"/>
        <w:keepLines w:val="0"/>
        <w:spacing w:after="150" w:before="300" w:line="240" w:lineRule="auto"/>
        <w:rPr>
          <w:rFonts w:ascii="Times New Roman" w:cs="Times New Roman" w:eastAsia="Times New Roman" w:hAnsi="Times New Roman"/>
          <w:color w:val="2e74b5"/>
          <w:sz w:val="32"/>
          <w:szCs w:val="32"/>
        </w:rPr>
      </w:pPr>
      <w:r w:rsidDel="00000000" w:rsidR="00000000" w:rsidRPr="00000000">
        <w:rPr>
          <w:rFonts w:ascii="Calibri" w:cs="Calibri" w:eastAsia="Calibri" w:hAnsi="Calibri"/>
          <w:b w:val="1"/>
          <w:bCs w:val="1"/>
          <w:color w:val="1f1f1f"/>
          <w:sz w:val="28"/>
          <w:szCs w:val="28"/>
          <w:rtl w:val="0"/>
        </w:rPr>
        <w:t xml:space="preserve">Resumen</w:t>
      </w:r>
      <w:r w:rsidDel="00000000" w:rsidR="00000000" w:rsidRPr="00000000">
        <w:rPr>
          <w:rtl w:val="0"/>
        </w:rPr>
      </w:r>
    </w:p>
    <w:p w:rsidR="00000000" w:rsidDel="00000000" w:rsidP="00000000" w:rsidRDefault="00000000" w:rsidRPr="00000000" w14:paraId="00000005">
      <w:pPr>
        <w:spacing w:after="160" w:line="30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A2D_SM es el sistema de trazabilidad que se está desarrollando para Socradex, una planta procesadora de fruta, como proyecto Capstone de un equipo de tres estudiantes: Alejandro Rodríguez, Diego Carrillo y Angelo Galindo. La planta opera actualmente con un sistema legado construido en VB.NET WinForms y PHP sobre SQL Server, el cual no puede modificarse debido a restricciones operacionales, por lo que A2D_SM se diseña para funcionar completamente en paralelo a él. El producto mínimo viable abarca cuatro épicas: autenticación y control de acceso basado en roles, mantenedores core como productores y catálogos, recepción de tarjas y procesamiento de tarjas, junto con auditoría básica. El sistema sigue una arquitectura de monolito modular, con backend en Python/FastAPI, frontend en React (Vite y Tailwind) y SQL Server como base de datos, reutilizando el esquema existente cuando es posible. Esta arquitectura se prefirió por sobre microservicios dado el tamaño reducido del equipo y la base de usuarios acotada de la planta, alrededor de quince a veinte usuarios. El proyecto responde a una necesidad operativa real: lograr que los datos de trazabilidad de fruta sean precisos, auditables e independientes de un código legado frágil, además de entregar al equipo experiencia práctica en desarrollo full-stack, levantamiento de requerimientos sobre un dominio legado y diseño de software modular.</w:t>
      </w:r>
      <w:r w:rsidDel="00000000" w:rsidR="00000000" w:rsidRPr="00000000">
        <w:rPr>
          <w:rtl w:val="0"/>
        </w:rPr>
      </w:r>
    </w:p>
    <w:p w:rsidR="00000000" w:rsidDel="00000000" w:rsidP="00000000" w:rsidRDefault="00000000" w:rsidRPr="00000000" w14:paraId="00000006">
      <w:pPr>
        <w:pStyle w:val="Heading1"/>
        <w:keepNext w:val="0"/>
        <w:keepLines w:val="0"/>
        <w:spacing w:after="150" w:before="300" w:line="240" w:lineRule="auto"/>
        <w:rPr>
          <w:rFonts w:ascii="Times New Roman" w:cs="Times New Roman" w:eastAsia="Times New Roman" w:hAnsi="Times New Roman"/>
          <w:color w:val="2e74b5"/>
          <w:sz w:val="32"/>
          <w:szCs w:val="32"/>
        </w:rPr>
      </w:pPr>
      <w:r w:rsidDel="00000000" w:rsidR="00000000" w:rsidRPr="00000000">
        <w:rPr>
          <w:rFonts w:ascii="Calibri" w:cs="Calibri" w:eastAsia="Calibri" w:hAnsi="Calibri"/>
          <w:b w:val="1"/>
          <w:bCs w:val="1"/>
          <w:color w:val="1f1f1f"/>
          <w:sz w:val="28"/>
          <w:szCs w:val="28"/>
          <w:rtl w:val="0"/>
        </w:rPr>
        <w:t xml:space="preserve">1. Descripción del Proyecto y su relevancia para el campo laboral</w:t>
      </w:r>
      <w:r w:rsidDel="00000000" w:rsidR="00000000" w:rsidRPr="00000000">
        <w:rPr>
          <w:rtl w:val="0"/>
        </w:rPr>
      </w:r>
    </w:p>
    <w:p w:rsidR="00000000" w:rsidDel="00000000" w:rsidP="00000000" w:rsidRDefault="00000000" w:rsidRPr="00000000" w14:paraId="00000007">
      <w:pPr>
        <w:spacing w:after="160" w:line="30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A2D_SM nace de una necesidad real dentro de Socradex, una planta procesadora de fruta: el sistema de trazabilidad actual es una solución legada (VB.NET WinForms y PHP sobre SQL Server) que ya no puede modificarse sin arriesgar la continuidad operacional de la planta. El proyecto consiste en construir, en paralelo a ese sistema legado y sin intervenirlo, una nueva plataforma que registre y controle todo el flujo de tarjas: desde la recepción de fruta de los productores hasta su procesamiento, pasando por el control de bandejas, taras, especies, variedades y calidad. Este tipo de escenario —modernizar procesos críticos de una organización real sin poder tocar el sistema existente— es extremadamente común en la industria del software en Chile, especialmente en sectores agroindustriales donde conviven sistemas antiguos con necesidades urgentes de digitalización. Trabajar en A2D_SM entrega experiencia directa en un problema que un ingeniero en informática recién egresado probablemente enfrentará: convivir con deuda técnica heredada mientras se construye valor nuevo de forma incremental y responsable.</w:t>
      </w:r>
      <w:r w:rsidDel="00000000" w:rsidR="00000000" w:rsidRPr="00000000">
        <w:rPr>
          <w:rtl w:val="0"/>
        </w:rPr>
      </w:r>
    </w:p>
    <w:p w:rsidR="00000000" w:rsidDel="00000000" w:rsidP="00000000" w:rsidRDefault="00000000" w:rsidRPr="00000000" w14:paraId="00000008">
      <w:pPr>
        <w:pStyle w:val="Heading1"/>
        <w:keepNext w:val="0"/>
        <w:keepLines w:val="0"/>
        <w:spacing w:after="150" w:before="300" w:line="240" w:lineRule="auto"/>
        <w:rPr>
          <w:rFonts w:ascii="Times New Roman" w:cs="Times New Roman" w:eastAsia="Times New Roman" w:hAnsi="Times New Roman"/>
          <w:color w:val="2e74b5"/>
          <w:sz w:val="32"/>
          <w:szCs w:val="32"/>
        </w:rPr>
      </w:pPr>
      <w:r w:rsidDel="00000000" w:rsidR="00000000" w:rsidRPr="00000000">
        <w:rPr>
          <w:rFonts w:ascii="Calibri" w:cs="Calibri" w:eastAsia="Calibri" w:hAnsi="Calibri"/>
          <w:b w:val="1"/>
          <w:bCs w:val="1"/>
          <w:color w:val="1f1f1f"/>
          <w:sz w:val="28"/>
          <w:szCs w:val="28"/>
          <w:rtl w:val="0"/>
        </w:rPr>
        <w:t xml:space="preserve">2. Relación con las competencias del perfil de egreso</w:t>
      </w:r>
      <w:r w:rsidDel="00000000" w:rsidR="00000000" w:rsidRPr="00000000">
        <w:rPr>
          <w:rtl w:val="0"/>
        </w:rPr>
      </w:r>
    </w:p>
    <w:p w:rsidR="00000000" w:rsidDel="00000000" w:rsidP="00000000" w:rsidRDefault="00000000" w:rsidRPr="00000000" w14:paraId="00000009">
      <w:pPr>
        <w:spacing w:after="160" w:line="30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El proyecto integra de forma directa varias competencias del perfil de egreso de Ingeniería en Informática:</w:t>
      </w:r>
      <w:r w:rsidDel="00000000" w:rsidR="00000000" w:rsidRPr="00000000">
        <w:rPr>
          <w:rtl w:val="0"/>
        </w:rPr>
      </w:r>
    </w:p>
    <w:p w:rsidR="00000000" w:rsidDel="00000000" w:rsidP="00000000" w:rsidRDefault="00000000" w:rsidRPr="00000000" w14:paraId="0000000A">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Gestionar proyectos informáticos: el equipo definió un alcance acotado (PMV con las épicas E1 a E4), estimó esfuerzo por punto de función y organizó un plan de trabajo semanal, lo que implica planificar y controlar el proyecto ofreciendo alternativas de priorización ante el tiempo disponible.</w:t>
      </w:r>
      <w:r w:rsidDel="00000000" w:rsidR="00000000" w:rsidRPr="00000000">
        <w:rPr>
          <w:rtl w:val="0"/>
        </w:rPr>
      </w:r>
    </w:p>
    <w:p w:rsidR="00000000" w:rsidDel="00000000" w:rsidP="00000000" w:rsidRDefault="00000000" w:rsidRPr="00000000" w14:paraId="0000000B">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Construir modelos de datos: se debe diseñar un modelo de datos escalable para A2D_SM que conviva con el esquema legado (tablas como tprorece, tarjaproce, rsguias, dtguias), anticipando roles futuros como Productor externo y Cliente sin necesidad de rediseñar la capa de permisos más adelante.</w:t>
      </w:r>
      <w:r w:rsidDel="00000000" w:rsidR="00000000" w:rsidRPr="00000000">
        <w:rPr>
          <w:rtl w:val="0"/>
        </w:rPr>
      </w:r>
    </w:p>
    <w:p w:rsidR="00000000" w:rsidDel="00000000" w:rsidP="00000000" w:rsidRDefault="00000000" w:rsidRPr="00000000" w14:paraId="0000000C">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Desarrollar una solución de software: la arquitectura en capas (api/, services/, models/, core/) y la elección de un monolito modular con FastAPI y React responden directamente a la necesidad de sistematizar el desarrollo y el mantenimiento de la solución.</w:t>
      </w:r>
      <w:r w:rsidDel="00000000" w:rsidR="00000000" w:rsidRPr="00000000">
        <w:rPr>
          <w:rtl w:val="0"/>
        </w:rPr>
      </w:r>
    </w:p>
    <w:p w:rsidR="00000000" w:rsidDel="00000000" w:rsidP="00000000" w:rsidRDefault="00000000" w:rsidRPr="00000000" w14:paraId="0000000D">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Realizar pruebas de certificación de productos y procesos: es un área que reconozco que debo reforzar en el desarrollo de mi carrera, pero coincide directamente con uno de mis intereses profesionales (control de calidad de software), por lo que planeo tomar un rol activo en el diseño de las pruebas funcionales y no funcionales de A2D_SM durante las próximas épicas.</w:t>
      </w:r>
      <w:r w:rsidDel="00000000" w:rsidR="00000000" w:rsidRPr="00000000">
        <w:rPr>
          <w:rtl w:val="0"/>
        </w:rPr>
      </w:r>
    </w:p>
    <w:p w:rsidR="00000000" w:rsidDel="00000000" w:rsidP="00000000" w:rsidRDefault="00000000" w:rsidRPr="00000000" w14:paraId="0000000E">
      <w:pPr>
        <w:pStyle w:val="Heading1"/>
        <w:keepNext w:val="0"/>
        <w:keepLines w:val="0"/>
        <w:spacing w:after="150" w:before="300" w:line="240" w:lineRule="auto"/>
        <w:rPr>
          <w:rFonts w:ascii="Times New Roman" w:cs="Times New Roman" w:eastAsia="Times New Roman" w:hAnsi="Times New Roman"/>
          <w:color w:val="2e74b5"/>
          <w:sz w:val="32"/>
          <w:szCs w:val="32"/>
        </w:rPr>
      </w:pPr>
      <w:r w:rsidDel="00000000" w:rsidR="00000000" w:rsidRPr="00000000">
        <w:rPr>
          <w:rFonts w:ascii="Calibri" w:cs="Calibri" w:eastAsia="Calibri" w:hAnsi="Calibri"/>
          <w:b w:val="1"/>
          <w:bCs w:val="1"/>
          <w:color w:val="1f1f1f"/>
          <w:sz w:val="28"/>
          <w:szCs w:val="28"/>
          <w:rtl w:val="0"/>
        </w:rPr>
        <w:t xml:space="preserve">3. Relación con mis intereses profesionales</w:t>
      </w:r>
      <w:r w:rsidDel="00000000" w:rsidR="00000000" w:rsidRPr="00000000">
        <w:rPr>
          <w:rtl w:val="0"/>
        </w:rPr>
      </w:r>
    </w:p>
    <w:p w:rsidR="00000000" w:rsidDel="00000000" w:rsidP="00000000" w:rsidRDefault="00000000" w:rsidRPr="00000000" w14:paraId="0000000F">
      <w:pPr>
        <w:spacing w:after="160" w:line="259" w:lineRule="auto"/>
        <w:jc w:val="both"/>
        <w:rPr>
          <w:rFonts w:ascii="Times New Roman" w:cs="Times New Roman" w:eastAsia="Times New Roman" w:hAnsi="Times New Roman"/>
        </w:rPr>
      </w:pPr>
      <w:r w:rsidDel="00000000" w:rsidR="00000000" w:rsidRPr="00000000">
        <w:rPr>
          <w:rFonts w:ascii="Calibri" w:cs="Calibri" w:eastAsia="Calibri" w:hAnsi="Calibri"/>
          <w:rtl w:val="0"/>
        </w:rPr>
        <w:t xml:space="preserve">Este proyecto me p</w:t>
      </w:r>
      <w:r w:rsidDel="00000000" w:rsidR="00000000" w:rsidRPr="00000000">
        <w:rPr>
          <w:rFonts w:ascii="Calibri" w:cs="Calibri" w:eastAsia="Calibri" w:hAnsi="Calibri"/>
          <w:rtl w:val="0"/>
        </w:rPr>
        <w:t xml:space="preserve">ermite experimentar la dinámica real de un equipo de desarrollo ágil en un proyecto industrial no simulado. Facilita profundizar en el proceso completo del ciclo de vida del software, la captura de requerimientos, la aplicación de estándares de seguridad y de manera especial, el aseguramiento de la calidad y pruebas funcionales de software. </w:t>
      </w:r>
      <w:r w:rsidDel="00000000" w:rsidR="00000000" w:rsidRPr="00000000">
        <w:rPr>
          <w:rtl w:val="0"/>
        </w:rPr>
      </w:r>
    </w:p>
    <w:p w:rsidR="00000000" w:rsidDel="00000000" w:rsidP="00000000" w:rsidRDefault="00000000" w:rsidRPr="00000000" w14:paraId="00000010">
      <w:pPr>
        <w:pStyle w:val="Heading1"/>
        <w:keepNext w:val="0"/>
        <w:keepLines w:val="0"/>
        <w:spacing w:after="150" w:before="300" w:line="240" w:lineRule="auto"/>
        <w:rPr>
          <w:rFonts w:ascii="Times New Roman" w:cs="Times New Roman" w:eastAsia="Times New Roman" w:hAnsi="Times New Roman"/>
          <w:color w:val="2e74b5"/>
          <w:sz w:val="32"/>
          <w:szCs w:val="32"/>
        </w:rPr>
      </w:pPr>
      <w:r w:rsidDel="00000000" w:rsidR="00000000" w:rsidRPr="00000000">
        <w:rPr>
          <w:rFonts w:ascii="Calibri" w:cs="Calibri" w:eastAsia="Calibri" w:hAnsi="Calibri"/>
          <w:b w:val="1"/>
          <w:bCs w:val="1"/>
          <w:color w:val="1f1f1f"/>
          <w:sz w:val="28"/>
          <w:szCs w:val="28"/>
          <w:rtl w:val="0"/>
        </w:rPr>
        <w:t xml:space="preserve">4. Argumento de factibilidad</w:t>
      </w:r>
      <w:r w:rsidDel="00000000" w:rsidR="00000000" w:rsidRPr="00000000">
        <w:rPr>
          <w:rtl w:val="0"/>
        </w:rPr>
      </w:r>
    </w:p>
    <w:p w:rsidR="00000000" w:rsidDel="00000000" w:rsidP="00000000" w:rsidRDefault="00000000" w:rsidRPr="00000000" w14:paraId="00000011">
      <w:pPr>
        <w:spacing w:after="160" w:line="30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El proyecto es factible de realizarse en el marco de la asignatura por varias razones. Primero, el equipo acotó explícitamente el alcance del PMV a cuatro épicas (autenticación y RBAC, maestros core, recepción de tarjas y procesamiento de tarjas), dejando guías, despacho, reportes, RBAC granular y migración ETL para una fase 2 fuera del Capstone. Segundo, el stack tecnológico (Python/FastAPI y React) fue elegido considerando la familiaridad previa de los tres integrantes del equipo, lo que reduce la curva de aprendizaje. Tercero, existe un plan de trabajo con estimación de puntos de función distribuido en las semanas 5 a 14, que será validado en una sesión de Poker Planning. Como posible dificultad, el equipo identificó que algunas reglas de negocio del sistema legado (por ejemplo, la fórmula exacta de kilos neto o la lógica de stock de bandejas) aún no están completamente definidas; para abordarlo, se estableció como principio de trabajo no asumir respuestas a estas preguntas abiertas, sino levantarlas explícitamente con los responsables de la planta antes de implementar esa lógica. A nivel personal, cuento además con certificaciones en Inteligencia Artificial y AWS que aportan valor adicional al proyecto: la primera me permite evaluar oportunidades de automatización dentro de los flujos de A2D_SM, y la segunda entrega una base sólida en servicios cloud que podría ser útil si en fases posteriores se evalúa migrar el hosting hacia una nube pública.</w:t>
      </w:r>
      <w:r w:rsidDel="00000000" w:rsidR="00000000" w:rsidRPr="00000000">
        <w:rPr>
          <w:rtl w:val="0"/>
        </w:rPr>
      </w:r>
    </w:p>
    <w:p w:rsidR="00000000" w:rsidDel="00000000" w:rsidP="00000000" w:rsidRDefault="00000000" w:rsidRPr="00000000" w14:paraId="00000012">
      <w:pPr>
        <w:pStyle w:val="Heading1"/>
        <w:keepNext w:val="0"/>
        <w:keepLines w:val="0"/>
        <w:spacing w:after="150" w:before="300" w:line="240" w:lineRule="auto"/>
        <w:rPr>
          <w:rFonts w:ascii="Times New Roman" w:cs="Times New Roman" w:eastAsia="Times New Roman" w:hAnsi="Times New Roman"/>
          <w:color w:val="2e74b5"/>
          <w:sz w:val="32"/>
          <w:szCs w:val="32"/>
        </w:rPr>
      </w:pPr>
      <w:r w:rsidDel="00000000" w:rsidR="00000000" w:rsidRPr="00000000">
        <w:rPr>
          <w:rFonts w:ascii="Calibri" w:cs="Calibri" w:eastAsia="Calibri" w:hAnsi="Calibri"/>
          <w:b w:val="1"/>
          <w:bCs w:val="1"/>
          <w:color w:val="1f1f1f"/>
          <w:sz w:val="28"/>
          <w:szCs w:val="28"/>
          <w:rtl w:val="0"/>
        </w:rPr>
        <w:t xml:space="preserve">5. Objetivos</w:t>
      </w:r>
      <w:r w:rsidDel="00000000" w:rsidR="00000000" w:rsidRPr="00000000">
        <w:rPr>
          <w:rtl w:val="0"/>
        </w:rPr>
      </w:r>
    </w:p>
    <w:p w:rsidR="00000000" w:rsidDel="00000000" w:rsidP="00000000" w:rsidRDefault="00000000" w:rsidRPr="00000000" w14:paraId="00000013">
      <w:pPr>
        <w:spacing w:after="160" w:line="30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Objetivo general: desarrollar A2D_SM, un sistema de trazabilidad para Socradex que reemplace las funciones críticas de recepción y procesamiento de tarjas del sistema legado, operando en paralelo a este sin modificarlo.</w:t>
      </w:r>
      <w:r w:rsidDel="00000000" w:rsidR="00000000" w:rsidRPr="00000000">
        <w:rPr>
          <w:rtl w:val="0"/>
        </w:rPr>
      </w:r>
    </w:p>
    <w:p w:rsidR="00000000" w:rsidDel="00000000" w:rsidP="00000000" w:rsidRDefault="00000000" w:rsidRPr="00000000" w14:paraId="00000014">
      <w:pPr>
        <w:spacing w:after="160" w:line="30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Objetivos específicos:</w:t>
      </w:r>
      <w:r w:rsidDel="00000000" w:rsidR="00000000" w:rsidRPr="00000000">
        <w:rPr>
          <w:rtl w:val="0"/>
        </w:rPr>
      </w:r>
    </w:p>
    <w:p w:rsidR="00000000" w:rsidDel="00000000" w:rsidP="00000000" w:rsidRDefault="00000000" w:rsidRPr="00000000" w14:paraId="00000015">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Implementar autenticación y control de acceso basado en roles (Operador de Recepción y Administrador) sobre la nueva plataforma.</w:t>
      </w:r>
      <w:r w:rsidDel="00000000" w:rsidR="00000000" w:rsidRPr="00000000">
        <w:rPr>
          <w:rtl w:val="0"/>
        </w:rPr>
      </w:r>
    </w:p>
    <w:p w:rsidR="00000000" w:rsidDel="00000000" w:rsidP="00000000" w:rsidRDefault="00000000" w:rsidRPr="00000000" w14:paraId="00000016">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Construir los mantenedores core del sistema: productores y catálogos de especie, variedad, calidad y bandeja.</w:t>
      </w:r>
      <w:r w:rsidDel="00000000" w:rsidR="00000000" w:rsidRPr="00000000">
        <w:rPr>
          <w:rtl w:val="0"/>
        </w:rPr>
      </w:r>
    </w:p>
    <w:p w:rsidR="00000000" w:rsidDel="00000000" w:rsidP="00000000" w:rsidRDefault="00000000" w:rsidRPr="00000000" w14:paraId="00000017">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Implementar el módulo de recepción de tarjas, incluyendo numeración automática, cálculo de kilos y control de stock de bandejas por productor.</w:t>
      </w:r>
      <w:r w:rsidDel="00000000" w:rsidR="00000000" w:rsidRPr="00000000">
        <w:rPr>
          <w:rtl w:val="0"/>
        </w:rPr>
      </w:r>
    </w:p>
    <w:p w:rsidR="00000000" w:rsidDel="00000000" w:rsidP="00000000" w:rsidRDefault="00000000" w:rsidRPr="00000000" w14:paraId="00000018">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Implementar el módulo de procesamiento de tarjas con edición posterior a impresión y auditoría completa de cambios.</w:t>
      </w:r>
      <w:r w:rsidDel="00000000" w:rsidR="00000000" w:rsidRPr="00000000">
        <w:rPr>
          <w:rtl w:val="0"/>
        </w:rPr>
      </w:r>
    </w:p>
    <w:p w:rsidR="00000000" w:rsidDel="00000000" w:rsidP="00000000" w:rsidRDefault="00000000" w:rsidRPr="00000000" w14:paraId="00000019">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Diseñar un modelo de datos que anticipe roles futuros (Productor externo, Cliente) sin requerir un rediseño de la capa de permisos.</w:t>
      </w:r>
      <w:r w:rsidDel="00000000" w:rsidR="00000000" w:rsidRPr="00000000">
        <w:rPr>
          <w:rtl w:val="0"/>
        </w:rPr>
      </w:r>
    </w:p>
    <w:p w:rsidR="00000000" w:rsidDel="00000000" w:rsidP="00000000" w:rsidRDefault="00000000" w:rsidRPr="00000000" w14:paraId="0000001A">
      <w:pPr>
        <w:pStyle w:val="Heading1"/>
        <w:keepNext w:val="0"/>
        <w:keepLines w:val="0"/>
        <w:spacing w:after="150" w:before="300" w:line="240" w:lineRule="auto"/>
        <w:rPr>
          <w:rFonts w:ascii="Times New Roman" w:cs="Times New Roman" w:eastAsia="Times New Roman" w:hAnsi="Times New Roman"/>
          <w:color w:val="2e74b5"/>
          <w:sz w:val="32"/>
          <w:szCs w:val="32"/>
        </w:rPr>
      </w:pPr>
      <w:r w:rsidDel="00000000" w:rsidR="00000000" w:rsidRPr="00000000">
        <w:rPr>
          <w:rFonts w:ascii="Calibri" w:cs="Calibri" w:eastAsia="Calibri" w:hAnsi="Calibri"/>
          <w:b w:val="1"/>
          <w:bCs w:val="1"/>
          <w:color w:val="1f1f1f"/>
          <w:sz w:val="28"/>
          <w:szCs w:val="28"/>
          <w:rtl w:val="0"/>
        </w:rPr>
        <w:t xml:space="preserve">6. Propuesta metodológica</w:t>
      </w:r>
      <w:r w:rsidDel="00000000" w:rsidR="00000000" w:rsidRPr="00000000">
        <w:rPr>
          <w:rtl w:val="0"/>
        </w:rPr>
      </w:r>
    </w:p>
    <w:p w:rsidR="00000000" w:rsidDel="00000000" w:rsidP="00000000" w:rsidRDefault="00000000" w:rsidRPr="00000000" w14:paraId="0000001B">
      <w:pPr>
        <w:spacing w:after="160" w:line="30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El equipo trabajará con Scrum, adaptado a un equipo de 3 personas con perfil generalista. Se eligió Scrum por sobre una metodología predictiva porque el proyecto requiere entregas incrementales verificables y porque varias reglas de negocio del sistema legado aún deben validarse con Socradex durante el desarrollo, lo que exige poder ajustar el plan sprint a sprint en vez de fijarlo por completo desde el inicio.</w:t>
      </w:r>
      <w:r w:rsidDel="00000000" w:rsidR="00000000" w:rsidRPr="00000000">
        <w:rPr>
          <w:rtl w:val="0"/>
        </w:rPr>
      </w:r>
    </w:p>
    <w:p w:rsidR="00000000" w:rsidDel="00000000" w:rsidP="00000000" w:rsidRDefault="00000000" w:rsidRPr="00000000" w14:paraId="0000001C">
      <w:pPr>
        <w:spacing w:after="160" w:line="30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Adopción de Scrum al proyecto:</w:t>
      </w:r>
      <w:r w:rsidDel="00000000" w:rsidR="00000000" w:rsidRPr="00000000">
        <w:rPr>
          <w:rtl w:val="0"/>
        </w:rPr>
      </w:r>
    </w:p>
    <w:p w:rsidR="00000000" w:rsidDel="00000000" w:rsidP="00000000" w:rsidRDefault="00000000" w:rsidRPr="00000000" w14:paraId="0000001D">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Product Backlog: las épicas priorizadas E1 a E4, ya definidas y dimensionadas en puntos de función.</w:t>
      </w:r>
      <w:r w:rsidDel="00000000" w:rsidR="00000000" w:rsidRPr="00000000">
        <w:rPr>
          <w:rtl w:val="0"/>
        </w:rPr>
      </w:r>
    </w:p>
    <w:p w:rsidR="00000000" w:rsidDel="00000000" w:rsidP="00000000" w:rsidRDefault="00000000" w:rsidRPr="00000000" w14:paraId="0000001E">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Sprints de 2 semanas: cada épica se desarrolla en un sprint, coincidiendo con la duración ya asignada en el plan de trabajo (S5-S6, S7-S8, S9-S10, S11-S12, S13-S14).</w:t>
      </w:r>
      <w:r w:rsidDel="00000000" w:rsidR="00000000" w:rsidRPr="00000000">
        <w:rPr>
          <w:rtl w:val="0"/>
        </w:rPr>
      </w:r>
    </w:p>
    <w:p w:rsidR="00000000" w:rsidDel="00000000" w:rsidP="00000000" w:rsidRDefault="00000000" w:rsidRPr="00000000" w14:paraId="0000001F">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Sprint Planning: se realiza al dimensionar y priorizar cada épica antes de iniciar el sprint correspondiente.</w:t>
      </w:r>
      <w:r w:rsidDel="00000000" w:rsidR="00000000" w:rsidRPr="00000000">
        <w:rPr>
          <w:rtl w:val="0"/>
        </w:rPr>
      </w:r>
    </w:p>
    <w:p w:rsidR="00000000" w:rsidDel="00000000" w:rsidP="00000000" w:rsidRDefault="00000000" w:rsidRPr="00000000" w14:paraId="00000020">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Reuniones de avance (equivalente a Daily): coordinación semanal del equipo en el taller de proyectos para revisar avance y bloqueos.</w:t>
      </w:r>
      <w:r w:rsidDel="00000000" w:rsidR="00000000" w:rsidRPr="00000000">
        <w:rPr>
          <w:rtl w:val="0"/>
        </w:rPr>
      </w:r>
    </w:p>
    <w:p w:rsidR="00000000" w:rsidDel="00000000" w:rsidP="00000000" w:rsidRDefault="00000000" w:rsidRPr="00000000" w14:paraId="00000021">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Sprint Review: verificación de un módulo funcional demostrable al cierre de cada épica, tal como se define en las evidencias del proyecto.</w:t>
      </w:r>
      <w:r w:rsidDel="00000000" w:rsidR="00000000" w:rsidRPr="00000000">
        <w:rPr>
          <w:rtl w:val="0"/>
        </w:rPr>
      </w:r>
    </w:p>
    <w:p w:rsidR="00000000" w:rsidDel="00000000" w:rsidP="00000000" w:rsidRDefault="00000000" w:rsidRPr="00000000" w14:paraId="00000022">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Sprint Retrospective: instancia para ajustar el plan de trabajo si aparecen bloqueos, como preguntas de negocio abiertas con Socradex que aún no se han resuelto.</w:t>
      </w:r>
      <w:r w:rsidDel="00000000" w:rsidR="00000000" w:rsidRPr="00000000">
        <w:rPr>
          <w:rtl w:val="0"/>
        </w:rPr>
      </w:r>
    </w:p>
    <w:p w:rsidR="00000000" w:rsidDel="00000000" w:rsidP="00000000" w:rsidRDefault="00000000" w:rsidRPr="00000000" w14:paraId="00000023">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Roles: dado que el equipo es de 3 personas con perfil full-stack, los roles de Product Owner y Scrum Master se comparten entre los integrantes en lugar de asignarse de forma fija, mientras que los tres conforman el Development Team.</w:t>
      </w:r>
      <w:r w:rsidDel="00000000" w:rsidR="00000000" w:rsidRPr="00000000">
        <w:rPr>
          <w:rtl w:val="0"/>
        </w:rPr>
      </w:r>
    </w:p>
    <w:p w:rsidR="00000000" w:rsidDel="00000000" w:rsidP="00000000" w:rsidRDefault="00000000" w:rsidRPr="00000000" w14:paraId="00000024">
      <w:pPr>
        <w:spacing w:after="160" w:line="30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El equipo se organiza por estas épicas priorizadas, cada una dimensionada en puntos de función, lo que permite avanzar de forma incremental y verificar entregables funcionales al cierre de cada sprint. Las decisiones de negocio que no están claras en el sistema legado se levantan y resuelven directamente con Socradex antes de codificar la lógica correspondiente, evitando suposiciones que luego obliguen a rediseñar. El repositorio del proyecto se mantiene en GitHub.</w:t>
      </w:r>
      <w:r w:rsidDel="00000000" w:rsidR="00000000" w:rsidRPr="00000000">
        <w:rPr>
          <w:rtl w:val="0"/>
        </w:rPr>
      </w:r>
    </w:p>
    <w:p w:rsidR="00000000" w:rsidDel="00000000" w:rsidP="00000000" w:rsidRDefault="00000000" w:rsidRPr="00000000" w14:paraId="00000025">
      <w:pPr>
        <w:pStyle w:val="Heading1"/>
        <w:keepNext w:val="0"/>
        <w:keepLines w:val="0"/>
        <w:spacing w:after="150" w:before="300" w:line="240" w:lineRule="auto"/>
        <w:rPr>
          <w:rFonts w:ascii="Times New Roman" w:cs="Times New Roman" w:eastAsia="Times New Roman" w:hAnsi="Times New Roman"/>
          <w:color w:val="2e74b5"/>
          <w:sz w:val="32"/>
          <w:szCs w:val="32"/>
        </w:rPr>
      </w:pPr>
      <w:r w:rsidDel="00000000" w:rsidR="00000000" w:rsidRPr="00000000">
        <w:rPr>
          <w:rFonts w:ascii="Calibri" w:cs="Calibri" w:eastAsia="Calibri" w:hAnsi="Calibri"/>
          <w:b w:val="1"/>
          <w:bCs w:val="1"/>
          <w:color w:val="1f1f1f"/>
          <w:sz w:val="28"/>
          <w:szCs w:val="28"/>
          <w:rtl w:val="0"/>
        </w:rPr>
        <w:t xml:space="preserve">7. Plan de trabajo</w:t>
      </w:r>
      <w:r w:rsidDel="00000000" w:rsidR="00000000" w:rsidRPr="00000000">
        <w:rPr>
          <w:rtl w:val="0"/>
        </w:rPr>
      </w:r>
    </w:p>
    <w:p w:rsidR="00000000" w:rsidDel="00000000" w:rsidP="00000000" w:rsidRDefault="00000000" w:rsidRPr="00000000" w14:paraId="00000026">
      <w:pPr>
        <w:spacing w:after="160" w:line="30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El plan de trabajo distribuye las cuatro épicas del PMV entre las semanas 5 y 14, dimensionadas preliminarmente en puntos de función y sujetas a validación en una sesión de Poker Planning con todo el equipo. Como facilitador principal, el equipo cuenta con familiaridad previa en Python, lo que agiliza el desarrollo del backend; como posible obstaculizador, la dependencia de aclarar reglas de negocio con la planta antes de avanzar en ciertos módulos (por ejemplo, la fórmula de kilos neto) podría retrasar puntualmente la épica de recepción de tarjas si las respuestas no llegan a tiempo.</w:t>
      </w:r>
      <w:r w:rsidDel="00000000" w:rsidR="00000000" w:rsidRPr="00000000">
        <w:rPr>
          <w:rtl w:val="0"/>
        </w:rPr>
      </w:r>
    </w:p>
    <w:p w:rsidR="00000000" w:rsidDel="00000000" w:rsidP="00000000" w:rsidRDefault="00000000" w:rsidRPr="00000000" w14:paraId="00000027">
      <w:pPr>
        <w:spacing w:after="200" w:line="240" w:lineRule="auto"/>
        <w:rPr>
          <w:rFonts w:ascii="Times New Roman" w:cs="Times New Roman" w:eastAsia="Times New Roman" w:hAnsi="Times New Roman"/>
          <w:sz w:val="20"/>
          <w:szCs w:val="20"/>
        </w:rPr>
      </w:pPr>
      <w:r w:rsidDel="00000000" w:rsidR="00000000" w:rsidRPr="00000000">
        <w:rPr>
          <w:rtl w:val="0"/>
        </w:rPr>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000"/>
        <w:gridCol w:w="2700"/>
        <w:tblGridChange w:id="0">
          <w:tblGrid>
            <w:gridCol w:w="1800"/>
            <w:gridCol w:w="5000"/>
            <w:gridCol w:w="27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1f1f" w:val="clear"/>
            <w:tcMar>
              <w:top w:w="100.0" w:type="dxa"/>
              <w:left w:w="120.0" w:type="dxa"/>
              <w:bottom w:w="100.0" w:type="dxa"/>
              <w:right w:w="120.0" w:type="dxa"/>
            </w:tcMar>
          </w:tcPr>
          <w:p w:rsidR="00000000" w:rsidDel="00000000" w:rsidP="00000000" w:rsidRDefault="00000000" w:rsidRPr="00000000" w14:paraId="00000028">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ffffff"/>
                <w:sz w:val="20"/>
                <w:szCs w:val="20"/>
                <w:rtl w:val="0"/>
              </w:rPr>
              <w:t xml:space="preserve">Periodo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1f1f" w:val="clear"/>
            <w:tcMar>
              <w:top w:w="100.0" w:type="dxa"/>
              <w:left w:w="120.0" w:type="dxa"/>
              <w:bottom w:w="100.0" w:type="dxa"/>
              <w:right w:w="120.0" w:type="dxa"/>
            </w:tcMar>
          </w:tcPr>
          <w:p w:rsidR="00000000" w:rsidDel="00000000" w:rsidP="00000000" w:rsidRDefault="00000000" w:rsidRPr="00000000" w14:paraId="00000029">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ffffff"/>
                <w:sz w:val="20"/>
                <w:szCs w:val="20"/>
                <w:rtl w:val="0"/>
              </w:rPr>
              <w:t xml:space="preserve">Actividades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1f1f" w:val="clear"/>
            <w:tcMar>
              <w:top w:w="100.0" w:type="dxa"/>
              <w:left w:w="120.0" w:type="dxa"/>
              <w:bottom w:w="100.0" w:type="dxa"/>
              <w:right w:w="120.0" w:type="dxa"/>
            </w:tcMar>
          </w:tcPr>
          <w:p w:rsidR="00000000" w:rsidDel="00000000" w:rsidP="00000000" w:rsidRDefault="00000000" w:rsidRPr="00000000" w14:paraId="0000002A">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color w:val="ffffff"/>
                <w:sz w:val="20"/>
                <w:szCs w:val="20"/>
                <w:rtl w:val="0"/>
              </w:rPr>
              <w:t xml:space="preserve">Producto / evidencia esperada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2B">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Semanas 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2C">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Modelo ER (E1-E4) sobre tablas legado reales; estructura de carpetas FastAPI + React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2D">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Diagrama ER validado; repo base con arquitectura en capas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2E">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Semanas 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2F">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Épica E1: autenticación y RBAC básico (Operador, Administrador)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0">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Login funcional; control de acceso por 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1">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Semanas 9-10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2">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Épica E2: maestros core (productores, catálogos de especie/variedad/calidad)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3">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CRUD de maestros operativo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4">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Semanas 11-12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5">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Épica E3: recepción de tarjas (numeración, cálculo de kilos, stock de bandejas, impresión)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6">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Módulo de recepción completo y probado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7">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Semanas 13-14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8">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Épica E4: procesamiento de tarjas y auditoría básica; pruebas integrales y ajustes finales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9">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Módulo de procesamiento completo; bitácora de auditoría activa</w:t>
            </w:r>
            <w:r w:rsidDel="00000000" w:rsidR="00000000" w:rsidRPr="00000000">
              <w:rPr>
                <w:rtl w:val="0"/>
              </w:rPr>
            </w:r>
          </w:p>
        </w:tc>
      </w:tr>
    </w:tbl>
    <w:p w:rsidR="00000000" w:rsidDel="00000000" w:rsidP="00000000" w:rsidRDefault="00000000" w:rsidRPr="00000000" w14:paraId="0000003A">
      <w:pPr>
        <w:spacing w:after="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pStyle w:val="Heading1"/>
        <w:keepNext w:val="0"/>
        <w:keepLines w:val="0"/>
        <w:spacing w:after="150" w:before="300" w:line="240" w:lineRule="auto"/>
        <w:rPr>
          <w:rFonts w:ascii="Times New Roman" w:cs="Times New Roman" w:eastAsia="Times New Roman" w:hAnsi="Times New Roman"/>
          <w:color w:val="2e74b5"/>
          <w:sz w:val="32"/>
          <w:szCs w:val="32"/>
        </w:rPr>
      </w:pPr>
      <w:r w:rsidDel="00000000" w:rsidR="00000000" w:rsidRPr="00000000">
        <w:rPr>
          <w:rFonts w:ascii="Calibri" w:cs="Calibri" w:eastAsia="Calibri" w:hAnsi="Calibri"/>
          <w:b w:val="1"/>
          <w:bCs w:val="1"/>
          <w:color w:val="1f1f1f"/>
          <w:sz w:val="28"/>
          <w:szCs w:val="28"/>
          <w:rtl w:val="0"/>
        </w:rPr>
        <w:t xml:space="preserve">8. Propuesta de evidencias</w:t>
      </w:r>
      <w:r w:rsidDel="00000000" w:rsidR="00000000" w:rsidRPr="00000000">
        <w:rPr>
          <w:rtl w:val="0"/>
        </w:rPr>
      </w:r>
    </w:p>
    <w:p w:rsidR="00000000" w:rsidDel="00000000" w:rsidP="00000000" w:rsidRDefault="00000000" w:rsidRPr="00000000" w14:paraId="0000003C">
      <w:pPr>
        <w:spacing w:after="160" w:line="30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Las siguientes evidencias permitirán dar cuenta del logro de las actividades del Proyecto APT:</w:t>
      </w:r>
      <w:r w:rsidDel="00000000" w:rsidR="00000000" w:rsidRPr="00000000">
        <w:rPr>
          <w:rtl w:val="0"/>
        </w:rPr>
      </w:r>
    </w:p>
    <w:p w:rsidR="00000000" w:rsidDel="00000000" w:rsidP="00000000" w:rsidRDefault="00000000" w:rsidRPr="00000000" w14:paraId="0000003D">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Repositorio en GitHub (https://github.com/Alejandroduoc/A2D_SM.git) con historial de commits por épica.</w:t>
      </w:r>
      <w:r w:rsidDel="00000000" w:rsidR="00000000" w:rsidRPr="00000000">
        <w:rPr>
          <w:rtl w:val="0"/>
        </w:rPr>
      </w:r>
    </w:p>
    <w:p w:rsidR="00000000" w:rsidDel="00000000" w:rsidP="00000000" w:rsidRDefault="00000000" w:rsidRPr="00000000" w14:paraId="0000003E">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Registro de preguntas de negocio abiertas, levantadas y resueltas directamente con Socradex, que evidencia el criterio de no asumir lógica no validada.</w:t>
      </w:r>
      <w:r w:rsidDel="00000000" w:rsidR="00000000" w:rsidRPr="00000000">
        <w:rPr>
          <w:rtl w:val="0"/>
        </w:rPr>
      </w:r>
    </w:p>
    <w:p w:rsidR="00000000" w:rsidDel="00000000" w:rsidP="00000000" w:rsidRDefault="00000000" w:rsidRPr="00000000" w14:paraId="0000003F">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Documento de propuesta Capstone (1.5_GuiaEstudiante_Fase 1_Definicion Proyecto APT.docx) con la definición de épicas, criterios de aceptación y plan de trabajo, entregado como parte de esta fase.</w:t>
      </w:r>
      <w:r w:rsidDel="00000000" w:rsidR="00000000" w:rsidRPr="00000000">
        <w:rPr>
          <w:rtl w:val="0"/>
        </w:rPr>
      </w:r>
    </w:p>
    <w:p w:rsidR="00000000" w:rsidDel="00000000" w:rsidP="00000000" w:rsidRDefault="00000000" w:rsidRPr="00000000" w14:paraId="00000040">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Modelo entidad-relación de las épicas E1 a E4, a construir sobre las tablas reales del sistema legado.</w:t>
      </w:r>
      <w:r w:rsidDel="00000000" w:rsidR="00000000" w:rsidRPr="00000000">
        <w:rPr>
          <w:rtl w:val="0"/>
        </w:rPr>
      </w:r>
    </w:p>
    <w:p w:rsidR="00000000" w:rsidDel="00000000" w:rsidP="00000000" w:rsidRDefault="00000000" w:rsidRPr="00000000" w14:paraId="00000041">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Resultados de la sesión de Poker Planning que valide las estimaciones de puntos de función y la asignación semanal.</w:t>
      </w:r>
      <w:r w:rsidDel="00000000" w:rsidR="00000000" w:rsidRPr="00000000">
        <w:rPr>
          <w:rtl w:val="0"/>
        </w:rPr>
      </w:r>
    </w:p>
    <w:p w:rsidR="00000000" w:rsidDel="00000000" w:rsidP="00000000" w:rsidRDefault="00000000" w:rsidRPr="00000000" w14:paraId="00000042">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Módulos funcionales demostrables al cierre de cada épica (autenticación, maestros, recepción y procesamiento de tarjas).</w:t>
      </w:r>
      <w:r w:rsidDel="00000000" w:rsidR="00000000" w:rsidRPr="00000000">
        <w:rPr>
          <w:rtl w:val="0"/>
        </w:rPr>
      </w:r>
    </w:p>
    <w:p w:rsidR="00000000" w:rsidDel="00000000" w:rsidP="00000000" w:rsidRDefault="00000000" w:rsidRPr="00000000" w14:paraId="00000043">
      <w:pPr>
        <w:pStyle w:val="Heading1"/>
        <w:keepNext w:val="0"/>
        <w:keepLines w:val="0"/>
        <w:spacing w:after="150" w:before="300" w:line="240" w:lineRule="auto"/>
        <w:rPr>
          <w:rFonts w:ascii="Times New Roman" w:cs="Times New Roman" w:eastAsia="Times New Roman" w:hAnsi="Times New Roman"/>
          <w:color w:val="2e74b5"/>
          <w:sz w:val="32"/>
          <w:szCs w:val="32"/>
        </w:rPr>
      </w:pPr>
      <w:r w:rsidDel="00000000" w:rsidR="00000000" w:rsidRPr="00000000">
        <w:rPr>
          <w:rFonts w:ascii="Calibri" w:cs="Calibri" w:eastAsia="Calibri" w:hAnsi="Calibri"/>
          <w:b w:val="1"/>
          <w:bCs w:val="1"/>
          <w:color w:val="1f1f1f"/>
          <w:sz w:val="28"/>
          <w:szCs w:val="28"/>
          <w:rtl w:val="0"/>
        </w:rPr>
        <w:t xml:space="preserve">Conclusiones</w:t>
      </w:r>
      <w:r w:rsidDel="00000000" w:rsidR="00000000" w:rsidRPr="00000000">
        <w:rPr>
          <w:rtl w:val="0"/>
        </w:rPr>
      </w:r>
    </w:p>
    <w:p w:rsidR="00000000" w:rsidDel="00000000" w:rsidP="00000000" w:rsidRDefault="00000000" w:rsidRPr="00000000" w14:paraId="00000044">
      <w:pPr>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Esta primera fase nos permitió definir un proyecto realista y bien estructurado para modernizar la trazabilidad de Socradex sin alterar su sistema actual.</w:t>
      </w:r>
    </w:p>
    <w:p w:rsidR="00000000" w:rsidDel="00000000" w:rsidP="00000000" w:rsidRDefault="00000000" w:rsidRPr="00000000" w14:paraId="00000045">
      <w:pPr>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Acotar el PMV a 4 épicas clave y trabajar con un stack conocido (Python, FastAPI y React) nos da la seguridad de poder cumplir con los tiempos establecidos. Además, el compromiso de no asumir reglas de negocio sin validar con la planta nos asegura construir una solución precisa y sin retrabajos.</w:t>
      </w:r>
    </w:p>
    <w:p w:rsidR="00000000" w:rsidDel="00000000" w:rsidP="00000000" w:rsidRDefault="00000000" w:rsidRPr="00000000" w14:paraId="00000046">
      <w:pPr>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En lo personal, A2D_SM no solo integra las competencias de la carrera, sino que me da la oportunidad concreta de aportar en el área de pruebas y calidad de software, fortaleciendo mi perfil profesional de cara al mercado laboral.</w:t>
      </w:r>
    </w:p>
    <w:p w:rsidR="00000000" w:rsidDel="00000000" w:rsidP="00000000" w:rsidRDefault="00000000" w:rsidRPr="00000000" w14:paraId="00000047">
      <w:pPr>
        <w:spacing w:after="160"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8">
      <w:pPr>
        <w:pStyle w:val="Heading1"/>
        <w:keepNext w:val="0"/>
        <w:keepLines w:val="0"/>
        <w:spacing w:after="150" w:before="300" w:line="240" w:lineRule="auto"/>
        <w:rPr>
          <w:rFonts w:ascii="Times New Roman" w:cs="Times New Roman" w:eastAsia="Times New Roman" w:hAnsi="Times New Roman"/>
          <w:color w:val="2e74b5"/>
          <w:sz w:val="32"/>
          <w:szCs w:val="32"/>
        </w:rPr>
      </w:pPr>
      <w:r w:rsidDel="00000000" w:rsidR="00000000" w:rsidRPr="00000000">
        <w:rPr>
          <w:rFonts w:ascii="Calibri" w:cs="Calibri" w:eastAsia="Calibri" w:hAnsi="Calibri"/>
          <w:b w:val="1"/>
          <w:bCs w:val="1"/>
          <w:color w:val="1f1f1f"/>
          <w:sz w:val="28"/>
          <w:szCs w:val="28"/>
          <w:rtl w:val="0"/>
        </w:rPr>
        <w:t xml:space="preserve">Reflexión</w:t>
      </w:r>
      <w:r w:rsidDel="00000000" w:rsidR="00000000" w:rsidRPr="00000000">
        <w:rPr>
          <w:rtl w:val="0"/>
        </w:rPr>
      </w:r>
    </w:p>
    <w:p w:rsidR="00000000" w:rsidDel="00000000" w:rsidP="00000000" w:rsidRDefault="00000000" w:rsidRPr="00000000" w14:paraId="00000049">
      <w:pPr>
        <w:spacing w:after="160" w:line="300" w:lineRule="auto"/>
        <w:jc w:val="both"/>
        <w:rPr>
          <w:rFonts w:ascii="Calibri" w:cs="Calibri" w:eastAsia="Calibri" w:hAnsi="Calibri"/>
          <w:b w:val="1"/>
          <w:bCs w:val="1"/>
          <w:sz w:val="32"/>
          <w:szCs w:val="32"/>
        </w:rPr>
      </w:pPr>
      <w:r w:rsidDel="00000000" w:rsidR="00000000" w:rsidRPr="00000000">
        <w:rPr>
          <w:rFonts w:ascii="Calibri" w:cs="Calibri" w:eastAsia="Calibri" w:hAnsi="Calibri"/>
          <w:rtl w:val="0"/>
        </w:rPr>
        <w:t xml:space="preserve">Al mirar hacia atrás en esta primera fase de definición, me siento seguro respecto a las partes del proyecto que ya están claras: el alcance, el stack tecnológico y la arquitectura general. Estas decisiones se discutieron en equipo y se sustentan en restricciones reales, como el número reducido de usuarios y la imposibilidad de tocar el sistema legado. Al mismo tiempo, reconozco que aún faltan piezas importantes, en particular el modelo entidad-relación basado en las tablas reales del sistema legado, la validación de nuestras estimaciones de esfuerzo mediante una sesión formal de Poker Planning, y un plan más claro de pruebas y aseguramiento de calidad, que es una de las competencias que todavía debo seguir desarrollando en este proyecto. De cara a lo que viene, quiero priorizar la resolución de las preguntas de lógica de negocio abiertas con la planta lo antes posible, ya que varias decisiones posteriores, como la fórmula exacta de kilos neto o la lógica de stock de bandejas, dependen directamente de esas respuestas. También planeo ser más deliberado al definir la evidencia de cada actividad desde el inicio, en vez de recolectarla solo después de terminado el trabajo, para que el avance sea más fácil de demostrar y de evaluar con honestidad.</w:t>
      </w:r>
      <w:r w:rsidDel="00000000" w:rsidR="00000000" w:rsidRPr="00000000">
        <w:rPr>
          <w:rtl w:val="0"/>
        </w:rPr>
      </w:r>
    </w:p>
    <w:p w:rsidR="00000000" w:rsidDel="00000000" w:rsidP="00000000" w:rsidRDefault="00000000" w:rsidRPr="00000000" w14:paraId="0000004A">
      <w:pPr>
        <w:spacing w:after="160" w:line="300" w:lineRule="auto"/>
        <w:jc w:val="both"/>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