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067A1A9F"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5675F663"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39534EC" w14:textId="77777777">
            <w:trPr>
              <w:trHeight w:val="1440"/>
              <w:jc w:val="center"/>
            </w:trPr>
            <w:sdt>
              <w:sdtPr>
                <w:rPr>
                  <w:rFonts w:eastAsiaTheme="majorEastAsia" w:cstheme="minorHAnsi"/>
                  <w:sz w:val="80"/>
                  <w:szCs w:val="80"/>
                  <w:u w:val="single"/>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155BF365" w14:textId="77777777" w:rsidR="00C82195" w:rsidRPr="00934F44" w:rsidRDefault="00B13E37" w:rsidP="00B13E37">
                    <w:pPr>
                      <w:pStyle w:val="Sinespaciado"/>
                      <w:jc w:val="center"/>
                      <w:rPr>
                        <w:rFonts w:eastAsiaTheme="majorEastAsia" w:cstheme="minorHAnsi"/>
                        <w:sz w:val="80"/>
                        <w:szCs w:val="80"/>
                      </w:rPr>
                    </w:pPr>
                    <w:r w:rsidRPr="00E72D26">
                      <w:rPr>
                        <w:rFonts w:eastAsiaTheme="majorEastAsia" w:cstheme="minorHAnsi"/>
                        <w:sz w:val="80"/>
                        <w:szCs w:val="80"/>
                        <w:u w:val="single"/>
                      </w:rPr>
                      <w:t>Propuesta de Proyecto       y Especificación de Requisitos de Software</w:t>
                    </w:r>
                  </w:p>
                </w:tc>
              </w:sdtContent>
            </w:sdt>
          </w:tr>
          <w:tr w:rsidR="00C82195" w:rsidRPr="00934F44" w14:paraId="63B751F9"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0E1C034D" w14:textId="77777777" w:rsidR="00C82195" w:rsidRPr="00934F44" w:rsidRDefault="00C14CFA" w:rsidP="000F54D6">
                    <w:pPr>
                      <w:pStyle w:val="Sinespaciado"/>
                      <w:jc w:val="center"/>
                      <w:rPr>
                        <w:rFonts w:eastAsiaTheme="majorEastAsia" w:cstheme="minorHAnsi"/>
                        <w:sz w:val="44"/>
                        <w:szCs w:val="44"/>
                      </w:rPr>
                    </w:pPr>
                    <w:r w:rsidRPr="00704663">
                      <w:rPr>
                        <w:rFonts w:eastAsiaTheme="majorEastAsia" w:cstheme="minorHAnsi"/>
                        <w:i/>
                        <w:color w:val="FF0000"/>
                        <w:sz w:val="44"/>
                        <w:szCs w:val="44"/>
                        <w:lang w:val="es-AR"/>
                      </w:rPr>
                      <w:t xml:space="preserve">Proyecto: </w:t>
                    </w:r>
                    <w:r w:rsidR="00BC354B">
                      <w:rPr>
                        <w:rFonts w:eastAsiaTheme="majorEastAsia" w:cstheme="minorHAnsi"/>
                        <w:i/>
                        <w:color w:val="FF0000"/>
                        <w:sz w:val="44"/>
                        <w:szCs w:val="44"/>
                        <w:lang w:val="es-AR"/>
                      </w:rPr>
                      <w:t>A2D_SM</w:t>
                    </w:r>
                  </w:p>
                </w:tc>
              </w:sdtContent>
            </w:sdt>
          </w:tr>
          <w:tr w:rsidR="00C82195" w:rsidRPr="00934F44" w14:paraId="03D81BC7" w14:textId="77777777">
            <w:trPr>
              <w:trHeight w:val="360"/>
              <w:jc w:val="center"/>
            </w:trPr>
            <w:tc>
              <w:tcPr>
                <w:tcW w:w="5000" w:type="pct"/>
                <w:vAlign w:val="center"/>
              </w:tcPr>
              <w:p w14:paraId="0AD0B5B8" w14:textId="77777777" w:rsidR="00C82195" w:rsidRPr="00934F44" w:rsidRDefault="00C82195">
                <w:pPr>
                  <w:pStyle w:val="Sinespaciado"/>
                  <w:jc w:val="center"/>
                  <w:rPr>
                    <w:rFonts w:cstheme="minorHAnsi"/>
                  </w:rPr>
                </w:pPr>
              </w:p>
            </w:tc>
          </w:tr>
          <w:tr w:rsidR="00C82195" w:rsidRPr="00934F44" w14:paraId="011EC269" w14:textId="77777777">
            <w:trPr>
              <w:trHeight w:val="360"/>
              <w:jc w:val="center"/>
            </w:trPr>
            <w:tc>
              <w:tcPr>
                <w:tcW w:w="5000" w:type="pct"/>
                <w:vAlign w:val="center"/>
              </w:tcPr>
              <w:p w14:paraId="14AE6328"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w:t>
                </w:r>
                <w:r w:rsidR="000F54D6" w:rsidRPr="00704663">
                  <w:rPr>
                    <w:rFonts w:cstheme="minorHAnsi"/>
                    <w:b/>
                    <w:bCs/>
                    <w:i/>
                    <w:color w:val="FF0000"/>
                  </w:rPr>
                  <w:t>01</w:t>
                </w:r>
                <w:r w:rsidRPr="00704663">
                  <w:rPr>
                    <w:rFonts w:cstheme="minorHAnsi"/>
                    <w:b/>
                    <w:bCs/>
                    <w:i/>
                    <w:color w:val="FF0000"/>
                  </w:rPr>
                  <w:t>]</w:t>
                </w:r>
              </w:p>
            </w:tc>
          </w:tr>
          <w:tr w:rsidR="00C82195" w:rsidRPr="00934F44" w14:paraId="0369F262"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17T00:00:00Z">
                  <w:dateFormat w:val="dd/MM/yyyy"/>
                  <w:lid w:val="es-ES"/>
                  <w:storeMappedDataAs w:val="dateTime"/>
                  <w:calendar w:val="gregorian"/>
                </w:date>
              </w:sdtPr>
              <w:sdtEndPr/>
              <w:sdtContent>
                <w:tc>
                  <w:tcPr>
                    <w:tcW w:w="5000" w:type="pct"/>
                    <w:vAlign w:val="center"/>
                  </w:tcPr>
                  <w:p w14:paraId="1414F78F" w14:textId="77777777" w:rsidR="00C82195" w:rsidRPr="00934F44" w:rsidRDefault="00E72D26" w:rsidP="00C82195">
                    <w:pPr>
                      <w:pStyle w:val="Sinespaciado"/>
                      <w:jc w:val="center"/>
                      <w:rPr>
                        <w:rFonts w:cstheme="minorHAnsi"/>
                        <w:b/>
                        <w:bCs/>
                      </w:rPr>
                    </w:pPr>
                    <w:r>
                      <w:rPr>
                        <w:rFonts w:cstheme="minorHAnsi"/>
                        <w:b/>
                        <w:bCs/>
                      </w:rPr>
                      <w:t>17/10/2026</w:t>
                    </w:r>
                  </w:p>
                </w:tc>
              </w:sdtContent>
            </w:sdt>
          </w:tr>
        </w:tbl>
        <w:p w14:paraId="128458E2" w14:textId="77777777" w:rsidR="00C82195" w:rsidRPr="00934F44" w:rsidRDefault="00C82195">
          <w:pPr>
            <w:rPr>
              <w:rFonts w:cstheme="minorHAnsi"/>
              <w:lang w:val="es-ES"/>
            </w:rPr>
          </w:pPr>
        </w:p>
        <w:p w14:paraId="7A528591"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4DE9B50A"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4ADAFB5B" w14:textId="77777777" w:rsidR="00C82195" w:rsidRPr="00934F44" w:rsidRDefault="0051254F" w:rsidP="00856856">
                    <w:pPr>
                      <w:pStyle w:val="Sinespaciado"/>
                      <w:rPr>
                        <w:rFonts w:cstheme="minorHAnsi"/>
                      </w:rPr>
                    </w:pPr>
                    <w:r>
                      <w:rPr>
                        <w:rFonts w:eastAsiaTheme="minorHAnsi" w:cstheme="minorHAnsi"/>
                        <w:color w:val="FF0000"/>
                        <w:lang w:val="es-AR"/>
                      </w:rPr>
                      <w:t>Documento de Diseño basado en UML</w:t>
                    </w:r>
                  </w:p>
                </w:tc>
              </w:sdtContent>
            </w:sdt>
          </w:tr>
        </w:tbl>
        <w:p w14:paraId="19D31874" w14:textId="77777777" w:rsidR="00C82195" w:rsidRPr="00934F44" w:rsidRDefault="00C82195">
          <w:pPr>
            <w:rPr>
              <w:rFonts w:cstheme="minorHAnsi"/>
              <w:lang w:val="es-ES"/>
            </w:rPr>
          </w:pPr>
        </w:p>
        <w:p w14:paraId="525DC91F" w14:textId="77777777" w:rsidR="00C82195" w:rsidRPr="00934F44" w:rsidRDefault="00C82195">
          <w:pPr>
            <w:rPr>
              <w:rFonts w:cstheme="minorHAnsi"/>
              <w:sz w:val="32"/>
            </w:rPr>
          </w:pPr>
          <w:r w:rsidRPr="00934F44">
            <w:rPr>
              <w:rFonts w:cstheme="minorHAnsi"/>
              <w:sz w:val="32"/>
            </w:rPr>
            <w:br w:type="page"/>
          </w:r>
        </w:p>
      </w:sdtContent>
    </w:sdt>
    <w:p w14:paraId="72F97FD4" w14:textId="77777777" w:rsidR="00B80F3D" w:rsidRPr="00934F44" w:rsidRDefault="00B80F3D" w:rsidP="005D79BE">
      <w:pPr>
        <w:spacing w:after="0" w:line="240" w:lineRule="auto"/>
        <w:jc w:val="both"/>
        <w:rPr>
          <w:rFonts w:cstheme="minorHAnsi"/>
          <w:sz w:val="32"/>
        </w:rPr>
      </w:pPr>
    </w:p>
    <w:p w14:paraId="68A9D27D"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55FCE398"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201A33C4" w14:textId="7B7A68B5" w:rsidR="008B0BF5" w:rsidRDefault="0098421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fldChar w:fldCharType="begin"/>
          </w:r>
          <w:r>
            <w:instrText xml:space="preserve"> TOC \o "1-3" \h \z \u </w:instrText>
          </w:r>
          <w:r>
            <w:fldChar w:fldCharType="separate"/>
          </w:r>
          <w:hyperlink w:anchor="_Toc243155777" w:history="1">
            <w:r w:rsidR="008B0BF5" w:rsidRPr="00A365CC">
              <w:rPr>
                <w:rStyle w:val="Hipervnculo"/>
                <w:rFonts w:eastAsia="Times New Roman" w:cstheme="minorHAnsi"/>
                <w:noProof/>
                <w:kern w:val="32"/>
              </w:rPr>
              <w:t>2</w:t>
            </w:r>
            <w:r w:rsidR="008B0BF5">
              <w:rPr>
                <w:rFonts w:eastAsiaTheme="minorEastAsia"/>
                <w:b w:val="0"/>
                <w:bCs w:val="0"/>
                <w:caps w:val="0"/>
                <w:noProof/>
                <w:kern w:val="2"/>
                <w:sz w:val="24"/>
                <w:szCs w:val="24"/>
                <w:lang w:val="es-CL" w:eastAsia="es-CL"/>
                <w14:ligatures w14:val="standardContextual"/>
              </w:rPr>
              <w:tab/>
            </w:r>
            <w:r w:rsidR="008B0BF5" w:rsidRPr="00A365CC">
              <w:rPr>
                <w:rStyle w:val="Hipervnculo"/>
                <w:rFonts w:eastAsia="Times New Roman" w:cstheme="minorHAnsi"/>
                <w:noProof/>
                <w:kern w:val="32"/>
              </w:rPr>
              <w:t>Ficha del documento</w:t>
            </w:r>
            <w:r w:rsidR="008B0BF5">
              <w:rPr>
                <w:noProof/>
                <w:webHidden/>
              </w:rPr>
              <w:tab/>
            </w:r>
            <w:r w:rsidR="008B0BF5">
              <w:rPr>
                <w:noProof/>
                <w:webHidden/>
              </w:rPr>
              <w:fldChar w:fldCharType="begin"/>
            </w:r>
            <w:r w:rsidR="008B0BF5">
              <w:rPr>
                <w:noProof/>
                <w:webHidden/>
              </w:rPr>
              <w:instrText xml:space="preserve"> PAGEREF _Toc243155777 \h </w:instrText>
            </w:r>
            <w:r w:rsidR="008B0BF5">
              <w:rPr>
                <w:noProof/>
                <w:webHidden/>
              </w:rPr>
            </w:r>
            <w:r w:rsidR="008B0BF5">
              <w:rPr>
                <w:noProof/>
                <w:webHidden/>
              </w:rPr>
              <w:fldChar w:fldCharType="separate"/>
            </w:r>
            <w:r w:rsidR="008B0BF5">
              <w:rPr>
                <w:noProof/>
                <w:webHidden/>
              </w:rPr>
              <w:t>2</w:t>
            </w:r>
            <w:r w:rsidR="008B0BF5">
              <w:rPr>
                <w:noProof/>
                <w:webHidden/>
              </w:rPr>
              <w:fldChar w:fldCharType="end"/>
            </w:r>
          </w:hyperlink>
        </w:p>
        <w:p w14:paraId="2840A778" w14:textId="55B2E5A7" w:rsidR="008B0BF5" w:rsidRDefault="008B0BF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778" w:history="1">
            <w:r w:rsidRPr="00A365CC">
              <w:rPr>
                <w:rStyle w:val="Hipervnculo"/>
                <w:noProof/>
              </w:rPr>
              <w:t>3</w:t>
            </w:r>
            <w:r>
              <w:rPr>
                <w:rFonts w:eastAsiaTheme="minorEastAsia"/>
                <w:b w:val="0"/>
                <w:bCs w:val="0"/>
                <w:caps w:val="0"/>
                <w:noProof/>
                <w:kern w:val="2"/>
                <w:sz w:val="24"/>
                <w:szCs w:val="24"/>
                <w:lang w:val="es-CL" w:eastAsia="es-CL"/>
                <w14:ligatures w14:val="standardContextual"/>
              </w:rPr>
              <w:tab/>
            </w:r>
            <w:r w:rsidRPr="00A365CC">
              <w:rPr>
                <w:rStyle w:val="Hipervnculo"/>
                <w:noProof/>
              </w:rPr>
              <w:t>Integrantes:</w:t>
            </w:r>
            <w:r>
              <w:rPr>
                <w:noProof/>
                <w:webHidden/>
              </w:rPr>
              <w:tab/>
            </w:r>
            <w:r>
              <w:rPr>
                <w:noProof/>
                <w:webHidden/>
              </w:rPr>
              <w:fldChar w:fldCharType="begin"/>
            </w:r>
            <w:r>
              <w:rPr>
                <w:noProof/>
                <w:webHidden/>
              </w:rPr>
              <w:instrText xml:space="preserve"> PAGEREF _Toc243155778 \h </w:instrText>
            </w:r>
            <w:r>
              <w:rPr>
                <w:noProof/>
                <w:webHidden/>
              </w:rPr>
            </w:r>
            <w:r>
              <w:rPr>
                <w:noProof/>
                <w:webHidden/>
              </w:rPr>
              <w:fldChar w:fldCharType="separate"/>
            </w:r>
            <w:r>
              <w:rPr>
                <w:noProof/>
                <w:webHidden/>
              </w:rPr>
              <w:t>4</w:t>
            </w:r>
            <w:r>
              <w:rPr>
                <w:noProof/>
                <w:webHidden/>
              </w:rPr>
              <w:fldChar w:fldCharType="end"/>
            </w:r>
          </w:hyperlink>
        </w:p>
        <w:p w14:paraId="53656216" w14:textId="4E339F33" w:rsidR="008B0BF5" w:rsidRDefault="008B0BF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779" w:history="1">
            <w:r w:rsidRPr="00A365CC">
              <w:rPr>
                <w:rStyle w:val="Hipervnculo"/>
                <w:noProof/>
                <w:lang w:val="es-CL" w:eastAsia="es-CL"/>
              </w:rPr>
              <w:t>4</w:t>
            </w:r>
            <w:r>
              <w:rPr>
                <w:rFonts w:eastAsiaTheme="minorEastAsia"/>
                <w:b w:val="0"/>
                <w:bCs w:val="0"/>
                <w:caps w:val="0"/>
                <w:noProof/>
                <w:kern w:val="2"/>
                <w:sz w:val="24"/>
                <w:szCs w:val="24"/>
                <w:lang w:val="es-CL" w:eastAsia="es-CL"/>
                <w14:ligatures w14:val="standardContextual"/>
              </w:rPr>
              <w:tab/>
            </w:r>
            <w:r w:rsidRPr="00A365CC">
              <w:rPr>
                <w:rStyle w:val="Hipervnculo"/>
                <w:rFonts w:cstheme="minorHAnsi"/>
                <w:noProof/>
                <w:lang w:val="es-CL" w:eastAsia="es-CL"/>
              </w:rPr>
              <w:t>Diseño</w:t>
            </w:r>
            <w:r>
              <w:rPr>
                <w:noProof/>
                <w:webHidden/>
              </w:rPr>
              <w:tab/>
            </w:r>
            <w:r>
              <w:rPr>
                <w:noProof/>
                <w:webHidden/>
              </w:rPr>
              <w:fldChar w:fldCharType="begin"/>
            </w:r>
            <w:r>
              <w:rPr>
                <w:noProof/>
                <w:webHidden/>
              </w:rPr>
              <w:instrText xml:space="preserve"> PAGEREF _Toc243155779 \h </w:instrText>
            </w:r>
            <w:r>
              <w:rPr>
                <w:noProof/>
                <w:webHidden/>
              </w:rPr>
            </w:r>
            <w:r>
              <w:rPr>
                <w:noProof/>
                <w:webHidden/>
              </w:rPr>
              <w:fldChar w:fldCharType="separate"/>
            </w:r>
            <w:r>
              <w:rPr>
                <w:noProof/>
                <w:webHidden/>
              </w:rPr>
              <w:t>5</w:t>
            </w:r>
            <w:r>
              <w:rPr>
                <w:noProof/>
                <w:webHidden/>
              </w:rPr>
              <w:fldChar w:fldCharType="end"/>
            </w:r>
          </w:hyperlink>
        </w:p>
        <w:p w14:paraId="7370C85F" w14:textId="226D4AD4"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0" w:history="1">
            <w:r w:rsidRPr="00A365CC">
              <w:rPr>
                <w:rStyle w:val="Hipervnculo"/>
                <w:noProof/>
                <w:lang w:val="es-CL" w:eastAsia="es-CL"/>
              </w:rPr>
              <w:t>4.1</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Arquitectura de la solución</w:t>
            </w:r>
            <w:r>
              <w:rPr>
                <w:noProof/>
                <w:webHidden/>
              </w:rPr>
              <w:tab/>
            </w:r>
            <w:r>
              <w:rPr>
                <w:noProof/>
                <w:webHidden/>
              </w:rPr>
              <w:fldChar w:fldCharType="begin"/>
            </w:r>
            <w:r>
              <w:rPr>
                <w:noProof/>
                <w:webHidden/>
              </w:rPr>
              <w:instrText xml:space="preserve"> PAGEREF _Toc243155780 \h </w:instrText>
            </w:r>
            <w:r>
              <w:rPr>
                <w:noProof/>
                <w:webHidden/>
              </w:rPr>
            </w:r>
            <w:r>
              <w:rPr>
                <w:noProof/>
                <w:webHidden/>
              </w:rPr>
              <w:fldChar w:fldCharType="separate"/>
            </w:r>
            <w:r>
              <w:rPr>
                <w:noProof/>
                <w:webHidden/>
              </w:rPr>
              <w:t>5</w:t>
            </w:r>
            <w:r>
              <w:rPr>
                <w:noProof/>
                <w:webHidden/>
              </w:rPr>
              <w:fldChar w:fldCharType="end"/>
            </w:r>
          </w:hyperlink>
        </w:p>
        <w:p w14:paraId="48C3D14F" w14:textId="03CFEB32"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1" w:history="1">
            <w:r w:rsidRPr="00A365CC">
              <w:rPr>
                <w:rStyle w:val="Hipervnculo"/>
                <w:noProof/>
                <w:lang w:val="es-CL" w:eastAsia="es-CL"/>
              </w:rPr>
              <w:t>4.1.1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Decisiones de arquitectura</w:t>
            </w:r>
            <w:r>
              <w:rPr>
                <w:noProof/>
                <w:webHidden/>
              </w:rPr>
              <w:tab/>
            </w:r>
            <w:r>
              <w:rPr>
                <w:noProof/>
                <w:webHidden/>
              </w:rPr>
              <w:fldChar w:fldCharType="begin"/>
            </w:r>
            <w:r>
              <w:rPr>
                <w:noProof/>
                <w:webHidden/>
              </w:rPr>
              <w:instrText xml:space="preserve"> PAGEREF _Toc243155781 \h </w:instrText>
            </w:r>
            <w:r>
              <w:rPr>
                <w:noProof/>
                <w:webHidden/>
              </w:rPr>
            </w:r>
            <w:r>
              <w:rPr>
                <w:noProof/>
                <w:webHidden/>
              </w:rPr>
              <w:fldChar w:fldCharType="separate"/>
            </w:r>
            <w:r>
              <w:rPr>
                <w:noProof/>
                <w:webHidden/>
              </w:rPr>
              <w:t>5</w:t>
            </w:r>
            <w:r>
              <w:rPr>
                <w:noProof/>
                <w:webHidden/>
              </w:rPr>
              <w:fldChar w:fldCharType="end"/>
            </w:r>
          </w:hyperlink>
        </w:p>
        <w:p w14:paraId="1B4193A6" w14:textId="458B0939"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2" w:history="1">
            <w:r w:rsidRPr="00A365CC">
              <w:rPr>
                <w:rStyle w:val="Hipervnculo"/>
                <w:noProof/>
                <w:lang w:val="es-CL" w:eastAsia="es-CL"/>
              </w:rPr>
              <w:t>4.1.2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Capas del backend</w:t>
            </w:r>
            <w:r>
              <w:rPr>
                <w:noProof/>
                <w:webHidden/>
              </w:rPr>
              <w:tab/>
            </w:r>
            <w:r>
              <w:rPr>
                <w:noProof/>
                <w:webHidden/>
              </w:rPr>
              <w:fldChar w:fldCharType="begin"/>
            </w:r>
            <w:r>
              <w:rPr>
                <w:noProof/>
                <w:webHidden/>
              </w:rPr>
              <w:instrText xml:space="preserve"> PAGEREF _Toc243155782 \h </w:instrText>
            </w:r>
            <w:r>
              <w:rPr>
                <w:noProof/>
                <w:webHidden/>
              </w:rPr>
            </w:r>
            <w:r>
              <w:rPr>
                <w:noProof/>
                <w:webHidden/>
              </w:rPr>
              <w:fldChar w:fldCharType="separate"/>
            </w:r>
            <w:r>
              <w:rPr>
                <w:noProof/>
                <w:webHidden/>
              </w:rPr>
              <w:t>6</w:t>
            </w:r>
            <w:r>
              <w:rPr>
                <w:noProof/>
                <w:webHidden/>
              </w:rPr>
              <w:fldChar w:fldCharType="end"/>
            </w:r>
          </w:hyperlink>
        </w:p>
        <w:p w14:paraId="3DCA19E0" w14:textId="158B51AA"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3" w:history="1">
            <w:r w:rsidRPr="00A365CC">
              <w:rPr>
                <w:rStyle w:val="Hipervnculo"/>
                <w:noProof/>
                <w:lang w:val="es-CL" w:eastAsia="es-CL"/>
              </w:rPr>
              <w:t>4.1.3</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Comunicación entre servicios</w:t>
            </w:r>
            <w:r>
              <w:rPr>
                <w:noProof/>
                <w:webHidden/>
              </w:rPr>
              <w:tab/>
            </w:r>
            <w:r>
              <w:rPr>
                <w:noProof/>
                <w:webHidden/>
              </w:rPr>
              <w:fldChar w:fldCharType="begin"/>
            </w:r>
            <w:r>
              <w:rPr>
                <w:noProof/>
                <w:webHidden/>
              </w:rPr>
              <w:instrText xml:space="preserve"> PAGEREF _Toc243155783 \h </w:instrText>
            </w:r>
            <w:r>
              <w:rPr>
                <w:noProof/>
                <w:webHidden/>
              </w:rPr>
            </w:r>
            <w:r>
              <w:rPr>
                <w:noProof/>
                <w:webHidden/>
              </w:rPr>
              <w:fldChar w:fldCharType="separate"/>
            </w:r>
            <w:r>
              <w:rPr>
                <w:noProof/>
                <w:webHidden/>
              </w:rPr>
              <w:t>6</w:t>
            </w:r>
            <w:r>
              <w:rPr>
                <w:noProof/>
                <w:webHidden/>
              </w:rPr>
              <w:fldChar w:fldCharType="end"/>
            </w:r>
          </w:hyperlink>
        </w:p>
        <w:p w14:paraId="0D4F86A9" w14:textId="575EB222"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4" w:history="1">
            <w:r w:rsidRPr="00A365CC">
              <w:rPr>
                <w:rStyle w:val="Hipervnculo"/>
                <w:noProof/>
                <w:lang w:val="es-CL" w:eastAsia="es-CL"/>
              </w:rPr>
              <w:t>4.2</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Diagramas de casos de uso</w:t>
            </w:r>
            <w:r>
              <w:rPr>
                <w:noProof/>
                <w:webHidden/>
              </w:rPr>
              <w:tab/>
            </w:r>
            <w:r>
              <w:rPr>
                <w:noProof/>
                <w:webHidden/>
              </w:rPr>
              <w:fldChar w:fldCharType="begin"/>
            </w:r>
            <w:r>
              <w:rPr>
                <w:noProof/>
                <w:webHidden/>
              </w:rPr>
              <w:instrText xml:space="preserve"> PAGEREF _Toc243155784 \h </w:instrText>
            </w:r>
            <w:r>
              <w:rPr>
                <w:noProof/>
                <w:webHidden/>
              </w:rPr>
            </w:r>
            <w:r>
              <w:rPr>
                <w:noProof/>
                <w:webHidden/>
              </w:rPr>
              <w:fldChar w:fldCharType="separate"/>
            </w:r>
            <w:r>
              <w:rPr>
                <w:noProof/>
                <w:webHidden/>
              </w:rPr>
              <w:t>7</w:t>
            </w:r>
            <w:r>
              <w:rPr>
                <w:noProof/>
                <w:webHidden/>
              </w:rPr>
              <w:fldChar w:fldCharType="end"/>
            </w:r>
          </w:hyperlink>
        </w:p>
        <w:p w14:paraId="3EEDC488" w14:textId="6E177523"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5" w:history="1">
            <w:r w:rsidRPr="00A365CC">
              <w:rPr>
                <w:rStyle w:val="Hipervnculo"/>
                <w:noProof/>
                <w:lang w:val="es-CL" w:eastAsia="es-CL"/>
              </w:rPr>
              <w:t>4.2.1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Operador de recepción</w:t>
            </w:r>
            <w:r>
              <w:rPr>
                <w:noProof/>
                <w:webHidden/>
              </w:rPr>
              <w:tab/>
            </w:r>
            <w:r>
              <w:rPr>
                <w:noProof/>
                <w:webHidden/>
              </w:rPr>
              <w:fldChar w:fldCharType="begin"/>
            </w:r>
            <w:r>
              <w:rPr>
                <w:noProof/>
                <w:webHidden/>
              </w:rPr>
              <w:instrText xml:space="preserve"> PAGEREF _Toc243155785 \h </w:instrText>
            </w:r>
            <w:r>
              <w:rPr>
                <w:noProof/>
                <w:webHidden/>
              </w:rPr>
            </w:r>
            <w:r>
              <w:rPr>
                <w:noProof/>
                <w:webHidden/>
              </w:rPr>
              <w:fldChar w:fldCharType="separate"/>
            </w:r>
            <w:r>
              <w:rPr>
                <w:noProof/>
                <w:webHidden/>
              </w:rPr>
              <w:t>7</w:t>
            </w:r>
            <w:r>
              <w:rPr>
                <w:noProof/>
                <w:webHidden/>
              </w:rPr>
              <w:fldChar w:fldCharType="end"/>
            </w:r>
          </w:hyperlink>
        </w:p>
        <w:p w14:paraId="429965A8" w14:textId="3393E353"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6" w:history="1">
            <w:r w:rsidRPr="00A365CC">
              <w:rPr>
                <w:rStyle w:val="Hipervnculo"/>
                <w:noProof/>
                <w:lang w:val="es-CL" w:eastAsia="es-CL"/>
              </w:rPr>
              <w:t>4.2.2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Operador de proceso</w:t>
            </w:r>
            <w:r>
              <w:rPr>
                <w:noProof/>
                <w:webHidden/>
              </w:rPr>
              <w:tab/>
            </w:r>
            <w:r>
              <w:rPr>
                <w:noProof/>
                <w:webHidden/>
              </w:rPr>
              <w:fldChar w:fldCharType="begin"/>
            </w:r>
            <w:r>
              <w:rPr>
                <w:noProof/>
                <w:webHidden/>
              </w:rPr>
              <w:instrText xml:space="preserve"> PAGEREF _Toc243155786 \h </w:instrText>
            </w:r>
            <w:r>
              <w:rPr>
                <w:noProof/>
                <w:webHidden/>
              </w:rPr>
            </w:r>
            <w:r>
              <w:rPr>
                <w:noProof/>
                <w:webHidden/>
              </w:rPr>
              <w:fldChar w:fldCharType="separate"/>
            </w:r>
            <w:r>
              <w:rPr>
                <w:noProof/>
                <w:webHidden/>
              </w:rPr>
              <w:t>9</w:t>
            </w:r>
            <w:r>
              <w:rPr>
                <w:noProof/>
                <w:webHidden/>
              </w:rPr>
              <w:fldChar w:fldCharType="end"/>
            </w:r>
          </w:hyperlink>
        </w:p>
        <w:p w14:paraId="11DDA61E" w14:textId="3E264ADF"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7" w:history="1">
            <w:r w:rsidRPr="00A365CC">
              <w:rPr>
                <w:rStyle w:val="Hipervnculo"/>
                <w:noProof/>
                <w:lang w:val="es-CL" w:eastAsia="es-CL"/>
              </w:rPr>
              <w:t>4.2.3</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Administrador</w:t>
            </w:r>
            <w:r>
              <w:rPr>
                <w:noProof/>
                <w:webHidden/>
              </w:rPr>
              <w:tab/>
            </w:r>
            <w:r>
              <w:rPr>
                <w:noProof/>
                <w:webHidden/>
              </w:rPr>
              <w:fldChar w:fldCharType="begin"/>
            </w:r>
            <w:r>
              <w:rPr>
                <w:noProof/>
                <w:webHidden/>
              </w:rPr>
              <w:instrText xml:space="preserve"> PAGEREF _Toc243155787 \h </w:instrText>
            </w:r>
            <w:r>
              <w:rPr>
                <w:noProof/>
                <w:webHidden/>
              </w:rPr>
            </w:r>
            <w:r>
              <w:rPr>
                <w:noProof/>
                <w:webHidden/>
              </w:rPr>
              <w:fldChar w:fldCharType="separate"/>
            </w:r>
            <w:r>
              <w:rPr>
                <w:noProof/>
                <w:webHidden/>
              </w:rPr>
              <w:t>11</w:t>
            </w:r>
            <w:r>
              <w:rPr>
                <w:noProof/>
                <w:webHidden/>
              </w:rPr>
              <w:fldChar w:fldCharType="end"/>
            </w:r>
          </w:hyperlink>
        </w:p>
        <w:p w14:paraId="7F3A7655" w14:textId="1C53D293"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8" w:history="1">
            <w:r w:rsidRPr="00A365CC">
              <w:rPr>
                <w:rStyle w:val="Hipervnculo"/>
                <w:noProof/>
                <w:lang w:val="es-CL" w:eastAsia="es-CL"/>
              </w:rPr>
              <w:t>4.2.4</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Gerencia</w:t>
            </w:r>
            <w:r>
              <w:rPr>
                <w:noProof/>
                <w:webHidden/>
              </w:rPr>
              <w:tab/>
            </w:r>
            <w:r>
              <w:rPr>
                <w:noProof/>
                <w:webHidden/>
              </w:rPr>
              <w:fldChar w:fldCharType="begin"/>
            </w:r>
            <w:r>
              <w:rPr>
                <w:noProof/>
                <w:webHidden/>
              </w:rPr>
              <w:instrText xml:space="preserve"> PAGEREF _Toc243155788 \h </w:instrText>
            </w:r>
            <w:r>
              <w:rPr>
                <w:noProof/>
                <w:webHidden/>
              </w:rPr>
            </w:r>
            <w:r>
              <w:rPr>
                <w:noProof/>
                <w:webHidden/>
              </w:rPr>
              <w:fldChar w:fldCharType="separate"/>
            </w:r>
            <w:r>
              <w:rPr>
                <w:noProof/>
                <w:webHidden/>
              </w:rPr>
              <w:t>13</w:t>
            </w:r>
            <w:r>
              <w:rPr>
                <w:noProof/>
                <w:webHidden/>
              </w:rPr>
              <w:fldChar w:fldCharType="end"/>
            </w:r>
          </w:hyperlink>
        </w:p>
        <w:p w14:paraId="00DA85E1" w14:textId="6C111F9B"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9" w:history="1">
            <w:r w:rsidRPr="00A365CC">
              <w:rPr>
                <w:rStyle w:val="Hipervnculo"/>
                <w:noProof/>
                <w:lang w:val="es-CL" w:eastAsia="es-CL"/>
              </w:rPr>
              <w:t>4.3</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Vista lógica</w:t>
            </w:r>
            <w:r>
              <w:rPr>
                <w:noProof/>
                <w:webHidden/>
              </w:rPr>
              <w:tab/>
            </w:r>
            <w:r>
              <w:rPr>
                <w:noProof/>
                <w:webHidden/>
              </w:rPr>
              <w:fldChar w:fldCharType="begin"/>
            </w:r>
            <w:r>
              <w:rPr>
                <w:noProof/>
                <w:webHidden/>
              </w:rPr>
              <w:instrText xml:space="preserve"> PAGEREF _Toc243155789 \h </w:instrText>
            </w:r>
            <w:r>
              <w:rPr>
                <w:noProof/>
                <w:webHidden/>
              </w:rPr>
            </w:r>
            <w:r>
              <w:rPr>
                <w:noProof/>
                <w:webHidden/>
              </w:rPr>
              <w:fldChar w:fldCharType="separate"/>
            </w:r>
            <w:r>
              <w:rPr>
                <w:noProof/>
                <w:webHidden/>
              </w:rPr>
              <w:t>15</w:t>
            </w:r>
            <w:r>
              <w:rPr>
                <w:noProof/>
                <w:webHidden/>
              </w:rPr>
              <w:fldChar w:fldCharType="end"/>
            </w:r>
          </w:hyperlink>
        </w:p>
        <w:p w14:paraId="5A4ECAE6" w14:textId="7528C88B"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0" w:history="1">
            <w:r w:rsidRPr="00A365CC">
              <w:rPr>
                <w:rStyle w:val="Hipervnculo"/>
                <w:noProof/>
                <w:lang w:val="es-CL" w:eastAsia="es-CL"/>
              </w:rPr>
              <w:t>4.3.1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Modelo entidad-relación</w:t>
            </w:r>
            <w:r>
              <w:rPr>
                <w:noProof/>
                <w:webHidden/>
              </w:rPr>
              <w:tab/>
            </w:r>
            <w:r>
              <w:rPr>
                <w:noProof/>
                <w:webHidden/>
              </w:rPr>
              <w:fldChar w:fldCharType="begin"/>
            </w:r>
            <w:r>
              <w:rPr>
                <w:noProof/>
                <w:webHidden/>
              </w:rPr>
              <w:instrText xml:space="preserve"> PAGEREF _Toc243155790 \h </w:instrText>
            </w:r>
            <w:r>
              <w:rPr>
                <w:noProof/>
                <w:webHidden/>
              </w:rPr>
            </w:r>
            <w:r>
              <w:rPr>
                <w:noProof/>
                <w:webHidden/>
              </w:rPr>
              <w:fldChar w:fldCharType="separate"/>
            </w:r>
            <w:r>
              <w:rPr>
                <w:noProof/>
                <w:webHidden/>
              </w:rPr>
              <w:t>15</w:t>
            </w:r>
            <w:r>
              <w:rPr>
                <w:noProof/>
                <w:webHidden/>
              </w:rPr>
              <w:fldChar w:fldCharType="end"/>
            </w:r>
          </w:hyperlink>
        </w:p>
        <w:p w14:paraId="1BCAC24F" w14:textId="4DB3440C"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1" w:history="1">
            <w:r w:rsidRPr="00A365CC">
              <w:rPr>
                <w:rStyle w:val="Hipervnculo"/>
                <w:noProof/>
                <w:lang w:val="es-CL" w:eastAsia="es-CL"/>
              </w:rPr>
              <w:t>4.3.2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Diagrama de clases</w:t>
            </w:r>
            <w:r>
              <w:rPr>
                <w:noProof/>
                <w:webHidden/>
              </w:rPr>
              <w:tab/>
            </w:r>
            <w:r>
              <w:rPr>
                <w:noProof/>
                <w:webHidden/>
              </w:rPr>
              <w:fldChar w:fldCharType="begin"/>
            </w:r>
            <w:r>
              <w:rPr>
                <w:noProof/>
                <w:webHidden/>
              </w:rPr>
              <w:instrText xml:space="preserve"> PAGEREF _Toc243155791 \h </w:instrText>
            </w:r>
            <w:r>
              <w:rPr>
                <w:noProof/>
                <w:webHidden/>
              </w:rPr>
            </w:r>
            <w:r>
              <w:rPr>
                <w:noProof/>
                <w:webHidden/>
              </w:rPr>
              <w:fldChar w:fldCharType="separate"/>
            </w:r>
            <w:r>
              <w:rPr>
                <w:noProof/>
                <w:webHidden/>
              </w:rPr>
              <w:t>18</w:t>
            </w:r>
            <w:r>
              <w:rPr>
                <w:noProof/>
                <w:webHidden/>
              </w:rPr>
              <w:fldChar w:fldCharType="end"/>
            </w:r>
          </w:hyperlink>
        </w:p>
        <w:p w14:paraId="4C8D0D17" w14:textId="315E5AF4"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2" w:history="1">
            <w:r w:rsidRPr="00A365CC">
              <w:rPr>
                <w:rStyle w:val="Hipervnculo"/>
                <w:noProof/>
                <w:lang w:val="es-CL" w:eastAsia="es-CL"/>
              </w:rPr>
              <w:t>4.3.3</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Diagramas de secuencia</w:t>
            </w:r>
            <w:r>
              <w:rPr>
                <w:noProof/>
                <w:webHidden/>
              </w:rPr>
              <w:tab/>
            </w:r>
            <w:r>
              <w:rPr>
                <w:noProof/>
                <w:webHidden/>
              </w:rPr>
              <w:fldChar w:fldCharType="begin"/>
            </w:r>
            <w:r>
              <w:rPr>
                <w:noProof/>
                <w:webHidden/>
              </w:rPr>
              <w:instrText xml:space="preserve"> PAGEREF _Toc243155792 \h </w:instrText>
            </w:r>
            <w:r>
              <w:rPr>
                <w:noProof/>
                <w:webHidden/>
              </w:rPr>
            </w:r>
            <w:r>
              <w:rPr>
                <w:noProof/>
                <w:webHidden/>
              </w:rPr>
              <w:fldChar w:fldCharType="separate"/>
            </w:r>
            <w:r>
              <w:rPr>
                <w:noProof/>
                <w:webHidden/>
              </w:rPr>
              <w:t>21</w:t>
            </w:r>
            <w:r>
              <w:rPr>
                <w:noProof/>
                <w:webHidden/>
              </w:rPr>
              <w:fldChar w:fldCharType="end"/>
            </w:r>
          </w:hyperlink>
        </w:p>
        <w:p w14:paraId="5A3C14A1" w14:textId="60D74910"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3" w:history="1">
            <w:r w:rsidRPr="00A365CC">
              <w:rPr>
                <w:rStyle w:val="Hipervnculo"/>
                <w:noProof/>
                <w:lang w:val="es-CL" w:eastAsia="es-CL"/>
              </w:rPr>
              <w:t>4.4</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Vista de despliegue</w:t>
            </w:r>
            <w:r>
              <w:rPr>
                <w:noProof/>
                <w:webHidden/>
              </w:rPr>
              <w:tab/>
            </w:r>
            <w:r>
              <w:rPr>
                <w:noProof/>
                <w:webHidden/>
              </w:rPr>
              <w:fldChar w:fldCharType="begin"/>
            </w:r>
            <w:r>
              <w:rPr>
                <w:noProof/>
                <w:webHidden/>
              </w:rPr>
              <w:instrText xml:space="preserve"> PAGEREF _Toc243155793 \h </w:instrText>
            </w:r>
            <w:r>
              <w:rPr>
                <w:noProof/>
                <w:webHidden/>
              </w:rPr>
            </w:r>
            <w:r>
              <w:rPr>
                <w:noProof/>
                <w:webHidden/>
              </w:rPr>
              <w:fldChar w:fldCharType="separate"/>
            </w:r>
            <w:r>
              <w:rPr>
                <w:noProof/>
                <w:webHidden/>
              </w:rPr>
              <w:t>26</w:t>
            </w:r>
            <w:r>
              <w:rPr>
                <w:noProof/>
                <w:webHidden/>
              </w:rPr>
              <w:fldChar w:fldCharType="end"/>
            </w:r>
          </w:hyperlink>
        </w:p>
        <w:p w14:paraId="4DF04632" w14:textId="28C554FD"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4" w:history="1">
            <w:r w:rsidRPr="00A365CC">
              <w:rPr>
                <w:rStyle w:val="Hipervnculo"/>
                <w:noProof/>
                <w:lang w:val="es-CL" w:eastAsia="es-CL"/>
              </w:rPr>
              <w:t>4.4.1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Diagrama de componentes</w:t>
            </w:r>
            <w:r>
              <w:rPr>
                <w:noProof/>
                <w:webHidden/>
              </w:rPr>
              <w:tab/>
            </w:r>
            <w:r>
              <w:rPr>
                <w:noProof/>
                <w:webHidden/>
              </w:rPr>
              <w:fldChar w:fldCharType="begin"/>
            </w:r>
            <w:r>
              <w:rPr>
                <w:noProof/>
                <w:webHidden/>
              </w:rPr>
              <w:instrText xml:space="preserve"> PAGEREF _Toc243155794 \h </w:instrText>
            </w:r>
            <w:r>
              <w:rPr>
                <w:noProof/>
                <w:webHidden/>
              </w:rPr>
            </w:r>
            <w:r>
              <w:rPr>
                <w:noProof/>
                <w:webHidden/>
              </w:rPr>
              <w:fldChar w:fldCharType="separate"/>
            </w:r>
            <w:r>
              <w:rPr>
                <w:noProof/>
                <w:webHidden/>
              </w:rPr>
              <w:t>26</w:t>
            </w:r>
            <w:r>
              <w:rPr>
                <w:noProof/>
                <w:webHidden/>
              </w:rPr>
              <w:fldChar w:fldCharType="end"/>
            </w:r>
          </w:hyperlink>
        </w:p>
        <w:p w14:paraId="15C1C09C" w14:textId="6390A1A5"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5" w:history="1">
            <w:r w:rsidRPr="00A365CC">
              <w:rPr>
                <w:rStyle w:val="Hipervnculo"/>
                <w:noProof/>
                <w:lang w:val="es-CL" w:eastAsia="es-CL"/>
              </w:rPr>
              <w:t>4.4.2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Diseño Docker</w:t>
            </w:r>
            <w:r>
              <w:rPr>
                <w:noProof/>
                <w:webHidden/>
              </w:rPr>
              <w:tab/>
            </w:r>
            <w:r>
              <w:rPr>
                <w:noProof/>
                <w:webHidden/>
              </w:rPr>
              <w:fldChar w:fldCharType="begin"/>
            </w:r>
            <w:r>
              <w:rPr>
                <w:noProof/>
                <w:webHidden/>
              </w:rPr>
              <w:instrText xml:space="preserve"> PAGEREF _Toc243155795 \h </w:instrText>
            </w:r>
            <w:r>
              <w:rPr>
                <w:noProof/>
                <w:webHidden/>
              </w:rPr>
            </w:r>
            <w:r>
              <w:rPr>
                <w:noProof/>
                <w:webHidden/>
              </w:rPr>
              <w:fldChar w:fldCharType="separate"/>
            </w:r>
            <w:r>
              <w:rPr>
                <w:noProof/>
                <w:webHidden/>
              </w:rPr>
              <w:t>28</w:t>
            </w:r>
            <w:r>
              <w:rPr>
                <w:noProof/>
                <w:webHidden/>
              </w:rPr>
              <w:fldChar w:fldCharType="end"/>
            </w:r>
          </w:hyperlink>
        </w:p>
        <w:p w14:paraId="4506EF59" w14:textId="20088392"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6" w:history="1">
            <w:r w:rsidRPr="00A365CC">
              <w:rPr>
                <w:rStyle w:val="Hipervnculo"/>
                <w:noProof/>
                <w:lang w:val="es-CL" w:eastAsia="es-CL"/>
              </w:rPr>
              <w:t>4.5</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Requisitos no funcionales</w:t>
            </w:r>
            <w:r>
              <w:rPr>
                <w:noProof/>
                <w:webHidden/>
              </w:rPr>
              <w:tab/>
            </w:r>
            <w:r>
              <w:rPr>
                <w:noProof/>
                <w:webHidden/>
              </w:rPr>
              <w:fldChar w:fldCharType="begin"/>
            </w:r>
            <w:r>
              <w:rPr>
                <w:noProof/>
                <w:webHidden/>
              </w:rPr>
              <w:instrText xml:space="preserve"> PAGEREF _Toc243155796 \h </w:instrText>
            </w:r>
            <w:r>
              <w:rPr>
                <w:noProof/>
                <w:webHidden/>
              </w:rPr>
            </w:r>
            <w:r>
              <w:rPr>
                <w:noProof/>
                <w:webHidden/>
              </w:rPr>
              <w:fldChar w:fldCharType="separate"/>
            </w:r>
            <w:r>
              <w:rPr>
                <w:noProof/>
                <w:webHidden/>
              </w:rPr>
              <w:t>31</w:t>
            </w:r>
            <w:r>
              <w:rPr>
                <w:noProof/>
                <w:webHidden/>
              </w:rPr>
              <w:fldChar w:fldCharType="end"/>
            </w:r>
          </w:hyperlink>
        </w:p>
        <w:p w14:paraId="3618F888" w14:textId="4586F331"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7" w:history="1">
            <w:r w:rsidRPr="00A365CC">
              <w:rPr>
                <w:rStyle w:val="Hipervnculo"/>
                <w:noProof/>
                <w:lang w:val="es-CL" w:eastAsia="es-CL"/>
              </w:rPr>
              <w:t>4.6</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Estrategia de pruebas</w:t>
            </w:r>
            <w:r>
              <w:rPr>
                <w:noProof/>
                <w:webHidden/>
              </w:rPr>
              <w:tab/>
            </w:r>
            <w:r>
              <w:rPr>
                <w:noProof/>
                <w:webHidden/>
              </w:rPr>
              <w:fldChar w:fldCharType="begin"/>
            </w:r>
            <w:r>
              <w:rPr>
                <w:noProof/>
                <w:webHidden/>
              </w:rPr>
              <w:instrText xml:space="preserve"> PAGEREF _Toc243155797 \h </w:instrText>
            </w:r>
            <w:r>
              <w:rPr>
                <w:noProof/>
                <w:webHidden/>
              </w:rPr>
            </w:r>
            <w:r>
              <w:rPr>
                <w:noProof/>
                <w:webHidden/>
              </w:rPr>
              <w:fldChar w:fldCharType="separate"/>
            </w:r>
            <w:r>
              <w:rPr>
                <w:noProof/>
                <w:webHidden/>
              </w:rPr>
              <w:t>33</w:t>
            </w:r>
            <w:r>
              <w:rPr>
                <w:noProof/>
                <w:webHidden/>
              </w:rPr>
              <w:fldChar w:fldCharType="end"/>
            </w:r>
          </w:hyperlink>
        </w:p>
        <w:p w14:paraId="77035304" w14:textId="78DA74B2"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8" w:history="1">
            <w:r w:rsidRPr="00A365CC">
              <w:rPr>
                <w:rStyle w:val="Hipervnculo"/>
                <w:noProof/>
                <w:lang w:val="es-CL" w:eastAsia="es-CL"/>
              </w:rPr>
              <w:t>4.7</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Innovación y aporte frente al sistema legado</w:t>
            </w:r>
            <w:r>
              <w:rPr>
                <w:noProof/>
                <w:webHidden/>
              </w:rPr>
              <w:tab/>
            </w:r>
            <w:r>
              <w:rPr>
                <w:noProof/>
                <w:webHidden/>
              </w:rPr>
              <w:fldChar w:fldCharType="begin"/>
            </w:r>
            <w:r>
              <w:rPr>
                <w:noProof/>
                <w:webHidden/>
              </w:rPr>
              <w:instrText xml:space="preserve"> PAGEREF _Toc243155798 \h </w:instrText>
            </w:r>
            <w:r>
              <w:rPr>
                <w:noProof/>
                <w:webHidden/>
              </w:rPr>
            </w:r>
            <w:r>
              <w:rPr>
                <w:noProof/>
                <w:webHidden/>
              </w:rPr>
              <w:fldChar w:fldCharType="separate"/>
            </w:r>
            <w:r>
              <w:rPr>
                <w:noProof/>
                <w:webHidden/>
              </w:rPr>
              <w:t>35</w:t>
            </w:r>
            <w:r>
              <w:rPr>
                <w:noProof/>
                <w:webHidden/>
              </w:rPr>
              <w:fldChar w:fldCharType="end"/>
            </w:r>
          </w:hyperlink>
        </w:p>
        <w:p w14:paraId="5594C9F2" w14:textId="10A524B7"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9" w:history="1">
            <w:r w:rsidRPr="00A365CC">
              <w:rPr>
                <w:rStyle w:val="Hipervnculo"/>
                <w:noProof/>
                <w:lang w:val="es-CL" w:eastAsia="es-CL"/>
              </w:rPr>
              <w:t>4.7.1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Aporte al negocio</w:t>
            </w:r>
            <w:r>
              <w:rPr>
                <w:noProof/>
                <w:webHidden/>
              </w:rPr>
              <w:tab/>
            </w:r>
            <w:r>
              <w:rPr>
                <w:noProof/>
                <w:webHidden/>
              </w:rPr>
              <w:fldChar w:fldCharType="begin"/>
            </w:r>
            <w:r>
              <w:rPr>
                <w:noProof/>
                <w:webHidden/>
              </w:rPr>
              <w:instrText xml:space="preserve"> PAGEREF _Toc243155799 \h </w:instrText>
            </w:r>
            <w:r>
              <w:rPr>
                <w:noProof/>
                <w:webHidden/>
              </w:rPr>
            </w:r>
            <w:r>
              <w:rPr>
                <w:noProof/>
                <w:webHidden/>
              </w:rPr>
              <w:fldChar w:fldCharType="separate"/>
            </w:r>
            <w:r>
              <w:rPr>
                <w:noProof/>
                <w:webHidden/>
              </w:rPr>
              <w:t>36</w:t>
            </w:r>
            <w:r>
              <w:rPr>
                <w:noProof/>
                <w:webHidden/>
              </w:rPr>
              <w:fldChar w:fldCharType="end"/>
            </w:r>
          </w:hyperlink>
        </w:p>
        <w:p w14:paraId="48142EBE" w14:textId="47F50028"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800" w:history="1">
            <w:r w:rsidRPr="00A365CC">
              <w:rPr>
                <w:rStyle w:val="Hipervnculo"/>
                <w:noProof/>
                <w:lang w:val="es-CL" w:eastAsia="es-CL"/>
              </w:rPr>
              <w:t>4.7.2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Aporte técnico y metodológico</w:t>
            </w:r>
            <w:r>
              <w:rPr>
                <w:noProof/>
                <w:webHidden/>
              </w:rPr>
              <w:tab/>
            </w:r>
            <w:r>
              <w:rPr>
                <w:noProof/>
                <w:webHidden/>
              </w:rPr>
              <w:fldChar w:fldCharType="begin"/>
            </w:r>
            <w:r>
              <w:rPr>
                <w:noProof/>
                <w:webHidden/>
              </w:rPr>
              <w:instrText xml:space="preserve"> PAGEREF _Toc243155800 \h </w:instrText>
            </w:r>
            <w:r>
              <w:rPr>
                <w:noProof/>
                <w:webHidden/>
              </w:rPr>
            </w:r>
            <w:r>
              <w:rPr>
                <w:noProof/>
                <w:webHidden/>
              </w:rPr>
              <w:fldChar w:fldCharType="separate"/>
            </w:r>
            <w:r>
              <w:rPr>
                <w:noProof/>
                <w:webHidden/>
              </w:rPr>
              <w:t>36</w:t>
            </w:r>
            <w:r>
              <w:rPr>
                <w:noProof/>
                <w:webHidden/>
              </w:rPr>
              <w:fldChar w:fldCharType="end"/>
            </w:r>
          </w:hyperlink>
        </w:p>
        <w:p w14:paraId="49520318" w14:textId="1DF03FB8" w:rsidR="008B0BF5" w:rsidRDefault="008B0BF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801" w:history="1">
            <w:r w:rsidRPr="00A365CC">
              <w:rPr>
                <w:rStyle w:val="Hipervnculo"/>
                <w:noProof/>
                <w:lang w:val="es-CL" w:eastAsia="es-CL"/>
              </w:rPr>
              <w:t>5</w:t>
            </w:r>
            <w:r>
              <w:rPr>
                <w:rFonts w:eastAsiaTheme="minorEastAsia"/>
                <w:b w:val="0"/>
                <w:bCs w:val="0"/>
                <w:caps w:val="0"/>
                <w:noProof/>
                <w:kern w:val="2"/>
                <w:sz w:val="24"/>
                <w:szCs w:val="24"/>
                <w:lang w:val="es-CL" w:eastAsia="es-CL"/>
                <w14:ligatures w14:val="standardContextual"/>
              </w:rPr>
              <w:tab/>
            </w:r>
            <w:r w:rsidRPr="00A365CC">
              <w:rPr>
                <w:rStyle w:val="Hipervnculo"/>
                <w:rFonts w:cstheme="minorHAnsi"/>
                <w:noProof/>
                <w:lang w:val="es-CL" w:eastAsia="es-CL"/>
              </w:rPr>
              <w:t>Referencias</w:t>
            </w:r>
            <w:r>
              <w:rPr>
                <w:noProof/>
                <w:webHidden/>
              </w:rPr>
              <w:tab/>
            </w:r>
            <w:r>
              <w:rPr>
                <w:noProof/>
                <w:webHidden/>
              </w:rPr>
              <w:fldChar w:fldCharType="begin"/>
            </w:r>
            <w:r>
              <w:rPr>
                <w:noProof/>
                <w:webHidden/>
              </w:rPr>
              <w:instrText xml:space="preserve"> PAGEREF _Toc243155801 \h </w:instrText>
            </w:r>
            <w:r>
              <w:rPr>
                <w:noProof/>
                <w:webHidden/>
              </w:rPr>
            </w:r>
            <w:r>
              <w:rPr>
                <w:noProof/>
                <w:webHidden/>
              </w:rPr>
              <w:fldChar w:fldCharType="separate"/>
            </w:r>
            <w:r>
              <w:rPr>
                <w:noProof/>
                <w:webHidden/>
              </w:rPr>
              <w:t>37</w:t>
            </w:r>
            <w:r>
              <w:rPr>
                <w:noProof/>
                <w:webHidden/>
              </w:rPr>
              <w:fldChar w:fldCharType="end"/>
            </w:r>
          </w:hyperlink>
        </w:p>
        <w:p w14:paraId="6D0F3134" w14:textId="6A4D81EA" w:rsidR="007F64DB" w:rsidRDefault="00984215">
          <w:r>
            <w:fldChar w:fldCharType="end"/>
          </w:r>
        </w:p>
      </w:sdtContent>
    </w:sdt>
    <w:p w14:paraId="7ADF82E3"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4830"/>
      <w:bookmarkStart w:id="2" w:name="_Toc243155777"/>
      <w:r w:rsidRPr="00934F44">
        <w:rPr>
          <w:rFonts w:asciiTheme="minorHAnsi" w:eastAsia="Times New Roman" w:hAnsiTheme="minorHAnsi" w:cstheme="minorHAnsi"/>
          <w:kern w:val="32"/>
        </w:rPr>
        <w:t>Ficha del documento</w:t>
      </w:r>
      <w:bookmarkEnd w:id="0"/>
      <w:bookmarkEnd w:id="1"/>
      <w:bookmarkEnd w:id="2"/>
    </w:p>
    <w:p w14:paraId="6BAD26FD"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CBDA0BC"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11057" w:type="dxa"/>
        <w:tblInd w:w="-116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276"/>
        <w:gridCol w:w="3969"/>
        <w:gridCol w:w="1985"/>
        <w:gridCol w:w="3827"/>
      </w:tblGrid>
      <w:tr w:rsidR="00C82195" w:rsidRPr="00934F44" w14:paraId="2A36509E" w14:textId="77777777" w:rsidTr="00C34E55">
        <w:tc>
          <w:tcPr>
            <w:tcW w:w="1276" w:type="dxa"/>
            <w:shd w:val="clear" w:color="auto" w:fill="E6E6E6"/>
          </w:tcPr>
          <w:p w14:paraId="41CC2AA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3969" w:type="dxa"/>
            <w:shd w:val="clear" w:color="auto" w:fill="E6E6E6"/>
          </w:tcPr>
          <w:p w14:paraId="508C56B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1985" w:type="dxa"/>
            <w:shd w:val="clear" w:color="auto" w:fill="E6E6E6"/>
          </w:tcPr>
          <w:p w14:paraId="32E706AA"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827" w:type="dxa"/>
            <w:shd w:val="clear" w:color="auto" w:fill="E6E6E6"/>
          </w:tcPr>
          <w:p w14:paraId="63F78857"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5CF15ED4" w14:textId="77777777" w:rsidTr="00C34E55">
        <w:trPr>
          <w:trHeight w:val="1134"/>
        </w:trPr>
        <w:tc>
          <w:tcPr>
            <w:tcW w:w="1276" w:type="dxa"/>
            <w:vAlign w:val="center"/>
          </w:tcPr>
          <w:p w14:paraId="00BF7D2B" w14:textId="77777777" w:rsidR="00C14CFA" w:rsidRPr="007B21B5" w:rsidRDefault="007B21B5" w:rsidP="005D79BE">
            <w:pPr>
              <w:jc w:val="both"/>
              <w:rPr>
                <w:rFonts w:asciiTheme="minorHAnsi" w:hAnsiTheme="minorHAnsi" w:cstheme="minorHAnsi"/>
                <w:i/>
                <w:szCs w:val="24"/>
                <w:lang w:val="es-ES" w:eastAsia="es-ES"/>
              </w:rPr>
            </w:pPr>
            <w:r w:rsidRPr="007B21B5">
              <w:rPr>
                <w:rFonts w:cstheme="minorHAnsi"/>
                <w:i/>
                <w:szCs w:val="24"/>
                <w:lang w:val="es-ES" w:eastAsia="es-ES"/>
              </w:rPr>
              <w:t>03/10/2026</w:t>
            </w:r>
          </w:p>
        </w:tc>
        <w:tc>
          <w:tcPr>
            <w:tcW w:w="3969" w:type="dxa"/>
            <w:vAlign w:val="center"/>
          </w:tcPr>
          <w:p w14:paraId="4D317DD6" w14:textId="77777777" w:rsidR="007B21B5" w:rsidRPr="007B21B5" w:rsidRDefault="007B21B5" w:rsidP="007B21B5">
            <w:pPr>
              <w:pStyle w:val="Prrafodelista"/>
              <w:numPr>
                <w:ilvl w:val="0"/>
                <w:numId w:val="14"/>
              </w:numPr>
              <w:jc w:val="both"/>
              <w:rPr>
                <w:rFonts w:cstheme="minorHAnsi"/>
                <w:i/>
                <w:szCs w:val="24"/>
                <w:lang w:val="es-ES" w:eastAsia="es-ES"/>
              </w:rPr>
            </w:pPr>
            <w:r w:rsidRPr="007B21B5">
              <w:rPr>
                <w:rFonts w:cstheme="minorHAnsi"/>
                <w:i/>
                <w:szCs w:val="24"/>
                <w:lang w:val="es-ES" w:eastAsia="es-ES"/>
              </w:rPr>
              <w:t xml:space="preserve"> </w:t>
            </w:r>
          </w:p>
          <w:p w14:paraId="7EB562D1" w14:textId="77777777" w:rsidR="007B21B5" w:rsidRPr="00C34E55" w:rsidRDefault="007B21B5" w:rsidP="00C34E55">
            <w:pPr>
              <w:pStyle w:val="Prrafodelista"/>
              <w:numPr>
                <w:ilvl w:val="0"/>
                <w:numId w:val="17"/>
              </w:numPr>
              <w:jc w:val="both"/>
              <w:rPr>
                <w:rFonts w:asciiTheme="minorHAnsi" w:hAnsiTheme="minorHAnsi" w:cstheme="minorHAnsi"/>
                <w:i/>
                <w:szCs w:val="24"/>
                <w:lang w:val="es-ES" w:eastAsia="es-ES"/>
              </w:rPr>
            </w:pPr>
            <w:r w:rsidRPr="00C34E55">
              <w:rPr>
                <w:rFonts w:cstheme="minorHAnsi"/>
                <w:i/>
                <w:szCs w:val="24"/>
                <w:lang w:val="es-ES" w:eastAsia="es-ES"/>
              </w:rPr>
              <w:t xml:space="preserve">Se revisan los usuarios </w:t>
            </w:r>
            <w:r w:rsidR="00C34E55" w:rsidRPr="00C34E55">
              <w:rPr>
                <w:rFonts w:cstheme="minorHAnsi"/>
                <w:i/>
                <w:szCs w:val="24"/>
                <w:lang w:val="es-ES" w:eastAsia="es-ES"/>
              </w:rPr>
              <w:t>de acuerdo con</w:t>
            </w:r>
            <w:r w:rsidRPr="00C34E55">
              <w:rPr>
                <w:rFonts w:cstheme="minorHAnsi"/>
                <w:i/>
                <w:szCs w:val="24"/>
                <w:lang w:val="es-ES" w:eastAsia="es-ES"/>
              </w:rPr>
              <w:t xml:space="preserve"> los módulos.</w:t>
            </w:r>
          </w:p>
        </w:tc>
        <w:tc>
          <w:tcPr>
            <w:tcW w:w="1985" w:type="dxa"/>
            <w:vAlign w:val="center"/>
          </w:tcPr>
          <w:p w14:paraId="0F9CDCB2" w14:textId="77777777" w:rsidR="00C14CFA" w:rsidRPr="007B21B5" w:rsidRDefault="00C34E55"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tc>
        <w:tc>
          <w:tcPr>
            <w:tcW w:w="3827" w:type="dxa"/>
            <w:vAlign w:val="center"/>
          </w:tcPr>
          <w:p w14:paraId="0FCB5A61" w14:textId="77777777" w:rsidR="007B21B5" w:rsidRDefault="007B21B5" w:rsidP="007B21B5">
            <w:pPr>
              <w:jc w:val="both"/>
              <w:rPr>
                <w:i/>
                <w:szCs w:val="24"/>
                <w:lang w:val="es-ES" w:eastAsia="es-ES"/>
              </w:rPr>
            </w:pPr>
            <w:r w:rsidRPr="00C34E55">
              <w:rPr>
                <w:i/>
                <w:szCs w:val="24"/>
                <w:lang w:val="es-ES" w:eastAsia="es-ES"/>
              </w:rPr>
              <w:t>-Se realizó cambio de rol de Supervisor/Gerencia a solo Gerencia.</w:t>
            </w:r>
          </w:p>
          <w:p w14:paraId="0756FA2F" w14:textId="77777777" w:rsidR="00C34E55" w:rsidRPr="00C34E55" w:rsidRDefault="00C34E55" w:rsidP="007B21B5">
            <w:pPr>
              <w:jc w:val="both"/>
              <w:rPr>
                <w:i/>
                <w:szCs w:val="24"/>
                <w:lang w:val="es-ES" w:eastAsia="es-ES"/>
              </w:rPr>
            </w:pPr>
          </w:p>
          <w:p w14:paraId="2EC8805E" w14:textId="77777777" w:rsidR="00C14CFA" w:rsidRPr="00C34E55" w:rsidRDefault="007B21B5" w:rsidP="007B21B5">
            <w:pPr>
              <w:jc w:val="both"/>
              <w:rPr>
                <w:i/>
                <w:szCs w:val="24"/>
                <w:lang w:val="es-ES" w:eastAsia="es-ES"/>
              </w:rPr>
            </w:pPr>
            <w:r w:rsidRPr="00C34E55">
              <w:rPr>
                <w:i/>
                <w:szCs w:val="24"/>
                <w:lang w:val="es-ES" w:eastAsia="es-ES"/>
              </w:rPr>
              <w:t>-Se eliminó el usuario Bodeguero mencionado al comienzo de las reuniones.</w:t>
            </w:r>
          </w:p>
        </w:tc>
      </w:tr>
      <w:tr w:rsidR="00C34E55" w:rsidRPr="00934F44" w14:paraId="3657746C" w14:textId="77777777" w:rsidTr="00C34E55">
        <w:trPr>
          <w:trHeight w:val="1134"/>
        </w:trPr>
        <w:tc>
          <w:tcPr>
            <w:tcW w:w="1276" w:type="dxa"/>
            <w:vAlign w:val="center"/>
          </w:tcPr>
          <w:p w14:paraId="32CFCC33" w14:textId="77777777" w:rsidR="00C34E55" w:rsidRPr="007B21B5" w:rsidRDefault="00C34E55" w:rsidP="00C34E55">
            <w:pPr>
              <w:jc w:val="both"/>
              <w:rPr>
                <w:rFonts w:asciiTheme="minorHAnsi" w:hAnsiTheme="minorHAnsi" w:cstheme="minorHAnsi"/>
                <w:i/>
                <w:szCs w:val="24"/>
                <w:lang w:val="es-ES" w:eastAsia="es-ES"/>
              </w:rPr>
            </w:pPr>
            <w:r w:rsidRPr="007B21B5">
              <w:rPr>
                <w:rFonts w:cstheme="minorHAnsi"/>
                <w:i/>
                <w:szCs w:val="24"/>
                <w:lang w:val="es-ES" w:eastAsia="es-ES"/>
              </w:rPr>
              <w:lastRenderedPageBreak/>
              <w:t>04/10/2026</w:t>
            </w:r>
          </w:p>
        </w:tc>
        <w:tc>
          <w:tcPr>
            <w:tcW w:w="3969" w:type="dxa"/>
            <w:vAlign w:val="center"/>
          </w:tcPr>
          <w:p w14:paraId="68D98A8E" w14:textId="77777777" w:rsidR="00C34E55" w:rsidRDefault="00C34E55" w:rsidP="00C34E55">
            <w:pPr>
              <w:pStyle w:val="Prrafodelista"/>
              <w:numPr>
                <w:ilvl w:val="0"/>
                <w:numId w:val="16"/>
              </w:numPr>
              <w:jc w:val="both"/>
              <w:rPr>
                <w:rFonts w:cstheme="minorHAnsi"/>
                <w:i/>
                <w:szCs w:val="24"/>
                <w:lang w:val="es-ES" w:eastAsia="es-ES"/>
              </w:rPr>
            </w:pPr>
            <w:r>
              <w:rPr>
                <w:rFonts w:cstheme="minorHAnsi"/>
                <w:i/>
                <w:szCs w:val="24"/>
                <w:lang w:val="es-ES" w:eastAsia="es-ES"/>
              </w:rPr>
              <w:t>Se revisan los diagramas y documentos grupales.</w:t>
            </w:r>
          </w:p>
          <w:p w14:paraId="7CA5551B" w14:textId="77777777" w:rsidR="00C34E55" w:rsidRPr="007B21B5" w:rsidRDefault="00C34E55" w:rsidP="00C34E55">
            <w:pPr>
              <w:pStyle w:val="Prrafodelista"/>
              <w:numPr>
                <w:ilvl w:val="0"/>
                <w:numId w:val="16"/>
              </w:numPr>
              <w:jc w:val="both"/>
              <w:rPr>
                <w:rFonts w:cstheme="minorHAnsi"/>
                <w:i/>
                <w:szCs w:val="24"/>
                <w:lang w:val="es-ES" w:eastAsia="es-ES"/>
              </w:rPr>
            </w:pPr>
            <w:r>
              <w:rPr>
                <w:rFonts w:cstheme="minorHAnsi"/>
                <w:i/>
                <w:szCs w:val="24"/>
                <w:lang w:val="es-ES" w:eastAsia="es-ES"/>
              </w:rPr>
              <w:t>Se revisa el trabajo faltante para completar el backend correspondiente a la E1.</w:t>
            </w:r>
          </w:p>
        </w:tc>
        <w:tc>
          <w:tcPr>
            <w:tcW w:w="1985" w:type="dxa"/>
            <w:vAlign w:val="center"/>
          </w:tcPr>
          <w:p w14:paraId="6DBEDFBF" w14:textId="77777777" w:rsidR="00C34E55" w:rsidRDefault="00C34E55" w:rsidP="00C34E5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p w14:paraId="4E9A94CD" w14:textId="77777777" w:rsidR="00C34E55" w:rsidRPr="007B21B5" w:rsidRDefault="00C34E55" w:rsidP="00C34E5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Angelo Galindo.</w:t>
            </w:r>
          </w:p>
        </w:tc>
        <w:tc>
          <w:tcPr>
            <w:tcW w:w="3827" w:type="dxa"/>
            <w:vAlign w:val="center"/>
          </w:tcPr>
          <w:p w14:paraId="1B4B6467" w14:textId="77777777" w:rsidR="00C34E55" w:rsidRPr="007B21B5" w:rsidRDefault="00C34E55" w:rsidP="00C34E55">
            <w:pPr>
              <w:jc w:val="both"/>
              <w:rPr>
                <w:rFonts w:asciiTheme="minorHAnsi" w:hAnsiTheme="minorHAnsi" w:cstheme="minorHAnsi"/>
                <w:i/>
                <w:szCs w:val="24"/>
                <w:lang w:val="es-ES" w:eastAsia="es-ES"/>
              </w:rPr>
            </w:pPr>
            <w:r>
              <w:rPr>
                <w:rFonts w:cstheme="minorHAnsi"/>
                <w:i/>
                <w:szCs w:val="24"/>
                <w:lang w:val="es-ES" w:eastAsia="es-ES"/>
              </w:rPr>
              <w:t>- Se realizan las pruebas correspondientes al backend.</w:t>
            </w:r>
          </w:p>
        </w:tc>
      </w:tr>
      <w:tr w:rsidR="00C34E55" w:rsidRPr="00934F44" w14:paraId="6E43EF82" w14:textId="77777777" w:rsidTr="00C34E55">
        <w:trPr>
          <w:trHeight w:val="1134"/>
        </w:trPr>
        <w:tc>
          <w:tcPr>
            <w:tcW w:w="1276" w:type="dxa"/>
            <w:vAlign w:val="center"/>
          </w:tcPr>
          <w:p w14:paraId="541A2521" w14:textId="77777777" w:rsidR="00C34E55" w:rsidRPr="007B21B5" w:rsidRDefault="00C34E55" w:rsidP="00C34E55">
            <w:pPr>
              <w:jc w:val="both"/>
              <w:rPr>
                <w:rFonts w:cstheme="minorHAnsi"/>
                <w:i/>
                <w:szCs w:val="24"/>
                <w:lang w:val="es-ES" w:eastAsia="es-ES"/>
              </w:rPr>
            </w:pPr>
            <w:r w:rsidRPr="007B21B5">
              <w:rPr>
                <w:rFonts w:cstheme="minorHAnsi"/>
                <w:i/>
                <w:szCs w:val="24"/>
                <w:lang w:val="es-ES" w:eastAsia="es-ES"/>
              </w:rPr>
              <w:t>05/10/2026</w:t>
            </w:r>
          </w:p>
        </w:tc>
        <w:tc>
          <w:tcPr>
            <w:tcW w:w="3969" w:type="dxa"/>
            <w:vAlign w:val="center"/>
          </w:tcPr>
          <w:p w14:paraId="0A0F5149" w14:textId="77777777" w:rsidR="00090D54" w:rsidRPr="00090D54" w:rsidRDefault="00C34E55" w:rsidP="00090D54">
            <w:pPr>
              <w:pStyle w:val="Prrafodelista"/>
              <w:numPr>
                <w:ilvl w:val="0"/>
                <w:numId w:val="16"/>
              </w:numPr>
              <w:jc w:val="both"/>
              <w:rPr>
                <w:rFonts w:cstheme="minorHAnsi"/>
                <w:i/>
                <w:szCs w:val="24"/>
                <w:lang w:val="es-ES" w:eastAsia="es-ES"/>
              </w:rPr>
            </w:pPr>
            <w:r>
              <w:rPr>
                <w:rFonts w:cstheme="minorHAnsi"/>
                <w:i/>
                <w:szCs w:val="24"/>
                <w:lang w:val="es-ES" w:eastAsia="es-ES"/>
              </w:rPr>
              <w:t>Se envían los documentos solicitados por el docente</w:t>
            </w:r>
          </w:p>
        </w:tc>
        <w:tc>
          <w:tcPr>
            <w:tcW w:w="1985" w:type="dxa"/>
            <w:vAlign w:val="center"/>
          </w:tcPr>
          <w:p w14:paraId="08AE1F63" w14:textId="77777777" w:rsidR="00C34E55" w:rsidRDefault="00C34E55" w:rsidP="00C34E5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p w14:paraId="1AF6BF7B" w14:textId="77777777" w:rsidR="00C34E55" w:rsidRPr="007B21B5" w:rsidRDefault="00C34E55" w:rsidP="00C34E55">
            <w:pPr>
              <w:jc w:val="both"/>
              <w:rPr>
                <w:rFonts w:cstheme="minorHAnsi"/>
                <w:i/>
                <w:szCs w:val="24"/>
                <w:lang w:val="es-ES" w:eastAsia="es-ES"/>
              </w:rPr>
            </w:pPr>
            <w:r>
              <w:rPr>
                <w:rFonts w:cstheme="minorHAnsi"/>
                <w:i/>
                <w:szCs w:val="24"/>
                <w:lang w:val="es-ES" w:eastAsia="es-ES"/>
              </w:rPr>
              <w:t>Diego Carrillo.</w:t>
            </w:r>
          </w:p>
        </w:tc>
        <w:tc>
          <w:tcPr>
            <w:tcW w:w="3827" w:type="dxa"/>
            <w:vAlign w:val="center"/>
          </w:tcPr>
          <w:p w14:paraId="071C931A" w14:textId="77777777" w:rsidR="00C34E55" w:rsidRPr="007B21B5" w:rsidRDefault="00C34E55" w:rsidP="00C34E55">
            <w:pPr>
              <w:jc w:val="both"/>
              <w:rPr>
                <w:rFonts w:cstheme="minorHAnsi"/>
                <w:i/>
                <w:szCs w:val="24"/>
                <w:lang w:val="es-ES" w:eastAsia="es-ES"/>
              </w:rPr>
            </w:pPr>
            <w:r>
              <w:rPr>
                <w:rFonts w:cstheme="minorHAnsi"/>
                <w:i/>
                <w:szCs w:val="24"/>
                <w:lang w:val="es-ES" w:eastAsia="es-ES"/>
              </w:rPr>
              <w:t>-</w:t>
            </w:r>
            <w:r w:rsidR="00090D54">
              <w:rPr>
                <w:rFonts w:cstheme="minorHAnsi"/>
                <w:i/>
                <w:szCs w:val="24"/>
                <w:lang w:val="es-ES" w:eastAsia="es-ES"/>
              </w:rPr>
              <w:t xml:space="preserve"> Se realiza la grabación del video demo del login.</w:t>
            </w:r>
          </w:p>
        </w:tc>
      </w:tr>
      <w:tr w:rsidR="00C34E55" w:rsidRPr="00934F44" w14:paraId="7F77EB75" w14:textId="77777777" w:rsidTr="00C34E55">
        <w:trPr>
          <w:trHeight w:val="1134"/>
        </w:trPr>
        <w:tc>
          <w:tcPr>
            <w:tcW w:w="1276" w:type="dxa"/>
            <w:vAlign w:val="center"/>
          </w:tcPr>
          <w:p w14:paraId="3F484EBB" w14:textId="77777777" w:rsidR="007F64DB" w:rsidRDefault="00984215">
            <w:pPr>
              <w:jc w:val="both"/>
              <w:rPr>
                <w:rFonts w:cstheme="minorHAnsi"/>
                <w:i/>
                <w:szCs w:val="24"/>
                <w:lang w:val="es-ES" w:eastAsia="es-ES"/>
              </w:rPr>
            </w:pPr>
            <w:r>
              <w:rPr>
                <w:rFonts w:cstheme="minorHAnsi"/>
                <w:i/>
                <w:szCs w:val="24"/>
                <w:lang w:val="es-ES" w:eastAsia="es-ES"/>
              </w:rPr>
              <w:t>17/10/2026</w:t>
            </w:r>
          </w:p>
        </w:tc>
        <w:tc>
          <w:tcPr>
            <w:tcW w:w="3969" w:type="dxa"/>
            <w:vAlign w:val="center"/>
          </w:tcPr>
          <w:p w14:paraId="54012331" w14:textId="77777777" w:rsidR="007F64DB" w:rsidRDefault="00984215">
            <w:pPr>
              <w:pStyle w:val="Prrafodelista"/>
              <w:numPr>
                <w:ilvl w:val="0"/>
                <w:numId w:val="16"/>
              </w:numPr>
              <w:jc w:val="both"/>
              <w:rPr>
                <w:rFonts w:cstheme="minorHAnsi"/>
                <w:i/>
                <w:szCs w:val="24"/>
                <w:lang w:val="es-ES" w:eastAsia="es-ES"/>
              </w:rPr>
            </w:pPr>
            <w:r>
              <w:rPr>
                <w:rFonts w:cstheme="minorHAnsi"/>
                <w:i/>
                <w:szCs w:val="24"/>
                <w:lang w:val="es-ES" w:eastAsia="es-ES"/>
              </w:rPr>
              <w:t>- Se revisa el documento contra la rúbrica de la Evaluación Sumativa 2.</w:t>
            </w:r>
          </w:p>
        </w:tc>
        <w:tc>
          <w:tcPr>
            <w:tcW w:w="1985" w:type="dxa"/>
            <w:vAlign w:val="center"/>
          </w:tcPr>
          <w:p w14:paraId="4AAFDEAD" w14:textId="77777777" w:rsidR="007F64DB" w:rsidRDefault="0098421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p w14:paraId="57FE5E73" w14:textId="77777777" w:rsidR="007F64DB" w:rsidRDefault="0098421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Angelo Galindo.</w:t>
            </w:r>
          </w:p>
        </w:tc>
        <w:tc>
          <w:tcPr>
            <w:tcW w:w="3827" w:type="dxa"/>
            <w:vAlign w:val="center"/>
          </w:tcPr>
          <w:p w14:paraId="547A462E" w14:textId="77777777" w:rsidR="007F64DB" w:rsidRDefault="00984215">
            <w:pPr>
              <w:jc w:val="both"/>
              <w:rPr>
                <w:rFonts w:cstheme="minorHAnsi"/>
                <w:i/>
                <w:szCs w:val="24"/>
                <w:lang w:val="es-ES" w:eastAsia="es-ES"/>
              </w:rPr>
            </w:pPr>
            <w:r>
              <w:rPr>
                <w:rFonts w:cstheme="minorHAnsi"/>
                <w:i/>
                <w:szCs w:val="24"/>
                <w:lang w:val="es-ES" w:eastAsia="es-ES"/>
              </w:rPr>
              <w:t>- Se agregan la arquitectura, el diseño Docker y la innovación.</w:t>
            </w:r>
          </w:p>
          <w:p w14:paraId="71E33BD5" w14:textId="77777777" w:rsidR="007F64DB" w:rsidRDefault="00984215">
            <w:pPr>
              <w:jc w:val="both"/>
              <w:rPr>
                <w:rFonts w:cstheme="minorHAnsi"/>
                <w:i/>
                <w:szCs w:val="24"/>
                <w:lang w:val="es-ES" w:eastAsia="es-ES"/>
              </w:rPr>
            </w:pPr>
            <w:r>
              <w:rPr>
                <w:rFonts w:cstheme="minorHAnsi"/>
                <w:i/>
                <w:szCs w:val="24"/>
                <w:lang w:val="es-ES" w:eastAsia="es-ES"/>
              </w:rPr>
              <w:t>- Se describen los diagramas de casos de uso, modelo E-R, clases, secuencia y componentes.</w:t>
            </w:r>
          </w:p>
          <w:p w14:paraId="357B5483" w14:textId="77777777" w:rsidR="007F64DB" w:rsidRDefault="00984215">
            <w:pPr>
              <w:jc w:val="both"/>
              <w:rPr>
                <w:rFonts w:cstheme="minorHAnsi"/>
                <w:i/>
                <w:szCs w:val="24"/>
                <w:lang w:val="es-ES" w:eastAsia="es-ES"/>
              </w:rPr>
            </w:pPr>
            <w:r>
              <w:rPr>
                <w:rFonts w:cstheme="minorHAnsi"/>
                <w:i/>
                <w:szCs w:val="24"/>
                <w:lang w:val="es-ES" w:eastAsia="es-ES"/>
              </w:rPr>
              <w:t>- Los diagramas se insertan en línea con su número de figura.</w:t>
            </w:r>
          </w:p>
          <w:p w14:paraId="5766026D" w14:textId="77777777" w:rsidR="007F64DB" w:rsidRDefault="00984215">
            <w:pPr>
              <w:jc w:val="both"/>
              <w:rPr>
                <w:rFonts w:cstheme="minorHAnsi"/>
                <w:i/>
                <w:szCs w:val="24"/>
                <w:lang w:val="es-ES" w:eastAsia="es-ES"/>
              </w:rPr>
            </w:pPr>
            <w:r>
              <w:rPr>
                <w:rFonts w:cstheme="minorHAnsi"/>
                <w:i/>
                <w:szCs w:val="24"/>
                <w:lang w:val="es-ES" w:eastAsia="es-ES"/>
              </w:rPr>
              <w:t>- Se agregan los requisitos no funcionales, la estrategia de pruebas y las referencias (APA 7).</w:t>
            </w:r>
          </w:p>
        </w:tc>
      </w:tr>
    </w:tbl>
    <w:p w14:paraId="3690DBD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E4FB0EF"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243A02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776313FC"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sidR="00C34E55">
        <w:rPr>
          <w:rFonts w:eastAsia="Times New Roman" w:cstheme="minorHAnsi"/>
          <w:color w:val="FF0000"/>
          <w:sz w:val="20"/>
          <w:szCs w:val="24"/>
          <w:lang w:val="es-ES" w:eastAsia="es-ES"/>
        </w:rPr>
        <w:t>05/10/2026</w:t>
      </w:r>
    </w:p>
    <w:p w14:paraId="2F02B05F"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153506C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E52BB98" w14:textId="77777777" w:rsidR="00C82195" w:rsidRPr="00934F44" w:rsidRDefault="004B1CD3" w:rsidP="004B1CD3">
      <w:pPr>
        <w:rPr>
          <w:rFonts w:eastAsia="Times New Roman" w:cstheme="minorHAnsi"/>
          <w:sz w:val="20"/>
          <w:szCs w:val="24"/>
          <w:lang w:val="es-ES" w:eastAsia="es-ES"/>
        </w:rPr>
      </w:pPr>
      <w:r>
        <w:rPr>
          <w:rFonts w:eastAsia="Times New Roman" w:cstheme="minorHAnsi"/>
          <w:sz w:val="20"/>
          <w:szCs w:val="24"/>
          <w:lang w:val="es-ES" w:eastAsia="es-ES"/>
        </w:rPr>
        <w:br w:type="page"/>
      </w:r>
    </w:p>
    <w:p w14:paraId="36F376E2" w14:textId="77777777" w:rsidR="00C82195" w:rsidRDefault="000D643C" w:rsidP="00C61DE5">
      <w:pPr>
        <w:pStyle w:val="Ttulo1"/>
      </w:pPr>
      <w:bookmarkStart w:id="3" w:name="_Toc241504831"/>
      <w:bookmarkStart w:id="4" w:name="_Toc243155778"/>
      <w:r>
        <w:lastRenderedPageBreak/>
        <w:t>Integrantes:</w:t>
      </w:r>
      <w:bookmarkEnd w:id="3"/>
      <w:bookmarkEnd w:id="4"/>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4DAE7FC3" w14:textId="77777777" w:rsidTr="000D643C">
        <w:tc>
          <w:tcPr>
            <w:tcW w:w="3539" w:type="dxa"/>
            <w:shd w:val="clear" w:color="auto" w:fill="E6E6E6"/>
          </w:tcPr>
          <w:p w14:paraId="35248C93"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5631C063"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2F3715D0" w14:textId="77777777" w:rsidTr="000D643C">
        <w:trPr>
          <w:trHeight w:val="465"/>
        </w:trPr>
        <w:tc>
          <w:tcPr>
            <w:tcW w:w="3539" w:type="dxa"/>
            <w:vAlign w:val="center"/>
          </w:tcPr>
          <w:p w14:paraId="3A6847F6" w14:textId="77777777" w:rsidR="000D643C" w:rsidRDefault="00BA6745" w:rsidP="005D79BE">
            <w:pPr>
              <w:jc w:val="both"/>
              <w:rPr>
                <w:rFonts w:cstheme="minorHAnsi"/>
                <w:i/>
                <w:szCs w:val="24"/>
                <w:lang w:val="es-ES" w:eastAsia="es-ES"/>
              </w:rPr>
            </w:pPr>
            <w:r>
              <w:rPr>
                <w:rFonts w:cstheme="minorHAnsi"/>
                <w:i/>
                <w:szCs w:val="24"/>
                <w:lang w:val="es-ES" w:eastAsia="es-ES"/>
              </w:rPr>
              <w:t xml:space="preserve">Alejandro </w:t>
            </w:r>
            <w:r w:rsidR="00E72D26">
              <w:rPr>
                <w:rFonts w:cstheme="minorHAnsi"/>
                <w:i/>
                <w:szCs w:val="24"/>
                <w:lang w:val="es-ES" w:eastAsia="es-ES"/>
              </w:rPr>
              <w:t>Rodríguez</w:t>
            </w:r>
          </w:p>
        </w:tc>
        <w:tc>
          <w:tcPr>
            <w:tcW w:w="5275" w:type="dxa"/>
            <w:vAlign w:val="center"/>
          </w:tcPr>
          <w:p w14:paraId="4D9D8654" w14:textId="77777777" w:rsidR="000D643C" w:rsidRPr="00934F44" w:rsidRDefault="00BA6745" w:rsidP="005D79BE">
            <w:pPr>
              <w:jc w:val="both"/>
              <w:rPr>
                <w:rFonts w:cstheme="minorHAnsi"/>
                <w:i/>
                <w:szCs w:val="24"/>
                <w:lang w:val="es-ES" w:eastAsia="es-ES"/>
              </w:rPr>
            </w:pPr>
            <w:r w:rsidRPr="00BA6745">
              <w:rPr>
                <w:rFonts w:cstheme="minorHAnsi"/>
                <w:i/>
                <w:szCs w:val="24"/>
                <w:lang w:val="es-ES" w:eastAsia="es-ES"/>
              </w:rPr>
              <w:t>Project Manager</w:t>
            </w:r>
          </w:p>
        </w:tc>
      </w:tr>
      <w:tr w:rsidR="000D643C" w:rsidRPr="00934F44" w14:paraId="22FD3457" w14:textId="77777777" w:rsidTr="000D643C">
        <w:trPr>
          <w:trHeight w:val="465"/>
        </w:trPr>
        <w:tc>
          <w:tcPr>
            <w:tcW w:w="3539" w:type="dxa"/>
            <w:vAlign w:val="center"/>
          </w:tcPr>
          <w:p w14:paraId="6F4CA979" w14:textId="77777777" w:rsidR="000D643C" w:rsidRDefault="00BA6745" w:rsidP="005D79BE">
            <w:pPr>
              <w:jc w:val="both"/>
              <w:rPr>
                <w:rFonts w:cstheme="minorHAnsi"/>
                <w:i/>
                <w:szCs w:val="24"/>
                <w:lang w:val="es-ES" w:eastAsia="es-ES"/>
              </w:rPr>
            </w:pPr>
            <w:r>
              <w:rPr>
                <w:rFonts w:cstheme="minorHAnsi"/>
                <w:i/>
                <w:szCs w:val="24"/>
                <w:lang w:val="es-ES" w:eastAsia="es-ES"/>
              </w:rPr>
              <w:t>Diego Carrillo</w:t>
            </w:r>
          </w:p>
        </w:tc>
        <w:tc>
          <w:tcPr>
            <w:tcW w:w="5275" w:type="dxa"/>
            <w:vAlign w:val="center"/>
          </w:tcPr>
          <w:p w14:paraId="6B0E69C9" w14:textId="77777777" w:rsidR="000D643C" w:rsidRPr="00934F44" w:rsidRDefault="00BA6745" w:rsidP="005D79BE">
            <w:pPr>
              <w:jc w:val="both"/>
              <w:rPr>
                <w:rFonts w:cstheme="minorHAnsi"/>
                <w:i/>
                <w:szCs w:val="24"/>
                <w:lang w:val="es-ES" w:eastAsia="es-ES"/>
              </w:rPr>
            </w:pPr>
            <w:r>
              <w:rPr>
                <w:rFonts w:cstheme="minorHAnsi"/>
                <w:i/>
                <w:szCs w:val="24"/>
                <w:lang w:val="es-ES" w:eastAsia="es-ES"/>
              </w:rPr>
              <w:t>Analista de Base de Datos</w:t>
            </w:r>
          </w:p>
        </w:tc>
      </w:tr>
      <w:tr w:rsidR="000D643C" w:rsidRPr="00934F44" w14:paraId="7C7B179D" w14:textId="77777777" w:rsidTr="000D643C">
        <w:trPr>
          <w:trHeight w:val="465"/>
        </w:trPr>
        <w:tc>
          <w:tcPr>
            <w:tcW w:w="3539" w:type="dxa"/>
            <w:vAlign w:val="center"/>
          </w:tcPr>
          <w:p w14:paraId="66CDABDE" w14:textId="77777777" w:rsidR="000D643C" w:rsidRDefault="00BA6745" w:rsidP="005D79BE">
            <w:pPr>
              <w:jc w:val="both"/>
              <w:rPr>
                <w:rFonts w:cstheme="minorHAnsi"/>
                <w:i/>
                <w:szCs w:val="24"/>
                <w:lang w:val="es-ES" w:eastAsia="es-ES"/>
              </w:rPr>
            </w:pPr>
            <w:r>
              <w:rPr>
                <w:rFonts w:cstheme="minorHAnsi"/>
                <w:i/>
                <w:szCs w:val="24"/>
                <w:lang w:val="es-ES" w:eastAsia="es-ES"/>
              </w:rPr>
              <w:t>Angelo Galindo</w:t>
            </w:r>
          </w:p>
        </w:tc>
        <w:tc>
          <w:tcPr>
            <w:tcW w:w="5275" w:type="dxa"/>
            <w:vAlign w:val="center"/>
          </w:tcPr>
          <w:p w14:paraId="7B4761AD" w14:textId="77777777" w:rsidR="000D643C" w:rsidRPr="00934F44" w:rsidRDefault="00BA6745" w:rsidP="005D79BE">
            <w:pPr>
              <w:jc w:val="both"/>
              <w:rPr>
                <w:rFonts w:cstheme="minorHAnsi"/>
                <w:i/>
                <w:szCs w:val="24"/>
                <w:lang w:val="es-ES" w:eastAsia="es-ES"/>
              </w:rPr>
            </w:pPr>
            <w:r>
              <w:rPr>
                <w:rFonts w:cstheme="minorHAnsi"/>
                <w:i/>
                <w:szCs w:val="24"/>
                <w:lang w:val="es-ES" w:eastAsia="es-ES"/>
              </w:rPr>
              <w:t>QA</w:t>
            </w:r>
          </w:p>
        </w:tc>
      </w:tr>
    </w:tbl>
    <w:p w14:paraId="1945E649" w14:textId="77777777" w:rsidR="00B80F3D" w:rsidRPr="00934F44" w:rsidRDefault="00B80F3D" w:rsidP="00C61DE5"/>
    <w:p w14:paraId="29A048ED"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14:paraId="051A6DBD" w14:textId="77777777" w:rsidR="00C61DE5" w:rsidRPr="004B1CD3" w:rsidRDefault="00C61DE5" w:rsidP="004B1CD3">
      <w:pPr>
        <w:rPr>
          <w:rFonts w:cstheme="minorHAnsi"/>
          <w:b/>
        </w:rPr>
      </w:pPr>
    </w:p>
    <w:p w14:paraId="61F0A3A1" w14:textId="77777777" w:rsidR="007F64DB" w:rsidRDefault="00984215">
      <w:pPr>
        <w:pStyle w:val="Ttulo1"/>
        <w:rPr>
          <w:lang w:val="es-CL" w:eastAsia="es-CL"/>
        </w:rPr>
      </w:pPr>
      <w:bookmarkStart w:id="5" w:name="_Toc243155779"/>
      <w:r>
        <w:rPr>
          <w:rFonts w:asciiTheme="minorHAnsi" w:hAnsiTheme="minorHAnsi" w:cstheme="minorHAnsi"/>
          <w:lang w:val="es-CL" w:eastAsia="es-CL"/>
        </w:rPr>
        <w:t>Diseño</w:t>
      </w:r>
      <w:bookmarkEnd w:id="5"/>
    </w:p>
    <w:p w14:paraId="67C24BA0" w14:textId="77777777" w:rsidR="007F64DB" w:rsidRDefault="00984215">
      <w:pPr>
        <w:jc w:val="both"/>
        <w:rPr>
          <w:lang w:val="es-CL" w:eastAsia="es-CL"/>
        </w:rPr>
      </w:pPr>
      <w:r>
        <w:rPr>
          <w:rFonts w:cstheme="minorHAnsi"/>
          <w:lang w:val="es-CL" w:eastAsia="es-CL"/>
        </w:rPr>
        <w:t>Este capítulo describe el diseño de A2D SM: la arquitectura de la solución, los diagramas UML (casos de uso, modelo entidad-relación, clases, secuencia y componentes), el diseño de contenedores Docker, los requisitos no funcionales, la estrategia de pruebas y el aporte del sistema frente al sistema legado. Los elementos de la Épica 1 están implementados y probados; los de las épicas 2 a 4 corresponden a diseño propuesto.</w:t>
      </w:r>
    </w:p>
    <w:p w14:paraId="23DC27CC" w14:textId="77777777" w:rsidR="007F64DB" w:rsidRDefault="00984215">
      <w:pPr>
        <w:pStyle w:val="Ttulo2"/>
        <w:rPr>
          <w:lang w:val="es-CL" w:eastAsia="es-CL"/>
        </w:rPr>
      </w:pPr>
      <w:bookmarkStart w:id="6" w:name="_Toc243155780"/>
      <w:r>
        <w:rPr>
          <w:rFonts w:asciiTheme="minorHAnsi" w:hAnsiTheme="minorHAnsi" w:cstheme="minorHAnsi"/>
          <w:lang w:val="es-CL" w:eastAsia="es-CL"/>
        </w:rPr>
        <w:t>Arquitectura de la solución</w:t>
      </w:r>
      <w:bookmarkEnd w:id="6"/>
    </w:p>
    <w:p w14:paraId="4FEF7B73" w14:textId="77777777" w:rsidR="007F64DB" w:rsidRDefault="00984215">
      <w:pPr>
        <w:jc w:val="both"/>
        <w:rPr>
          <w:lang w:val="es-CL" w:eastAsia="es-CL"/>
        </w:rPr>
      </w:pPr>
      <w:r>
        <w:rPr>
          <w:rFonts w:cstheme="minorHAnsi"/>
          <w:lang w:val="es-CL" w:eastAsia="es-CL"/>
        </w:rPr>
        <w:t xml:space="preserve">A2D SM sigue una arquitectura cliente-servidor de tres niveles: </w:t>
      </w:r>
      <w:r>
        <w:rPr>
          <w:rFonts w:cstheme="minorHAnsi"/>
          <w:b/>
          <w:bCs/>
          <w:lang w:val="es-CL" w:eastAsia="es-CL"/>
        </w:rPr>
        <w:t>presentación</w:t>
      </w:r>
      <w:r>
        <w:rPr>
          <w:rFonts w:cstheme="minorHAnsi"/>
          <w:lang w:val="es-CL" w:eastAsia="es-CL"/>
        </w:rPr>
        <w:t xml:space="preserve"> (aplicación web en React y Vite; Meta Open Source, s. f.; Vite, s. f.), </w:t>
      </w:r>
      <w:r>
        <w:rPr>
          <w:rFonts w:cstheme="minorHAnsi"/>
          <w:b/>
          <w:bCs/>
          <w:lang w:val="es-CL" w:eastAsia="es-CL"/>
        </w:rPr>
        <w:t>lógica</w:t>
      </w:r>
      <w:r>
        <w:rPr>
          <w:rFonts w:cstheme="minorHAnsi"/>
          <w:lang w:val="es-CL" w:eastAsia="es-CL"/>
        </w:rPr>
        <w:t xml:space="preserve"> (API REST en FastAPI; Ramírez, s. f.) y </w:t>
      </w:r>
      <w:r>
        <w:rPr>
          <w:rFonts w:cstheme="minorHAnsi"/>
          <w:b/>
          <w:bCs/>
          <w:lang w:val="es-CL" w:eastAsia="es-CL"/>
        </w:rPr>
        <w:t>datos</w:t>
      </w:r>
      <w:r>
        <w:rPr>
          <w:rFonts w:cstheme="minorHAnsi"/>
          <w:lang w:val="es-CL" w:eastAsia="es-CL"/>
        </w:rPr>
        <w:t xml:space="preserve"> (SQL Server 2022; Microsoft, s. f.). Cada nivel se ejecuta en su propio contenedor Docker. Dentro de la API, el código se organiza en capas con responsabilidades separadas.</w:t>
      </w:r>
    </w:p>
    <w:p w14:paraId="315FC96A" w14:textId="77777777" w:rsidR="007F64DB" w:rsidRDefault="00984215">
      <w:pPr>
        <w:keepNext/>
        <w:spacing w:before="120" w:after="60"/>
        <w:jc w:val="center"/>
      </w:pPr>
      <w:r>
        <w:rPr>
          <w:noProof/>
        </w:rPr>
        <w:drawing>
          <wp:inline distT="0" distB="0" distL="0" distR="0" wp14:anchorId="7E4D415B" wp14:editId="74D1304C">
            <wp:extent cx="5577840" cy="1415803"/>
            <wp:effectExtent l="0" t="0" r="0" b="0"/>
            <wp:docPr id="5001" name="Diagrama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Diagrama 5001"/>
                    <pic:cNvPicPr/>
                  </pic:nvPicPr>
                  <pic:blipFill>
                    <a:blip r:embed="rId12"/>
                    <a:stretch>
                      <a:fillRect/>
                    </a:stretch>
                  </pic:blipFill>
                  <pic:spPr>
                    <a:xfrm>
                      <a:off x="0" y="0"/>
                      <a:ext cx="5577840" cy="1415803"/>
                    </a:xfrm>
                    <a:prstGeom prst="rect">
                      <a:avLst/>
                    </a:prstGeom>
                  </pic:spPr>
                </pic:pic>
              </a:graphicData>
            </a:graphic>
          </wp:inline>
        </w:drawing>
      </w:r>
    </w:p>
    <w:p w14:paraId="42BEAACB"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1</w:t>
      </w:r>
      <w:r>
        <w:rPr>
          <w:rFonts w:cstheme="minorHAnsi"/>
          <w:i/>
          <w:iCs/>
          <w:color w:val="404040"/>
          <w:sz w:val="18"/>
          <w:szCs w:val="18"/>
          <w:lang w:val="es-CL" w:eastAsia="es-CL"/>
        </w:rPr>
        <w:fldChar w:fldCharType="end"/>
      </w:r>
      <w:r>
        <w:rPr>
          <w:rFonts w:cstheme="minorHAnsi"/>
          <w:i/>
          <w:iCs/>
          <w:color w:val="404040"/>
          <w:sz w:val="18"/>
          <w:szCs w:val="18"/>
          <w:lang w:val="es-CL" w:eastAsia="es-CL"/>
        </w:rPr>
        <w:t>: Arquitectura de la solución</w:t>
      </w:r>
    </w:p>
    <w:p w14:paraId="27AB0BEF" w14:textId="77777777" w:rsidR="007F64DB" w:rsidRDefault="00984215">
      <w:pPr>
        <w:pStyle w:val="Ttulo3"/>
        <w:rPr>
          <w:lang w:val="es-CL" w:eastAsia="es-CL"/>
        </w:rPr>
      </w:pPr>
      <w:bookmarkStart w:id="7" w:name="_Toc243155781"/>
      <w:r>
        <w:rPr>
          <w:rFonts w:asciiTheme="minorHAnsi" w:hAnsiTheme="minorHAnsi" w:cstheme="minorHAnsi"/>
          <w:lang w:val="es-CL" w:eastAsia="es-CL"/>
        </w:rPr>
        <w:t>Decisiones de arquitectura</w:t>
      </w:r>
      <w:bookmarkEnd w:id="7"/>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97"/>
        <w:gridCol w:w="2614"/>
        <w:gridCol w:w="4227"/>
      </w:tblGrid>
      <w:tr w:rsidR="007F64DB" w14:paraId="2133A590" w14:textId="77777777">
        <w:trPr>
          <w:cantSplit/>
          <w:tblHeader/>
        </w:trPr>
        <w:tc>
          <w:tcPr>
            <w:tcW w:w="1997" w:type="dxa"/>
            <w:shd w:val="clear" w:color="auto" w:fill="E6E6E6"/>
          </w:tcPr>
          <w:p w14:paraId="67F58FA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Decisión</w:t>
            </w:r>
          </w:p>
        </w:tc>
        <w:tc>
          <w:tcPr>
            <w:tcW w:w="2614" w:type="dxa"/>
            <w:shd w:val="clear" w:color="auto" w:fill="E6E6E6"/>
          </w:tcPr>
          <w:p w14:paraId="52953D4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Elección</w:t>
            </w:r>
          </w:p>
        </w:tc>
        <w:tc>
          <w:tcPr>
            <w:tcW w:w="4227" w:type="dxa"/>
            <w:shd w:val="clear" w:color="auto" w:fill="E6E6E6"/>
          </w:tcPr>
          <w:p w14:paraId="425DBD4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Motivo</w:t>
            </w:r>
          </w:p>
        </w:tc>
      </w:tr>
      <w:tr w:rsidR="007F64DB" w14:paraId="01332A0A" w14:textId="77777777">
        <w:trPr>
          <w:cantSplit/>
        </w:trPr>
        <w:tc>
          <w:tcPr>
            <w:tcW w:w="1997" w:type="dxa"/>
          </w:tcPr>
          <w:p w14:paraId="55634B7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Backend</w:t>
            </w:r>
          </w:p>
        </w:tc>
        <w:tc>
          <w:tcPr>
            <w:tcW w:w="2614" w:type="dxa"/>
          </w:tcPr>
          <w:p w14:paraId="5D522ED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Python + FastAPI</w:t>
            </w:r>
          </w:p>
        </w:tc>
        <w:tc>
          <w:tcPr>
            <w:tcW w:w="4227" w:type="dxa"/>
          </w:tcPr>
          <w:p w14:paraId="34DC444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Validación de datos con Pydantic y documentación OpenAPI automática en </w:t>
            </w:r>
            <w:r>
              <w:rPr>
                <w:rFonts w:ascii="Consolas" w:hAnsi="Consolas" w:cs="Consolas"/>
                <w:sz w:val="18"/>
                <w:szCs w:val="18"/>
                <w:lang w:val="es-CL" w:eastAsia="es-CL"/>
              </w:rPr>
              <w:t>/docs</w:t>
            </w:r>
            <w:r>
              <w:rPr>
                <w:rFonts w:asciiTheme="minorHAnsi" w:hAnsiTheme="minorHAnsi" w:cstheme="minorHAnsi"/>
                <w:sz w:val="18"/>
                <w:szCs w:val="18"/>
                <w:lang w:val="es-CL" w:eastAsia="es-CL"/>
              </w:rPr>
              <w:t xml:space="preserve"> (Pydantic, s. f.; Ramírez, s. f.)</w:t>
            </w:r>
          </w:p>
        </w:tc>
      </w:tr>
      <w:tr w:rsidR="007F64DB" w14:paraId="3C9299FA" w14:textId="77777777">
        <w:trPr>
          <w:cantSplit/>
        </w:trPr>
        <w:tc>
          <w:tcPr>
            <w:tcW w:w="1997" w:type="dxa"/>
          </w:tcPr>
          <w:p w14:paraId="22E06C7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Acceso a datos</w:t>
            </w:r>
          </w:p>
        </w:tc>
        <w:tc>
          <w:tcPr>
            <w:tcW w:w="2614" w:type="dxa"/>
          </w:tcPr>
          <w:p w14:paraId="16AEF3B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SQLAlchemy 2.0 + Alembic</w:t>
            </w:r>
          </w:p>
        </w:tc>
        <w:tc>
          <w:tcPr>
            <w:tcW w:w="4227" w:type="dxa"/>
          </w:tcPr>
          <w:p w14:paraId="50C8A5E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ORM que evita SQL construido a mano (previene inyección SQL) y migraciones versionadas (SQLAlchemy, s. f.; Alembic, s. f.)</w:t>
            </w:r>
          </w:p>
        </w:tc>
      </w:tr>
      <w:tr w:rsidR="007F64DB" w14:paraId="776A04C8" w14:textId="77777777">
        <w:trPr>
          <w:cantSplit/>
        </w:trPr>
        <w:tc>
          <w:tcPr>
            <w:tcW w:w="1997" w:type="dxa"/>
          </w:tcPr>
          <w:p w14:paraId="5F29ED6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Base de datos</w:t>
            </w:r>
          </w:p>
        </w:tc>
        <w:tc>
          <w:tcPr>
            <w:tcW w:w="2614" w:type="dxa"/>
          </w:tcPr>
          <w:p w14:paraId="668468B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SQL Server 2022</w:t>
            </w:r>
          </w:p>
        </w:tc>
        <w:tc>
          <w:tcPr>
            <w:tcW w:w="4227" w:type="dxa"/>
          </w:tcPr>
          <w:p w14:paraId="00B33E4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Es el motor que ya usa la planta; el equipo conoce su modelo de datos</w:t>
            </w:r>
          </w:p>
        </w:tc>
      </w:tr>
      <w:tr w:rsidR="007F64DB" w14:paraId="05697184" w14:textId="77777777">
        <w:trPr>
          <w:cantSplit/>
        </w:trPr>
        <w:tc>
          <w:tcPr>
            <w:tcW w:w="1997" w:type="dxa"/>
          </w:tcPr>
          <w:p w14:paraId="394673A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Frontend</w:t>
            </w:r>
          </w:p>
        </w:tc>
        <w:tc>
          <w:tcPr>
            <w:tcW w:w="2614" w:type="dxa"/>
          </w:tcPr>
          <w:p w14:paraId="5ED0A55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React (Vite) + Tailwind</w:t>
            </w:r>
          </w:p>
        </w:tc>
        <w:tc>
          <w:tcPr>
            <w:tcW w:w="4227" w:type="dxa"/>
          </w:tcPr>
          <w:p w14:paraId="0564C1B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Aplicación de una sola página, desacoplada del backend</w:t>
            </w:r>
          </w:p>
        </w:tc>
      </w:tr>
      <w:tr w:rsidR="007F64DB" w14:paraId="2B5D0F3E" w14:textId="77777777">
        <w:trPr>
          <w:cantSplit/>
        </w:trPr>
        <w:tc>
          <w:tcPr>
            <w:tcW w:w="1997" w:type="dxa"/>
          </w:tcPr>
          <w:p w14:paraId="393480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Autenticación</w:t>
            </w:r>
          </w:p>
        </w:tc>
        <w:tc>
          <w:tcPr>
            <w:tcW w:w="2614" w:type="dxa"/>
          </w:tcPr>
          <w:p w14:paraId="2E23A3F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JWT con expiración de 30 minutos</w:t>
            </w:r>
          </w:p>
        </w:tc>
        <w:tc>
          <w:tcPr>
            <w:tcW w:w="4227" w:type="dxa"/>
          </w:tcPr>
          <w:p w14:paraId="2856F76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La API no guarda sesiones; cada petición lleva su token firmado (Jones et al., 2015)</w:t>
            </w:r>
          </w:p>
        </w:tc>
      </w:tr>
      <w:tr w:rsidR="007F64DB" w14:paraId="0A8D55F8" w14:textId="77777777">
        <w:trPr>
          <w:cantSplit/>
        </w:trPr>
        <w:tc>
          <w:tcPr>
            <w:tcW w:w="1997" w:type="dxa"/>
          </w:tcPr>
          <w:p w14:paraId="2C1E908C" w14:textId="77777777" w:rsidR="007F64DB" w:rsidRDefault="00984215">
            <w:pPr>
              <w:spacing w:before="20" w:after="20"/>
              <w:rPr>
                <w:lang w:val="es-CL" w:eastAsia="es-CL"/>
              </w:rPr>
            </w:pPr>
            <w:r>
              <w:rPr>
                <w:rFonts w:asciiTheme="minorHAnsi" w:hAnsiTheme="minorHAnsi" w:cstheme="minorHAnsi"/>
                <w:sz w:val="18"/>
                <w:szCs w:val="18"/>
                <w:lang w:val="es-CL" w:eastAsia="es-CL"/>
              </w:rPr>
              <w:t>Infraestructura</w:t>
            </w:r>
          </w:p>
        </w:tc>
        <w:tc>
          <w:tcPr>
            <w:tcW w:w="2614" w:type="dxa"/>
          </w:tcPr>
          <w:p w14:paraId="2B9C083A" w14:textId="77777777" w:rsidR="007F64DB" w:rsidRDefault="00984215">
            <w:pPr>
              <w:spacing w:before="20" w:after="20"/>
              <w:rPr>
                <w:lang w:val="es-CL" w:eastAsia="es-CL"/>
              </w:rPr>
            </w:pPr>
            <w:r>
              <w:rPr>
                <w:rFonts w:asciiTheme="minorHAnsi" w:hAnsiTheme="minorHAnsi" w:cstheme="minorHAnsi"/>
                <w:sz w:val="18"/>
                <w:szCs w:val="18"/>
                <w:lang w:val="es-CL" w:eastAsia="es-CL"/>
              </w:rPr>
              <w:t>Docker + Docker Compose</w:t>
            </w:r>
          </w:p>
        </w:tc>
        <w:tc>
          <w:tcPr>
            <w:tcW w:w="4227" w:type="dxa"/>
          </w:tcPr>
          <w:p w14:paraId="1BF469D8" w14:textId="77777777" w:rsidR="007F64DB" w:rsidRDefault="00984215">
            <w:pPr>
              <w:spacing w:before="20" w:after="20"/>
              <w:rPr>
                <w:lang w:val="es-CL" w:eastAsia="es-CL"/>
              </w:rPr>
            </w:pPr>
            <w:r>
              <w:rPr>
                <w:rFonts w:asciiTheme="minorHAnsi" w:hAnsiTheme="minorHAnsi" w:cstheme="minorHAnsi"/>
                <w:sz w:val="18"/>
                <w:szCs w:val="18"/>
                <w:lang w:val="es-CL" w:eastAsia="es-CL"/>
              </w:rPr>
              <w:t>Entorno idéntico para todos los integrantes y reproducible en el servidor (Docker Inc., s. f.)</w:t>
            </w:r>
          </w:p>
        </w:tc>
      </w:tr>
    </w:tbl>
    <w:p w14:paraId="6B27BE0B" w14:textId="77777777" w:rsidR="007F64DB" w:rsidRDefault="007F64DB">
      <w:pPr>
        <w:spacing w:after="0"/>
        <w:rPr>
          <w:lang w:val="es-CL" w:eastAsia="es-CL"/>
        </w:rPr>
      </w:pPr>
    </w:p>
    <w:p w14:paraId="6EB2999D" w14:textId="77777777" w:rsidR="007F64DB" w:rsidRDefault="00984215">
      <w:pPr>
        <w:jc w:val="both"/>
        <w:rPr>
          <w:lang w:val="es-CL" w:eastAsia="es-CL"/>
        </w:rPr>
      </w:pPr>
      <w:r>
        <w:rPr>
          <w:rFonts w:cstheme="minorHAnsi"/>
          <w:b/>
          <w:bCs/>
          <w:lang w:val="es-CL" w:eastAsia="es-CL"/>
        </w:rPr>
        <w:t>Principio no negociable:</w:t>
      </w:r>
      <w:r>
        <w:rPr>
          <w:rFonts w:cstheme="minorHAnsi"/>
          <w:lang w:val="es-CL" w:eastAsia="es-CL"/>
        </w:rPr>
        <w:t xml:space="preserve"> ningún cliente accede directamente a la base de datos; toda operación pasa por la API, que autentica, autoriza y valida.</w:t>
      </w:r>
    </w:p>
    <w:p w14:paraId="54BC1259" w14:textId="77777777" w:rsidR="007F64DB" w:rsidRDefault="00984215">
      <w:pPr>
        <w:pStyle w:val="Ttulo3"/>
        <w:rPr>
          <w:lang w:val="es-CL" w:eastAsia="es-CL"/>
        </w:rPr>
      </w:pPr>
      <w:bookmarkStart w:id="8" w:name="_Toc243155782"/>
      <w:r>
        <w:rPr>
          <w:rFonts w:asciiTheme="minorHAnsi" w:hAnsiTheme="minorHAnsi" w:cstheme="minorHAnsi"/>
          <w:lang w:val="es-CL" w:eastAsia="es-CL"/>
        </w:rPr>
        <w:lastRenderedPageBreak/>
        <w:t>Capas del backend</w:t>
      </w:r>
      <w:bookmarkEnd w:id="8"/>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688"/>
        <w:gridCol w:w="2641"/>
        <w:gridCol w:w="4509"/>
      </w:tblGrid>
      <w:tr w:rsidR="007F64DB" w14:paraId="73C12AFE" w14:textId="77777777">
        <w:trPr>
          <w:cantSplit/>
          <w:tblHeader/>
        </w:trPr>
        <w:tc>
          <w:tcPr>
            <w:tcW w:w="1688" w:type="dxa"/>
            <w:shd w:val="clear" w:color="auto" w:fill="E6E6E6"/>
          </w:tcPr>
          <w:p w14:paraId="4E18B2F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Capa</w:t>
            </w:r>
          </w:p>
        </w:tc>
        <w:tc>
          <w:tcPr>
            <w:tcW w:w="2641" w:type="dxa"/>
            <w:shd w:val="clear" w:color="auto" w:fill="E6E6E6"/>
          </w:tcPr>
          <w:p w14:paraId="2497081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Carpeta</w:t>
            </w:r>
          </w:p>
        </w:tc>
        <w:tc>
          <w:tcPr>
            <w:tcW w:w="4509" w:type="dxa"/>
            <w:shd w:val="clear" w:color="auto" w:fill="E6E6E6"/>
          </w:tcPr>
          <w:p w14:paraId="511D7FEB"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Responsabilidad</w:t>
            </w:r>
          </w:p>
        </w:tc>
      </w:tr>
      <w:tr w:rsidR="007F64DB" w14:paraId="4DD0984A" w14:textId="77777777">
        <w:trPr>
          <w:cantSplit/>
        </w:trPr>
        <w:tc>
          <w:tcPr>
            <w:tcW w:w="1688" w:type="dxa"/>
          </w:tcPr>
          <w:p w14:paraId="549B3D3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Routers</w:t>
            </w:r>
          </w:p>
        </w:tc>
        <w:tc>
          <w:tcPr>
            <w:tcW w:w="2641" w:type="dxa"/>
          </w:tcPr>
          <w:p w14:paraId="628788CB" w14:textId="77777777" w:rsidR="007F64DB" w:rsidRDefault="00984215">
            <w:pPr>
              <w:keepNext/>
              <w:spacing w:before="20" w:after="20"/>
              <w:rPr>
                <w:lang w:val="es-CL" w:eastAsia="es-CL"/>
              </w:rPr>
            </w:pPr>
            <w:r>
              <w:rPr>
                <w:rFonts w:ascii="Consolas" w:hAnsi="Consolas" w:cs="Consolas"/>
                <w:sz w:val="18"/>
                <w:szCs w:val="18"/>
                <w:lang w:val="es-CL" w:eastAsia="es-CL"/>
              </w:rPr>
              <w:t>app/api/routers/</w:t>
            </w:r>
          </w:p>
        </w:tc>
        <w:tc>
          <w:tcPr>
            <w:tcW w:w="4509" w:type="dxa"/>
          </w:tcPr>
          <w:p w14:paraId="0497C79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Reciben la petición HTTP, aplican la seguridad y devuelven la respuesta</w:t>
            </w:r>
          </w:p>
        </w:tc>
      </w:tr>
      <w:tr w:rsidR="007F64DB" w14:paraId="35D2818F" w14:textId="77777777">
        <w:trPr>
          <w:cantSplit/>
        </w:trPr>
        <w:tc>
          <w:tcPr>
            <w:tcW w:w="1688" w:type="dxa"/>
          </w:tcPr>
          <w:p w14:paraId="566F1D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Dependencias</w:t>
            </w:r>
          </w:p>
        </w:tc>
        <w:tc>
          <w:tcPr>
            <w:tcW w:w="2641" w:type="dxa"/>
          </w:tcPr>
          <w:p w14:paraId="7FD385E3" w14:textId="77777777" w:rsidR="007F64DB" w:rsidRDefault="00984215">
            <w:pPr>
              <w:keepNext/>
              <w:spacing w:before="20" w:after="20"/>
              <w:rPr>
                <w:lang w:val="es-CL" w:eastAsia="es-CL"/>
              </w:rPr>
            </w:pPr>
            <w:r>
              <w:rPr>
                <w:rFonts w:ascii="Consolas" w:hAnsi="Consolas" w:cs="Consolas"/>
                <w:sz w:val="18"/>
                <w:szCs w:val="18"/>
                <w:lang w:val="es-CL" w:eastAsia="es-CL"/>
              </w:rPr>
              <w:t>app/api/deps.py</w:t>
            </w:r>
          </w:p>
        </w:tc>
        <w:tc>
          <w:tcPr>
            <w:tcW w:w="4509" w:type="dxa"/>
          </w:tcPr>
          <w:p w14:paraId="70C44D33" w14:textId="77777777" w:rsidR="007F64DB" w:rsidRDefault="00984215">
            <w:pPr>
              <w:keepNext/>
              <w:spacing w:before="20" w:after="20"/>
              <w:rPr>
                <w:lang w:val="es-CL" w:eastAsia="es-CL"/>
              </w:rPr>
            </w:pPr>
            <w:r>
              <w:rPr>
                <w:rFonts w:ascii="Consolas" w:hAnsi="Consolas" w:cs="Consolas"/>
                <w:sz w:val="18"/>
                <w:szCs w:val="18"/>
                <w:lang w:val="es-CL" w:eastAsia="es-CL"/>
              </w:rPr>
              <w:t>get_current_user</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require_rol</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require_roles</w:t>
            </w:r>
          </w:p>
        </w:tc>
      </w:tr>
      <w:tr w:rsidR="007F64DB" w14:paraId="32AD4EE7" w14:textId="77777777">
        <w:trPr>
          <w:cantSplit/>
        </w:trPr>
        <w:tc>
          <w:tcPr>
            <w:tcW w:w="1688" w:type="dxa"/>
          </w:tcPr>
          <w:p w14:paraId="67C1114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Schemas</w:t>
            </w:r>
          </w:p>
        </w:tc>
        <w:tc>
          <w:tcPr>
            <w:tcW w:w="2641" w:type="dxa"/>
          </w:tcPr>
          <w:p w14:paraId="74C1CCAD" w14:textId="77777777" w:rsidR="007F64DB" w:rsidRDefault="00984215">
            <w:pPr>
              <w:keepNext/>
              <w:spacing w:before="20" w:after="20"/>
              <w:rPr>
                <w:lang w:val="es-CL" w:eastAsia="es-CL"/>
              </w:rPr>
            </w:pPr>
            <w:r>
              <w:rPr>
                <w:rFonts w:ascii="Consolas" w:hAnsi="Consolas" w:cs="Consolas"/>
                <w:sz w:val="18"/>
                <w:szCs w:val="18"/>
                <w:lang w:val="es-CL" w:eastAsia="es-CL"/>
              </w:rPr>
              <w:t>app/schemas/</w:t>
            </w:r>
          </w:p>
        </w:tc>
        <w:tc>
          <w:tcPr>
            <w:tcW w:w="4509" w:type="dxa"/>
          </w:tcPr>
          <w:p w14:paraId="49D605E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Validan la entrada y definen la salida (nunca incluyen </w:t>
            </w:r>
            <w:r>
              <w:rPr>
                <w:rFonts w:ascii="Consolas" w:hAnsi="Consolas" w:cs="Consolas"/>
                <w:sz w:val="18"/>
                <w:szCs w:val="18"/>
                <w:lang w:val="es-CL" w:eastAsia="es-CL"/>
              </w:rPr>
              <w:t>password_hash</w:t>
            </w:r>
            <w:r>
              <w:rPr>
                <w:rFonts w:asciiTheme="minorHAnsi" w:hAnsiTheme="minorHAnsi" w:cstheme="minorHAnsi"/>
                <w:sz w:val="18"/>
                <w:szCs w:val="18"/>
                <w:lang w:val="es-CL" w:eastAsia="es-CL"/>
              </w:rPr>
              <w:t>)</w:t>
            </w:r>
          </w:p>
        </w:tc>
      </w:tr>
      <w:tr w:rsidR="007F64DB" w14:paraId="00D7BF7E" w14:textId="77777777">
        <w:trPr>
          <w:cantSplit/>
        </w:trPr>
        <w:tc>
          <w:tcPr>
            <w:tcW w:w="1688" w:type="dxa"/>
          </w:tcPr>
          <w:p w14:paraId="3DB8C18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Servicios</w:t>
            </w:r>
          </w:p>
        </w:tc>
        <w:tc>
          <w:tcPr>
            <w:tcW w:w="2641" w:type="dxa"/>
          </w:tcPr>
          <w:p w14:paraId="73E5D23A" w14:textId="77777777" w:rsidR="007F64DB" w:rsidRDefault="00984215">
            <w:pPr>
              <w:keepNext/>
              <w:spacing w:before="20" w:after="20"/>
              <w:rPr>
                <w:lang w:val="es-CL" w:eastAsia="es-CL"/>
              </w:rPr>
            </w:pPr>
            <w:r>
              <w:rPr>
                <w:rFonts w:ascii="Consolas" w:hAnsi="Consolas" w:cs="Consolas"/>
                <w:sz w:val="18"/>
                <w:szCs w:val="18"/>
                <w:lang w:val="es-CL" w:eastAsia="es-CL"/>
              </w:rPr>
              <w:t>app/services/</w:t>
            </w:r>
            <w:r>
              <w:rPr>
                <w:rFonts w:asciiTheme="minorHAnsi" w:hAnsiTheme="minorHAnsi" w:cstheme="minorHAnsi"/>
                <w:sz w:val="18"/>
                <w:szCs w:val="18"/>
                <w:lang w:val="es-CL" w:eastAsia="es-CL"/>
              </w:rPr>
              <w:t xml:space="preserve"> (desde E2)</w:t>
            </w:r>
          </w:p>
        </w:tc>
        <w:tc>
          <w:tcPr>
            <w:tcW w:w="4509" w:type="dxa"/>
          </w:tcPr>
          <w:p w14:paraId="52BEE80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Reglas de negocio y transacciones que cruzan varias tablas</w:t>
            </w:r>
          </w:p>
        </w:tc>
      </w:tr>
      <w:tr w:rsidR="007F64DB" w14:paraId="289C0C8C" w14:textId="77777777">
        <w:trPr>
          <w:cantSplit/>
        </w:trPr>
        <w:tc>
          <w:tcPr>
            <w:tcW w:w="1688" w:type="dxa"/>
          </w:tcPr>
          <w:p w14:paraId="6FD9F6A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Modelos</w:t>
            </w:r>
          </w:p>
        </w:tc>
        <w:tc>
          <w:tcPr>
            <w:tcW w:w="2641" w:type="dxa"/>
          </w:tcPr>
          <w:p w14:paraId="17D923A4" w14:textId="77777777" w:rsidR="007F64DB" w:rsidRDefault="00984215">
            <w:pPr>
              <w:keepNext/>
              <w:spacing w:before="20" w:after="20"/>
              <w:rPr>
                <w:lang w:val="es-CL" w:eastAsia="es-CL"/>
              </w:rPr>
            </w:pPr>
            <w:r>
              <w:rPr>
                <w:rFonts w:ascii="Consolas" w:hAnsi="Consolas" w:cs="Consolas"/>
                <w:sz w:val="18"/>
                <w:szCs w:val="18"/>
                <w:lang w:val="es-CL" w:eastAsia="es-CL"/>
              </w:rPr>
              <w:t>app/models/</w:t>
            </w:r>
          </w:p>
        </w:tc>
        <w:tc>
          <w:tcPr>
            <w:tcW w:w="4509" w:type="dxa"/>
          </w:tcPr>
          <w:p w14:paraId="0039130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Clases que representan las tablas</w:t>
            </w:r>
          </w:p>
        </w:tc>
      </w:tr>
      <w:tr w:rsidR="007F64DB" w14:paraId="0CDE08C8" w14:textId="77777777">
        <w:trPr>
          <w:cantSplit/>
        </w:trPr>
        <w:tc>
          <w:tcPr>
            <w:tcW w:w="1688" w:type="dxa"/>
          </w:tcPr>
          <w:p w14:paraId="059A2D42" w14:textId="77777777" w:rsidR="007F64DB" w:rsidRDefault="00984215">
            <w:pPr>
              <w:spacing w:before="20" w:after="20"/>
              <w:rPr>
                <w:lang w:val="es-CL" w:eastAsia="es-CL"/>
              </w:rPr>
            </w:pPr>
            <w:r>
              <w:rPr>
                <w:rFonts w:asciiTheme="minorHAnsi" w:hAnsiTheme="minorHAnsi" w:cstheme="minorHAnsi"/>
                <w:sz w:val="18"/>
                <w:szCs w:val="18"/>
                <w:lang w:val="es-CL" w:eastAsia="es-CL"/>
              </w:rPr>
              <w:t>Núcleo</w:t>
            </w:r>
          </w:p>
        </w:tc>
        <w:tc>
          <w:tcPr>
            <w:tcW w:w="2641" w:type="dxa"/>
          </w:tcPr>
          <w:p w14:paraId="06C6E90A" w14:textId="77777777" w:rsidR="007F64DB" w:rsidRDefault="00984215">
            <w:pPr>
              <w:spacing w:before="20" w:after="20"/>
              <w:rPr>
                <w:lang w:val="es-CL" w:eastAsia="es-CL"/>
              </w:rPr>
            </w:pPr>
            <w:r>
              <w:rPr>
                <w:rFonts w:ascii="Consolas" w:hAnsi="Consolas" w:cs="Consolas"/>
                <w:sz w:val="18"/>
                <w:szCs w:val="18"/>
                <w:lang w:val="es-CL" w:eastAsia="es-CL"/>
              </w:rPr>
              <w:t>app/core/</w:t>
            </w:r>
          </w:p>
        </w:tc>
        <w:tc>
          <w:tcPr>
            <w:tcW w:w="4509" w:type="dxa"/>
          </w:tcPr>
          <w:p w14:paraId="17E6D09E" w14:textId="77777777" w:rsidR="007F64DB" w:rsidRDefault="00984215">
            <w:pPr>
              <w:spacing w:before="20" w:after="20"/>
              <w:rPr>
                <w:lang w:val="es-CL" w:eastAsia="es-CL"/>
              </w:rPr>
            </w:pPr>
            <w:r>
              <w:rPr>
                <w:rFonts w:asciiTheme="minorHAnsi" w:hAnsiTheme="minorHAnsi" w:cstheme="minorHAnsi"/>
                <w:sz w:val="18"/>
                <w:szCs w:val="18"/>
                <w:lang w:val="es-CL" w:eastAsia="es-CL"/>
              </w:rPr>
              <w:t>Configuración, seguridad (bcrypt, JWT), conexión a la base, validación de RUT</w:t>
            </w:r>
          </w:p>
        </w:tc>
      </w:tr>
    </w:tbl>
    <w:p w14:paraId="3D0389CB" w14:textId="77777777" w:rsidR="007F64DB" w:rsidRDefault="007F64DB">
      <w:pPr>
        <w:spacing w:after="0"/>
        <w:rPr>
          <w:lang w:val="es-CL" w:eastAsia="es-CL"/>
        </w:rPr>
      </w:pPr>
    </w:p>
    <w:p w14:paraId="4BC9FFDF" w14:textId="77777777" w:rsidR="007F64DB" w:rsidRDefault="00984215">
      <w:pPr>
        <w:pStyle w:val="Ttulo3"/>
        <w:rPr>
          <w:lang w:val="es-CL" w:eastAsia="es-CL"/>
        </w:rPr>
      </w:pPr>
      <w:bookmarkStart w:id="9" w:name="_Toc243155783"/>
      <w:r>
        <w:rPr>
          <w:rFonts w:asciiTheme="minorHAnsi" w:hAnsiTheme="minorHAnsi" w:cstheme="minorHAnsi"/>
          <w:lang w:val="es-CL" w:eastAsia="es-CL"/>
        </w:rPr>
        <w:t>Comunicación entre servicios</w:t>
      </w:r>
      <w:bookmarkEnd w:id="9"/>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18"/>
        <w:gridCol w:w="3391"/>
        <w:gridCol w:w="3529"/>
      </w:tblGrid>
      <w:tr w:rsidR="007F64DB" w14:paraId="4470FF64" w14:textId="77777777">
        <w:trPr>
          <w:cantSplit/>
          <w:tblHeader/>
        </w:trPr>
        <w:tc>
          <w:tcPr>
            <w:tcW w:w="1918" w:type="dxa"/>
            <w:shd w:val="clear" w:color="auto" w:fill="E6E6E6"/>
          </w:tcPr>
          <w:p w14:paraId="1F69E0A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Comunicación</w:t>
            </w:r>
          </w:p>
        </w:tc>
        <w:tc>
          <w:tcPr>
            <w:tcW w:w="3391" w:type="dxa"/>
            <w:shd w:val="clear" w:color="auto" w:fill="E6E6E6"/>
          </w:tcPr>
          <w:p w14:paraId="3BDC744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Protocolo y formato</w:t>
            </w:r>
          </w:p>
        </w:tc>
        <w:tc>
          <w:tcPr>
            <w:tcW w:w="3529" w:type="dxa"/>
            <w:shd w:val="clear" w:color="auto" w:fill="E6E6E6"/>
          </w:tcPr>
          <w:p w14:paraId="1365D38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Seguridad</w:t>
            </w:r>
          </w:p>
        </w:tc>
      </w:tr>
      <w:tr w:rsidR="007F64DB" w14:paraId="4D4B9FAC" w14:textId="77777777">
        <w:trPr>
          <w:cantSplit/>
        </w:trPr>
        <w:tc>
          <w:tcPr>
            <w:tcW w:w="1918" w:type="dxa"/>
          </w:tcPr>
          <w:p w14:paraId="3E028A4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Navegador ↔ Frontend</w:t>
            </w:r>
          </w:p>
        </w:tc>
        <w:tc>
          <w:tcPr>
            <w:tcW w:w="3391" w:type="dxa"/>
          </w:tcPr>
          <w:p w14:paraId="027E9AD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HTTP; el contenedor </w:t>
            </w:r>
            <w:r>
              <w:rPr>
                <w:rFonts w:ascii="Consolas" w:hAnsi="Consolas" w:cs="Consolas"/>
                <w:sz w:val="18"/>
                <w:szCs w:val="18"/>
                <w:lang w:val="es-CL" w:eastAsia="es-CL"/>
              </w:rPr>
              <w:t>a2d_frontend</w:t>
            </w:r>
            <w:r>
              <w:rPr>
                <w:rFonts w:asciiTheme="minorHAnsi" w:hAnsiTheme="minorHAnsi" w:cstheme="minorHAnsi"/>
                <w:sz w:val="18"/>
                <w:szCs w:val="18"/>
                <w:lang w:val="es-CL" w:eastAsia="es-CL"/>
              </w:rPr>
              <w:t xml:space="preserve"> entrega la SPA (puerto 5173 en desarrollo)</w:t>
            </w:r>
          </w:p>
        </w:tc>
        <w:tc>
          <w:tcPr>
            <w:tcW w:w="3529" w:type="dxa"/>
          </w:tcPr>
          <w:p w14:paraId="4E05BD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w:t>
            </w:r>
          </w:p>
        </w:tc>
      </w:tr>
      <w:tr w:rsidR="007F64DB" w14:paraId="7A8293A6" w14:textId="77777777">
        <w:trPr>
          <w:cantSplit/>
        </w:trPr>
        <w:tc>
          <w:tcPr>
            <w:tcW w:w="1918" w:type="dxa"/>
          </w:tcPr>
          <w:p w14:paraId="69396EE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Frontend → API</w:t>
            </w:r>
          </w:p>
        </w:tc>
        <w:tc>
          <w:tcPr>
            <w:tcW w:w="3391" w:type="dxa"/>
          </w:tcPr>
          <w:p w14:paraId="5B61C4C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HTTP REST con cuerpo JSON, prefijo </w:t>
            </w:r>
            <w:r>
              <w:rPr>
                <w:rFonts w:ascii="Consolas" w:hAnsi="Consolas" w:cs="Consolas"/>
                <w:sz w:val="18"/>
                <w:szCs w:val="18"/>
                <w:lang w:val="es-CL" w:eastAsia="es-CL"/>
              </w:rPr>
              <w:t>/api/v1</w:t>
            </w:r>
            <w:r>
              <w:rPr>
                <w:rFonts w:asciiTheme="minorHAnsi" w:hAnsiTheme="minorHAnsi" w:cstheme="minorHAnsi"/>
                <w:sz w:val="18"/>
                <w:szCs w:val="18"/>
                <w:lang w:val="es-CL" w:eastAsia="es-CL"/>
              </w:rPr>
              <w:t>, puerto 8000</w:t>
            </w:r>
          </w:p>
        </w:tc>
        <w:tc>
          <w:tcPr>
            <w:tcW w:w="3529" w:type="dxa"/>
          </w:tcPr>
          <w:p w14:paraId="50C6ED1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Token JWT en el encabezado </w:t>
            </w:r>
            <w:r>
              <w:rPr>
                <w:rFonts w:ascii="Consolas" w:hAnsi="Consolas" w:cs="Consolas"/>
                <w:sz w:val="18"/>
                <w:szCs w:val="18"/>
                <w:lang w:val="es-CL" w:eastAsia="es-CL"/>
              </w:rPr>
              <w:t>Authorization: Bearer</w:t>
            </w:r>
            <w:r>
              <w:rPr>
                <w:rFonts w:asciiTheme="minorHAnsi" w:hAnsiTheme="minorHAnsi" w:cstheme="minorHAnsi"/>
                <w:sz w:val="18"/>
                <w:szCs w:val="18"/>
                <w:lang w:val="es-CL" w:eastAsia="es-CL"/>
              </w:rPr>
              <w:t xml:space="preserve">; CORS solo permite el origen del frontend y los métodos </w:t>
            </w:r>
            <w:r>
              <w:rPr>
                <w:rFonts w:ascii="Consolas" w:hAnsi="Consolas" w:cs="Consolas"/>
                <w:sz w:val="18"/>
                <w:szCs w:val="18"/>
                <w:lang w:val="es-CL" w:eastAsia="es-CL"/>
              </w:rPr>
              <w:t>GET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POST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PUT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DELETE</w:t>
            </w:r>
            <w:r>
              <w:rPr>
                <w:rFonts w:asciiTheme="minorHAnsi" w:hAnsiTheme="minorHAnsi" w:cstheme="minorHAnsi"/>
                <w:sz w:val="18"/>
                <w:szCs w:val="18"/>
                <w:lang w:val="es-CL" w:eastAsia="es-CL"/>
              </w:rPr>
              <w:t>; en producción, HTTPS mediante proxy (pendiente)</w:t>
            </w:r>
          </w:p>
        </w:tc>
      </w:tr>
      <w:tr w:rsidR="007F64DB" w14:paraId="74D956F2" w14:textId="77777777">
        <w:trPr>
          <w:cantSplit/>
        </w:trPr>
        <w:tc>
          <w:tcPr>
            <w:tcW w:w="1918" w:type="dxa"/>
          </w:tcPr>
          <w:p w14:paraId="7E6730A7" w14:textId="77777777" w:rsidR="007F64DB" w:rsidRDefault="00984215">
            <w:pPr>
              <w:spacing w:before="20" w:after="20"/>
              <w:rPr>
                <w:lang w:val="es-CL" w:eastAsia="es-CL"/>
              </w:rPr>
            </w:pPr>
            <w:r>
              <w:rPr>
                <w:rFonts w:asciiTheme="minorHAnsi" w:hAnsiTheme="minorHAnsi" w:cstheme="minorHAnsi"/>
                <w:sz w:val="18"/>
                <w:szCs w:val="18"/>
                <w:lang w:val="es-CL" w:eastAsia="es-CL"/>
              </w:rPr>
              <w:t>API → Base de datos</w:t>
            </w:r>
          </w:p>
        </w:tc>
        <w:tc>
          <w:tcPr>
            <w:tcW w:w="3391" w:type="dxa"/>
          </w:tcPr>
          <w:p w14:paraId="57C25F7E" w14:textId="77777777" w:rsidR="007F64DB" w:rsidRDefault="00984215">
            <w:pPr>
              <w:spacing w:before="20" w:after="20"/>
              <w:rPr>
                <w:lang w:val="es-CL" w:eastAsia="es-CL"/>
              </w:rPr>
            </w:pPr>
            <w:r>
              <w:rPr>
                <w:rFonts w:asciiTheme="minorHAnsi" w:hAnsiTheme="minorHAnsi" w:cstheme="minorHAnsi"/>
                <w:sz w:val="18"/>
                <w:szCs w:val="18"/>
                <w:lang w:val="es-CL" w:eastAsia="es-CL"/>
              </w:rPr>
              <w:t>ODBC Driver 18 for SQL Server (pyodbc) mediante SQLAlchemy</w:t>
            </w:r>
          </w:p>
        </w:tc>
        <w:tc>
          <w:tcPr>
            <w:tcW w:w="3529" w:type="dxa"/>
          </w:tcPr>
          <w:p w14:paraId="56D6431B"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Red interna de Docker: el backend llega al servidor por el nombre </w:t>
            </w:r>
            <w:r>
              <w:rPr>
                <w:rFonts w:ascii="Consolas" w:hAnsi="Consolas" w:cs="Consolas"/>
                <w:sz w:val="18"/>
                <w:szCs w:val="18"/>
                <w:lang w:val="es-CL" w:eastAsia="es-CL"/>
              </w:rPr>
              <w:t>db</w:t>
            </w:r>
            <w:r>
              <w:rPr>
                <w:rFonts w:asciiTheme="minorHAnsi" w:hAnsiTheme="minorHAnsi" w:cstheme="minorHAnsi"/>
                <w:sz w:val="18"/>
                <w:szCs w:val="18"/>
                <w:lang w:val="es-CL" w:eastAsia="es-CL"/>
              </w:rPr>
              <w:t>; en producción el puerto 1433 no se publica fuera de Docker</w:t>
            </w:r>
          </w:p>
        </w:tc>
      </w:tr>
    </w:tbl>
    <w:p w14:paraId="50E97095" w14:textId="77777777" w:rsidR="007F64DB" w:rsidRDefault="007F64DB">
      <w:pPr>
        <w:spacing w:after="0"/>
        <w:rPr>
          <w:lang w:val="es-CL" w:eastAsia="es-CL"/>
        </w:rPr>
      </w:pPr>
    </w:p>
    <w:p w14:paraId="2690E8E9" w14:textId="77777777" w:rsidR="007F64DB" w:rsidRDefault="00984215">
      <w:pPr>
        <w:keepNext/>
        <w:jc w:val="both"/>
        <w:rPr>
          <w:lang w:val="es-CL" w:eastAsia="es-CL"/>
        </w:rPr>
      </w:pPr>
      <w:r>
        <w:rPr>
          <w:rFonts w:cstheme="minorHAnsi"/>
          <w:b/>
          <w:bCs/>
          <w:lang w:val="es-CL" w:eastAsia="es-CL"/>
        </w:rPr>
        <w:t>Ciclo de una petición autenticada</w:t>
      </w:r>
    </w:p>
    <w:p w14:paraId="2043F1E3" w14:textId="77777777" w:rsidR="007F64DB" w:rsidRDefault="00984215">
      <w:pPr>
        <w:pStyle w:val="Prrafodelista"/>
        <w:numPr>
          <w:ilvl w:val="0"/>
          <w:numId w:val="18"/>
        </w:numPr>
        <w:rPr>
          <w:lang w:val="es-CL" w:eastAsia="es-CL"/>
        </w:rPr>
      </w:pPr>
      <w:r>
        <w:rPr>
          <w:rFonts w:cstheme="minorHAnsi"/>
          <w:lang w:val="es-CL" w:eastAsia="es-CL"/>
        </w:rPr>
        <w:t xml:space="preserve">El frontend agrega el token guardado a la petición (interceptor de Axios en </w:t>
      </w:r>
      <w:r>
        <w:rPr>
          <w:rFonts w:ascii="Consolas" w:hAnsi="Consolas" w:cs="Consolas"/>
          <w:lang w:val="es-CL" w:eastAsia="es-CL"/>
        </w:rPr>
        <w:t>client.js</w:t>
      </w:r>
      <w:r>
        <w:rPr>
          <w:rFonts w:cstheme="minorHAnsi"/>
          <w:lang w:val="es-CL" w:eastAsia="es-CL"/>
        </w:rPr>
        <w:t>).</w:t>
      </w:r>
    </w:p>
    <w:p w14:paraId="69A350A1" w14:textId="77777777" w:rsidR="007F64DB" w:rsidRDefault="00984215">
      <w:pPr>
        <w:pStyle w:val="Prrafodelista"/>
        <w:numPr>
          <w:ilvl w:val="0"/>
          <w:numId w:val="18"/>
        </w:numPr>
        <w:rPr>
          <w:lang w:val="es-CL" w:eastAsia="es-CL"/>
        </w:rPr>
      </w:pPr>
      <w:r>
        <w:rPr>
          <w:rFonts w:cstheme="minorHAnsi"/>
          <w:lang w:val="es-CL" w:eastAsia="es-CL"/>
        </w:rPr>
        <w:t>FastAPI dirige la petición al router según la ruta.</w:t>
      </w:r>
    </w:p>
    <w:p w14:paraId="39590F0C" w14:textId="77777777" w:rsidR="007F64DB" w:rsidRDefault="00984215">
      <w:pPr>
        <w:pStyle w:val="Prrafodelista"/>
        <w:numPr>
          <w:ilvl w:val="0"/>
          <w:numId w:val="18"/>
        </w:numPr>
        <w:rPr>
          <w:lang w:val="es-CL" w:eastAsia="es-CL"/>
        </w:rPr>
      </w:pPr>
      <w:r>
        <w:rPr>
          <w:rFonts w:cstheme="minorHAnsi"/>
          <w:lang w:val="es-CL" w:eastAsia="es-CL"/>
        </w:rPr>
        <w:t xml:space="preserve">La dependencia de seguridad decodifica el token y consulta al usuario y sus roles en la base de datos. Si el token no es válido o el usuario está desactivado, responde </w:t>
      </w:r>
      <w:r>
        <w:rPr>
          <w:rFonts w:ascii="Consolas" w:hAnsi="Consolas" w:cs="Consolas"/>
          <w:lang w:val="es-CL" w:eastAsia="es-CL"/>
        </w:rPr>
        <w:t>401</w:t>
      </w:r>
      <w:r>
        <w:rPr>
          <w:rFonts w:cstheme="minorHAnsi"/>
          <w:lang w:val="es-CL" w:eastAsia="es-CL"/>
        </w:rPr>
        <w:t xml:space="preserve">; si el rol no corresponde, </w:t>
      </w:r>
      <w:r>
        <w:rPr>
          <w:rFonts w:ascii="Consolas" w:hAnsi="Consolas" w:cs="Consolas"/>
          <w:lang w:val="es-CL" w:eastAsia="es-CL"/>
        </w:rPr>
        <w:t>403</w:t>
      </w:r>
      <w:r>
        <w:rPr>
          <w:rFonts w:cstheme="minorHAnsi"/>
          <w:lang w:val="es-CL" w:eastAsia="es-CL"/>
        </w:rPr>
        <w:t>.</w:t>
      </w:r>
    </w:p>
    <w:p w14:paraId="28A3220B" w14:textId="77777777" w:rsidR="007F64DB" w:rsidRDefault="00984215">
      <w:pPr>
        <w:pStyle w:val="Prrafodelista"/>
        <w:numPr>
          <w:ilvl w:val="0"/>
          <w:numId w:val="18"/>
        </w:numPr>
        <w:rPr>
          <w:lang w:val="es-CL" w:eastAsia="es-CL"/>
        </w:rPr>
      </w:pPr>
      <w:r>
        <w:rPr>
          <w:rFonts w:cstheme="minorHAnsi"/>
          <w:lang w:val="es-CL" w:eastAsia="es-CL"/>
        </w:rPr>
        <w:t>Pydantic valida el cuerpo de la petición (</w:t>
      </w:r>
      <w:r>
        <w:rPr>
          <w:rFonts w:ascii="Consolas" w:hAnsi="Consolas" w:cs="Consolas"/>
          <w:lang w:val="es-CL" w:eastAsia="es-CL"/>
        </w:rPr>
        <w:t>422</w:t>
      </w:r>
      <w:r>
        <w:rPr>
          <w:rFonts w:cstheme="minorHAnsi"/>
          <w:lang w:val="es-CL" w:eastAsia="es-CL"/>
        </w:rPr>
        <w:t xml:space="preserve"> si no cumple).</w:t>
      </w:r>
    </w:p>
    <w:p w14:paraId="155DBBF1" w14:textId="77777777" w:rsidR="007F64DB" w:rsidRDefault="00984215">
      <w:pPr>
        <w:pStyle w:val="Prrafodelista"/>
        <w:numPr>
          <w:ilvl w:val="0"/>
          <w:numId w:val="18"/>
        </w:numPr>
        <w:rPr>
          <w:lang w:val="es-CL" w:eastAsia="es-CL"/>
        </w:rPr>
      </w:pPr>
      <w:r>
        <w:rPr>
          <w:rFonts w:cstheme="minorHAnsi"/>
          <w:lang w:val="es-CL" w:eastAsia="es-CL"/>
        </w:rPr>
        <w:t>El servicio aplica las reglas de negocio y la transacción; el modelo traduce la operación a SQL parametrizado.</w:t>
      </w:r>
    </w:p>
    <w:p w14:paraId="47FFCC04" w14:textId="77777777" w:rsidR="007F64DB" w:rsidRDefault="00984215">
      <w:pPr>
        <w:pStyle w:val="Prrafodelista"/>
        <w:numPr>
          <w:ilvl w:val="0"/>
          <w:numId w:val="18"/>
        </w:numPr>
        <w:rPr>
          <w:lang w:val="es-CL" w:eastAsia="es-CL"/>
        </w:rPr>
      </w:pPr>
      <w:r>
        <w:rPr>
          <w:rFonts w:cstheme="minorHAnsi"/>
          <w:lang w:val="es-CL" w:eastAsia="es-CL"/>
        </w:rPr>
        <w:t xml:space="preserve">La respuesta vuelve en JSON. Si la API responde </w:t>
      </w:r>
      <w:r>
        <w:rPr>
          <w:rFonts w:ascii="Consolas" w:hAnsi="Consolas" w:cs="Consolas"/>
          <w:lang w:val="es-CL" w:eastAsia="es-CL"/>
        </w:rPr>
        <w:t>401</w:t>
      </w:r>
      <w:r>
        <w:rPr>
          <w:rFonts w:cstheme="minorHAnsi"/>
          <w:lang w:val="es-CL" w:eastAsia="es-CL"/>
        </w:rPr>
        <w:t xml:space="preserve"> a un token existente, el frontend borra la sesión y redirige al login.</w:t>
      </w:r>
    </w:p>
    <w:p w14:paraId="3B428986" w14:textId="77777777" w:rsidR="007F64DB" w:rsidRDefault="00984215">
      <w:pPr>
        <w:keepNext/>
        <w:jc w:val="both"/>
        <w:rPr>
          <w:lang w:val="es-CL" w:eastAsia="es-CL"/>
        </w:rPr>
      </w:pPr>
      <w:r>
        <w:rPr>
          <w:rFonts w:cstheme="minorHAnsi"/>
          <w:b/>
          <w:bCs/>
          <w:lang w:val="es-CL" w:eastAsia="es-CL"/>
        </w:rPr>
        <w:lastRenderedPageBreak/>
        <w:t>Códigos de respuesta usados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79"/>
        <w:gridCol w:w="6859"/>
      </w:tblGrid>
      <w:tr w:rsidR="007F64DB" w14:paraId="1F498075" w14:textId="77777777">
        <w:trPr>
          <w:cantSplit/>
          <w:tblHeader/>
        </w:trPr>
        <w:tc>
          <w:tcPr>
            <w:tcW w:w="1979" w:type="dxa"/>
            <w:shd w:val="clear" w:color="auto" w:fill="E6E6E6"/>
          </w:tcPr>
          <w:p w14:paraId="02A2ABE1"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Código</w:t>
            </w:r>
          </w:p>
        </w:tc>
        <w:tc>
          <w:tcPr>
            <w:tcW w:w="6859" w:type="dxa"/>
            <w:shd w:val="clear" w:color="auto" w:fill="E6E6E6"/>
          </w:tcPr>
          <w:p w14:paraId="35A8942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Significado en A2D SM</w:t>
            </w:r>
          </w:p>
        </w:tc>
      </w:tr>
      <w:tr w:rsidR="007F64DB" w14:paraId="78EA271B" w14:textId="77777777">
        <w:trPr>
          <w:cantSplit/>
        </w:trPr>
        <w:tc>
          <w:tcPr>
            <w:tcW w:w="1979" w:type="dxa"/>
          </w:tcPr>
          <w:p w14:paraId="61D1C784" w14:textId="77777777" w:rsidR="007F64DB" w:rsidRDefault="00984215">
            <w:pPr>
              <w:keepNext/>
              <w:spacing w:before="20" w:after="20"/>
              <w:rPr>
                <w:lang w:val="es-CL" w:eastAsia="es-CL"/>
              </w:rPr>
            </w:pPr>
            <w:r>
              <w:rPr>
                <w:rFonts w:ascii="Consolas" w:hAnsi="Consolas" w:cs="Consolas"/>
                <w:sz w:val="18"/>
                <w:szCs w:val="18"/>
                <w:lang w:val="es-CL" w:eastAsia="es-CL"/>
              </w:rPr>
              <w:t>200</w:t>
            </w:r>
            <w:r>
              <w:rPr>
                <w:rFonts w:asciiTheme="minorHAnsi" w:hAnsiTheme="minorHAnsi" w:cstheme="minorHAnsi"/>
                <w:sz w:val="18"/>
                <w:szCs w:val="18"/>
                <w:lang w:val="es-CL" w:eastAsia="es-CL"/>
              </w:rPr>
              <w:t xml:space="preserve"> / </w:t>
            </w:r>
            <w:r>
              <w:rPr>
                <w:rFonts w:ascii="Consolas" w:hAnsi="Consolas" w:cs="Consolas"/>
                <w:sz w:val="18"/>
                <w:szCs w:val="18"/>
                <w:lang w:val="es-CL" w:eastAsia="es-CL"/>
              </w:rPr>
              <w:t>201</w:t>
            </w:r>
          </w:p>
        </w:tc>
        <w:tc>
          <w:tcPr>
            <w:tcW w:w="6859" w:type="dxa"/>
          </w:tcPr>
          <w:p w14:paraId="47E009F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Operación correcta / recurso creado</w:t>
            </w:r>
          </w:p>
        </w:tc>
      </w:tr>
      <w:tr w:rsidR="007F64DB" w14:paraId="7FB74FB5" w14:textId="77777777">
        <w:trPr>
          <w:cantSplit/>
        </w:trPr>
        <w:tc>
          <w:tcPr>
            <w:tcW w:w="1979" w:type="dxa"/>
          </w:tcPr>
          <w:p w14:paraId="49EB3EBA" w14:textId="77777777" w:rsidR="007F64DB" w:rsidRDefault="00984215">
            <w:pPr>
              <w:keepNext/>
              <w:spacing w:before="20" w:after="20"/>
              <w:rPr>
                <w:lang w:val="es-CL" w:eastAsia="es-CL"/>
              </w:rPr>
            </w:pPr>
            <w:r>
              <w:rPr>
                <w:rFonts w:ascii="Consolas" w:hAnsi="Consolas" w:cs="Consolas"/>
                <w:sz w:val="18"/>
                <w:szCs w:val="18"/>
                <w:lang w:val="es-CL" w:eastAsia="es-CL"/>
              </w:rPr>
              <w:t>400</w:t>
            </w:r>
          </w:p>
        </w:tc>
        <w:tc>
          <w:tcPr>
            <w:tcW w:w="6859" w:type="dxa"/>
          </w:tcPr>
          <w:p w14:paraId="60D2529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Regla de negocio no cumplida (por ejemplo, el administrador intenta desactivarse)</w:t>
            </w:r>
          </w:p>
        </w:tc>
      </w:tr>
      <w:tr w:rsidR="007F64DB" w14:paraId="5DF790C1" w14:textId="77777777">
        <w:trPr>
          <w:cantSplit/>
        </w:trPr>
        <w:tc>
          <w:tcPr>
            <w:tcW w:w="1979" w:type="dxa"/>
          </w:tcPr>
          <w:p w14:paraId="3679BF53" w14:textId="77777777" w:rsidR="007F64DB" w:rsidRDefault="00984215">
            <w:pPr>
              <w:keepNext/>
              <w:spacing w:before="20" w:after="20"/>
              <w:rPr>
                <w:lang w:val="es-CL" w:eastAsia="es-CL"/>
              </w:rPr>
            </w:pPr>
            <w:r>
              <w:rPr>
                <w:rFonts w:ascii="Consolas" w:hAnsi="Consolas" w:cs="Consolas"/>
                <w:sz w:val="18"/>
                <w:szCs w:val="18"/>
                <w:lang w:val="es-CL" w:eastAsia="es-CL"/>
              </w:rPr>
              <w:t>401</w:t>
            </w:r>
          </w:p>
        </w:tc>
        <w:tc>
          <w:tcPr>
            <w:tcW w:w="6859" w:type="dxa"/>
          </w:tcPr>
          <w:p w14:paraId="77ADB4A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No autenticado: sin token, token inválido o expirado, credenciales incorrectas</w:t>
            </w:r>
          </w:p>
        </w:tc>
      </w:tr>
      <w:tr w:rsidR="007F64DB" w14:paraId="488E8BDA" w14:textId="77777777">
        <w:trPr>
          <w:cantSplit/>
        </w:trPr>
        <w:tc>
          <w:tcPr>
            <w:tcW w:w="1979" w:type="dxa"/>
          </w:tcPr>
          <w:p w14:paraId="7D791726" w14:textId="77777777" w:rsidR="007F64DB" w:rsidRDefault="00984215">
            <w:pPr>
              <w:keepNext/>
              <w:spacing w:before="20" w:after="20"/>
              <w:rPr>
                <w:lang w:val="es-CL" w:eastAsia="es-CL"/>
              </w:rPr>
            </w:pPr>
            <w:r>
              <w:rPr>
                <w:rFonts w:ascii="Consolas" w:hAnsi="Consolas" w:cs="Consolas"/>
                <w:sz w:val="18"/>
                <w:szCs w:val="18"/>
                <w:lang w:val="es-CL" w:eastAsia="es-CL"/>
              </w:rPr>
              <w:t>403</w:t>
            </w:r>
          </w:p>
        </w:tc>
        <w:tc>
          <w:tcPr>
            <w:tcW w:w="6859" w:type="dxa"/>
          </w:tcPr>
          <w:p w14:paraId="297A013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Autenticado, pero sin el rol requerido</w:t>
            </w:r>
          </w:p>
        </w:tc>
      </w:tr>
      <w:tr w:rsidR="007F64DB" w14:paraId="5F6946CD" w14:textId="77777777">
        <w:trPr>
          <w:cantSplit/>
        </w:trPr>
        <w:tc>
          <w:tcPr>
            <w:tcW w:w="1979" w:type="dxa"/>
          </w:tcPr>
          <w:p w14:paraId="1F980C5B" w14:textId="77777777" w:rsidR="007F64DB" w:rsidRDefault="00984215">
            <w:pPr>
              <w:keepNext/>
              <w:spacing w:before="20" w:after="20"/>
              <w:rPr>
                <w:lang w:val="es-CL" w:eastAsia="es-CL"/>
              </w:rPr>
            </w:pPr>
            <w:r>
              <w:rPr>
                <w:rFonts w:ascii="Consolas" w:hAnsi="Consolas" w:cs="Consolas"/>
                <w:sz w:val="18"/>
                <w:szCs w:val="18"/>
                <w:lang w:val="es-CL" w:eastAsia="es-CL"/>
              </w:rPr>
              <w:t>404</w:t>
            </w:r>
          </w:p>
        </w:tc>
        <w:tc>
          <w:tcPr>
            <w:tcW w:w="6859" w:type="dxa"/>
          </w:tcPr>
          <w:p w14:paraId="271EB09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Recurso inexistente</w:t>
            </w:r>
          </w:p>
        </w:tc>
      </w:tr>
      <w:tr w:rsidR="007F64DB" w14:paraId="2B834FF4" w14:textId="77777777">
        <w:trPr>
          <w:cantSplit/>
        </w:trPr>
        <w:tc>
          <w:tcPr>
            <w:tcW w:w="1979" w:type="dxa"/>
          </w:tcPr>
          <w:p w14:paraId="64CE1E48" w14:textId="77777777" w:rsidR="007F64DB" w:rsidRDefault="00984215">
            <w:pPr>
              <w:keepNext/>
              <w:spacing w:before="20" w:after="20"/>
              <w:rPr>
                <w:lang w:val="es-CL" w:eastAsia="es-CL"/>
              </w:rPr>
            </w:pPr>
            <w:r>
              <w:rPr>
                <w:rFonts w:ascii="Consolas" w:hAnsi="Consolas" w:cs="Consolas"/>
                <w:sz w:val="18"/>
                <w:szCs w:val="18"/>
                <w:lang w:val="es-CL" w:eastAsia="es-CL"/>
              </w:rPr>
              <w:t>409</w:t>
            </w:r>
          </w:p>
        </w:tc>
        <w:tc>
          <w:tcPr>
            <w:tcW w:w="6859" w:type="dxa"/>
          </w:tcPr>
          <w:p w14:paraId="526C9B0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Conflicto: nombre de usuario ya registrado</w:t>
            </w:r>
          </w:p>
        </w:tc>
      </w:tr>
      <w:tr w:rsidR="007F64DB" w14:paraId="1E7589A5" w14:textId="77777777">
        <w:trPr>
          <w:cantSplit/>
        </w:trPr>
        <w:tc>
          <w:tcPr>
            <w:tcW w:w="1979" w:type="dxa"/>
          </w:tcPr>
          <w:p w14:paraId="679F0E44" w14:textId="77777777" w:rsidR="007F64DB" w:rsidRDefault="00984215">
            <w:pPr>
              <w:spacing w:before="20" w:after="20"/>
              <w:rPr>
                <w:lang w:val="es-CL" w:eastAsia="es-CL"/>
              </w:rPr>
            </w:pPr>
            <w:r>
              <w:rPr>
                <w:rFonts w:ascii="Consolas" w:hAnsi="Consolas" w:cs="Consolas"/>
                <w:sz w:val="18"/>
                <w:szCs w:val="18"/>
                <w:lang w:val="es-CL" w:eastAsia="es-CL"/>
              </w:rPr>
              <w:t>422</w:t>
            </w:r>
          </w:p>
        </w:tc>
        <w:tc>
          <w:tcPr>
            <w:tcW w:w="6859" w:type="dxa"/>
          </w:tcPr>
          <w:p w14:paraId="5BF3439B" w14:textId="77777777" w:rsidR="007F64DB" w:rsidRDefault="00984215">
            <w:pPr>
              <w:spacing w:before="20" w:after="20"/>
              <w:rPr>
                <w:lang w:val="es-CL" w:eastAsia="es-CL"/>
              </w:rPr>
            </w:pPr>
            <w:r>
              <w:rPr>
                <w:rFonts w:asciiTheme="minorHAnsi" w:hAnsiTheme="minorHAnsi" w:cstheme="minorHAnsi"/>
                <w:sz w:val="18"/>
                <w:szCs w:val="18"/>
                <w:lang w:val="es-CL" w:eastAsia="es-CL"/>
              </w:rPr>
              <w:t>Datos de entrada con formato inválido</w:t>
            </w:r>
          </w:p>
        </w:tc>
      </w:tr>
    </w:tbl>
    <w:p w14:paraId="1E2E4DD8" w14:textId="77777777" w:rsidR="007F64DB" w:rsidRDefault="007F64DB">
      <w:pPr>
        <w:spacing w:after="0"/>
        <w:rPr>
          <w:lang w:val="es-CL" w:eastAsia="es-CL"/>
        </w:rPr>
      </w:pPr>
    </w:p>
    <w:p w14:paraId="716D1535" w14:textId="77777777" w:rsidR="007F64DB" w:rsidRDefault="00984215">
      <w:pPr>
        <w:pStyle w:val="Ttulo2"/>
        <w:rPr>
          <w:lang w:val="es-CL" w:eastAsia="es-CL"/>
        </w:rPr>
      </w:pPr>
      <w:bookmarkStart w:id="10" w:name="_Toc243155784"/>
      <w:r>
        <w:rPr>
          <w:rFonts w:asciiTheme="minorHAnsi" w:hAnsiTheme="minorHAnsi" w:cstheme="minorHAnsi"/>
          <w:lang w:val="es-CL" w:eastAsia="es-CL"/>
        </w:rPr>
        <w:t>Diagramas de casos de uso</w:t>
      </w:r>
      <w:bookmarkEnd w:id="10"/>
    </w:p>
    <w:p w14:paraId="00D385DF" w14:textId="77777777" w:rsidR="007F64DB" w:rsidRDefault="00984215">
      <w:pPr>
        <w:jc w:val="both"/>
        <w:rPr>
          <w:lang w:val="es-CL" w:eastAsia="es-CL"/>
        </w:rPr>
      </w:pPr>
      <w:r>
        <w:rPr>
          <w:rFonts w:cstheme="minorHAnsi"/>
          <w:lang w:val="es-CL" w:eastAsia="es-CL"/>
        </w:rPr>
        <w:t>Los diagramas se separan por actor para facilitar su lectura. Los casos de uso de sesión aparecen en los cuatro diagramas porque todos los actores los utilizan. Se usa la notación UML: actor como figura humana, casos de uso como óvalos dentro del límite del sistema, asociaciones con línea continua y relaciones «include» y «extend» con flecha discontinua.</w:t>
      </w:r>
    </w:p>
    <w:p w14:paraId="4DC379FA" w14:textId="77777777" w:rsidR="007F64DB" w:rsidRDefault="00984215">
      <w:pPr>
        <w:pStyle w:val="Ttulo3"/>
        <w:rPr>
          <w:lang w:val="es-CL" w:eastAsia="es-CL"/>
        </w:rPr>
      </w:pPr>
      <w:bookmarkStart w:id="11" w:name="_Toc243155785"/>
      <w:r>
        <w:rPr>
          <w:rFonts w:asciiTheme="minorHAnsi" w:hAnsiTheme="minorHAnsi" w:cstheme="minorHAnsi"/>
          <w:lang w:val="es-CL" w:eastAsia="es-CL"/>
        </w:rPr>
        <w:t>Operador de recepción</w:t>
      </w:r>
      <w:bookmarkEnd w:id="11"/>
    </w:p>
    <w:p w14:paraId="5F2B4DFA" w14:textId="77777777" w:rsidR="007F64DB" w:rsidRDefault="00984215">
      <w:pPr>
        <w:keepNext/>
        <w:spacing w:before="120" w:after="60"/>
        <w:jc w:val="center"/>
      </w:pPr>
      <w:r>
        <w:rPr>
          <w:noProof/>
        </w:rPr>
        <w:drawing>
          <wp:inline distT="0" distB="0" distL="0" distR="0" wp14:anchorId="1836D7B6" wp14:editId="0AFE1D96">
            <wp:extent cx="5577840" cy="3754533"/>
            <wp:effectExtent l="0" t="0" r="0" b="0"/>
            <wp:docPr id="5002" name="Diagrama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Diagrama 5002"/>
                    <pic:cNvPicPr/>
                  </pic:nvPicPr>
                  <pic:blipFill>
                    <a:blip r:embed="rId13"/>
                    <a:stretch>
                      <a:fillRect/>
                    </a:stretch>
                  </pic:blipFill>
                  <pic:spPr>
                    <a:xfrm>
                      <a:off x="0" y="0"/>
                      <a:ext cx="5577840" cy="3754533"/>
                    </a:xfrm>
                    <a:prstGeom prst="rect">
                      <a:avLst/>
                    </a:prstGeom>
                  </pic:spPr>
                </pic:pic>
              </a:graphicData>
            </a:graphic>
          </wp:inline>
        </w:drawing>
      </w:r>
    </w:p>
    <w:p w14:paraId="1B5B532E"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2</w:t>
      </w:r>
      <w:r>
        <w:rPr>
          <w:rFonts w:cstheme="minorHAnsi"/>
          <w:i/>
          <w:iCs/>
          <w:color w:val="404040"/>
          <w:sz w:val="18"/>
          <w:szCs w:val="18"/>
          <w:lang w:val="es-CL" w:eastAsia="es-CL"/>
        </w:rPr>
        <w:fldChar w:fldCharType="end"/>
      </w:r>
      <w:r>
        <w:rPr>
          <w:rFonts w:cstheme="minorHAnsi"/>
          <w:i/>
          <w:iCs/>
          <w:color w:val="404040"/>
          <w:sz w:val="18"/>
          <w:szCs w:val="18"/>
          <w:lang w:val="es-CL" w:eastAsia="es-CL"/>
        </w:rPr>
        <w:t>: Diagrama de casos de uso: Operador de recepción</w:t>
      </w:r>
    </w:p>
    <w:p w14:paraId="1992B9A5" w14:textId="77777777" w:rsidR="007F64DB" w:rsidRDefault="00984215">
      <w:pPr>
        <w:jc w:val="both"/>
        <w:rPr>
          <w:lang w:val="es-CL" w:eastAsia="es-CL"/>
        </w:rPr>
      </w:pPr>
      <w:r>
        <w:rPr>
          <w:rFonts w:cstheme="minorHAnsi"/>
          <w:lang w:val="es-CL" w:eastAsia="es-CL"/>
        </w:rPr>
        <w:t>El operador de recepción registra y consulta la entrada de fruta a la planta. Sus funciones principales son iniciar sesión, consultar su perfil, registrar tarjas de recepción, consultar tarjas, imprimirlas y consultar el saldo de bandejas asociado a los productores.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348"/>
        <w:gridCol w:w="5490"/>
      </w:tblGrid>
      <w:tr w:rsidR="007F64DB" w14:paraId="5BE94888" w14:textId="77777777">
        <w:trPr>
          <w:cantSplit/>
          <w:tblHeader/>
        </w:trPr>
        <w:tc>
          <w:tcPr>
            <w:tcW w:w="3348" w:type="dxa"/>
            <w:shd w:val="clear" w:color="auto" w:fill="E6E6E6"/>
          </w:tcPr>
          <w:p w14:paraId="2CE8AFA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490" w:type="dxa"/>
            <w:shd w:val="clear" w:color="auto" w:fill="E6E6E6"/>
          </w:tcPr>
          <w:p w14:paraId="75A87DA6"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42FBFC49" w14:textId="77777777">
        <w:trPr>
          <w:cantSplit/>
        </w:trPr>
        <w:tc>
          <w:tcPr>
            <w:tcW w:w="3348" w:type="dxa"/>
          </w:tcPr>
          <w:p w14:paraId="1F9073BB" w14:textId="77777777" w:rsidR="007F64DB" w:rsidRDefault="00984215">
            <w:pPr>
              <w:spacing w:before="20" w:after="20"/>
              <w:rPr>
                <w:lang w:val="es-CL" w:eastAsia="es-CL"/>
              </w:rPr>
            </w:pPr>
            <w:r>
              <w:rPr>
                <w:rFonts w:asciiTheme="minorHAnsi" w:hAnsiTheme="minorHAnsi" w:cstheme="minorHAnsi"/>
                <w:sz w:val="18"/>
                <w:szCs w:val="18"/>
                <w:lang w:val="es-CL" w:eastAsia="es-CL"/>
              </w:rPr>
              <w:t>CU01 Iniciar sesión</w:t>
            </w:r>
          </w:p>
        </w:tc>
        <w:tc>
          <w:tcPr>
            <w:tcW w:w="5490" w:type="dxa"/>
          </w:tcPr>
          <w:p w14:paraId="03B49D1C"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4A9D99BF" w14:textId="77777777">
        <w:trPr>
          <w:cantSplit/>
        </w:trPr>
        <w:tc>
          <w:tcPr>
            <w:tcW w:w="3348" w:type="dxa"/>
          </w:tcPr>
          <w:p w14:paraId="580A5070" w14:textId="77777777" w:rsidR="007F64DB" w:rsidRDefault="00984215">
            <w:pPr>
              <w:spacing w:before="20" w:after="20"/>
              <w:rPr>
                <w:lang w:val="es-CL" w:eastAsia="es-CL"/>
              </w:rPr>
            </w:pPr>
            <w:r>
              <w:rPr>
                <w:rFonts w:asciiTheme="minorHAnsi" w:hAnsiTheme="minorHAnsi" w:cstheme="minorHAnsi"/>
                <w:sz w:val="18"/>
                <w:szCs w:val="18"/>
                <w:lang w:val="es-CL" w:eastAsia="es-CL"/>
              </w:rPr>
              <w:t>CU02 Renovar sesión</w:t>
            </w:r>
          </w:p>
        </w:tc>
        <w:tc>
          <w:tcPr>
            <w:tcW w:w="5490" w:type="dxa"/>
          </w:tcPr>
          <w:p w14:paraId="1EBCC35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2D52D292" w14:textId="77777777">
        <w:trPr>
          <w:cantSplit/>
        </w:trPr>
        <w:tc>
          <w:tcPr>
            <w:tcW w:w="3348" w:type="dxa"/>
          </w:tcPr>
          <w:p w14:paraId="1B200B62"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490" w:type="dxa"/>
          </w:tcPr>
          <w:p w14:paraId="37615DA8"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r w:rsidR="007F64DB" w14:paraId="2AB9CA42" w14:textId="77777777">
        <w:trPr>
          <w:cantSplit/>
        </w:trPr>
        <w:tc>
          <w:tcPr>
            <w:tcW w:w="3348" w:type="dxa"/>
          </w:tcPr>
          <w:p w14:paraId="5D64EB07" w14:textId="77777777" w:rsidR="007F64DB" w:rsidRDefault="00984215">
            <w:pPr>
              <w:spacing w:before="20" w:after="20"/>
              <w:rPr>
                <w:lang w:val="es-CL" w:eastAsia="es-CL"/>
              </w:rPr>
            </w:pPr>
            <w:r>
              <w:rPr>
                <w:rFonts w:asciiTheme="minorHAnsi" w:hAnsiTheme="minorHAnsi" w:cstheme="minorHAnsi"/>
                <w:sz w:val="18"/>
                <w:szCs w:val="18"/>
                <w:lang w:val="es-CL" w:eastAsia="es-CL"/>
              </w:rPr>
              <w:t>CU17 Consultar tarjas</w:t>
            </w:r>
          </w:p>
        </w:tc>
        <w:tc>
          <w:tcPr>
            <w:tcW w:w="5490" w:type="dxa"/>
          </w:tcPr>
          <w:p w14:paraId="03994A08"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buscar tarjas por número, productor, fecha o estado.</w:t>
            </w:r>
          </w:p>
        </w:tc>
      </w:tr>
      <w:tr w:rsidR="007F64DB" w14:paraId="63948A95" w14:textId="77777777">
        <w:trPr>
          <w:cantSplit/>
        </w:trPr>
        <w:tc>
          <w:tcPr>
            <w:tcW w:w="3348" w:type="dxa"/>
          </w:tcPr>
          <w:p w14:paraId="3491060B" w14:textId="77777777" w:rsidR="007F64DB" w:rsidRDefault="00984215">
            <w:pPr>
              <w:spacing w:before="20" w:after="20"/>
              <w:rPr>
                <w:lang w:val="es-CL" w:eastAsia="es-CL"/>
              </w:rPr>
            </w:pPr>
            <w:r>
              <w:rPr>
                <w:rFonts w:asciiTheme="minorHAnsi" w:hAnsiTheme="minorHAnsi" w:cstheme="minorHAnsi"/>
                <w:sz w:val="18"/>
                <w:szCs w:val="18"/>
                <w:lang w:val="es-CL" w:eastAsia="es-CL"/>
              </w:rPr>
              <w:t>CU12 Imprimir tarja</w:t>
            </w:r>
          </w:p>
        </w:tc>
        <w:tc>
          <w:tcPr>
            <w:tcW w:w="5490" w:type="dxa"/>
          </w:tcPr>
          <w:p w14:paraId="3AA19316"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imprimir una tarja registrada y volver a imprimirla cuando sea necesario.</w:t>
            </w:r>
          </w:p>
        </w:tc>
      </w:tr>
      <w:tr w:rsidR="007F64DB" w14:paraId="02B7FDAE" w14:textId="77777777">
        <w:trPr>
          <w:cantSplit/>
        </w:trPr>
        <w:tc>
          <w:tcPr>
            <w:tcW w:w="3348" w:type="dxa"/>
          </w:tcPr>
          <w:p w14:paraId="54955CEE" w14:textId="77777777" w:rsidR="007F64DB" w:rsidRDefault="00984215">
            <w:pPr>
              <w:spacing w:before="20" w:after="20"/>
              <w:rPr>
                <w:lang w:val="es-CL" w:eastAsia="es-CL"/>
              </w:rPr>
            </w:pPr>
            <w:r>
              <w:rPr>
                <w:rFonts w:asciiTheme="minorHAnsi" w:hAnsiTheme="minorHAnsi" w:cstheme="minorHAnsi"/>
                <w:sz w:val="18"/>
                <w:szCs w:val="18"/>
                <w:lang w:val="es-CL" w:eastAsia="es-CL"/>
              </w:rPr>
              <w:t>CU16 Consultar saldo de bandejas</w:t>
            </w:r>
          </w:p>
        </w:tc>
        <w:tc>
          <w:tcPr>
            <w:tcW w:w="5490" w:type="dxa"/>
          </w:tcPr>
          <w:p w14:paraId="011AF865"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el saldo de bandejas por productor y tipo de bandeja.</w:t>
            </w:r>
          </w:p>
        </w:tc>
      </w:tr>
      <w:tr w:rsidR="007F64DB" w14:paraId="13B57999" w14:textId="77777777">
        <w:trPr>
          <w:cantSplit/>
        </w:trPr>
        <w:tc>
          <w:tcPr>
            <w:tcW w:w="3348" w:type="dxa"/>
          </w:tcPr>
          <w:p w14:paraId="678BBE86" w14:textId="77777777" w:rsidR="007F64DB" w:rsidRDefault="00984215">
            <w:pPr>
              <w:spacing w:before="20" w:after="20"/>
              <w:rPr>
                <w:lang w:val="es-CL" w:eastAsia="es-CL"/>
              </w:rPr>
            </w:pPr>
            <w:r>
              <w:rPr>
                <w:rFonts w:asciiTheme="minorHAnsi" w:hAnsiTheme="minorHAnsi" w:cstheme="minorHAnsi"/>
                <w:sz w:val="18"/>
                <w:szCs w:val="18"/>
                <w:lang w:val="es-CL" w:eastAsia="es-CL"/>
              </w:rPr>
              <w:t>CU10 Registrar tarja de recepción</w:t>
            </w:r>
          </w:p>
        </w:tc>
        <w:tc>
          <w:tcPr>
            <w:tcW w:w="5490" w:type="dxa"/>
          </w:tcPr>
          <w:p w14:paraId="7718F68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los datos de la fruta recibida, el productor, los catálogos, los pesos y la cantidad de bandejas.</w:t>
            </w:r>
          </w:p>
        </w:tc>
      </w:tr>
      <w:tr w:rsidR="007F64DB" w14:paraId="2DFDB769" w14:textId="77777777">
        <w:trPr>
          <w:cantSplit/>
        </w:trPr>
        <w:tc>
          <w:tcPr>
            <w:tcW w:w="3348" w:type="dxa"/>
          </w:tcPr>
          <w:p w14:paraId="3406A80B" w14:textId="77777777" w:rsidR="007F64DB" w:rsidRDefault="00984215">
            <w:pPr>
              <w:spacing w:before="20" w:after="20"/>
              <w:rPr>
                <w:lang w:val="es-CL" w:eastAsia="es-CL"/>
              </w:rPr>
            </w:pPr>
            <w:r>
              <w:rPr>
                <w:rFonts w:asciiTheme="minorHAnsi" w:hAnsiTheme="minorHAnsi" w:cstheme="minorHAnsi"/>
                <w:sz w:val="18"/>
                <w:szCs w:val="18"/>
                <w:lang w:val="es-CL" w:eastAsia="es-CL"/>
              </w:rPr>
              <w:t>CU14 Editar tarja</w:t>
            </w:r>
          </w:p>
        </w:tc>
        <w:tc>
          <w:tcPr>
            <w:tcW w:w="5490" w:type="dxa"/>
          </w:tcPr>
          <w:p w14:paraId="7E697014"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corregir una tarja después de imprimirla, respetando las reglas de edición y auditoría.</w:t>
            </w:r>
          </w:p>
        </w:tc>
      </w:tr>
      <w:tr w:rsidR="007F64DB" w14:paraId="78FF0853" w14:textId="77777777">
        <w:trPr>
          <w:cantSplit/>
        </w:trPr>
        <w:tc>
          <w:tcPr>
            <w:tcW w:w="3348" w:type="dxa"/>
          </w:tcPr>
          <w:p w14:paraId="797212A1" w14:textId="77777777" w:rsidR="007F64DB" w:rsidRDefault="00984215">
            <w:pPr>
              <w:spacing w:before="20" w:after="20"/>
              <w:rPr>
                <w:lang w:val="es-CL" w:eastAsia="es-CL"/>
              </w:rPr>
            </w:pPr>
            <w:r>
              <w:rPr>
                <w:rFonts w:asciiTheme="minorHAnsi" w:hAnsiTheme="minorHAnsi" w:cstheme="minorHAnsi"/>
                <w:sz w:val="18"/>
                <w:szCs w:val="18"/>
                <w:lang w:val="es-CL" w:eastAsia="es-CL"/>
              </w:rPr>
              <w:t>CU15 Controlar stock de bandejas</w:t>
            </w:r>
          </w:p>
        </w:tc>
        <w:tc>
          <w:tcPr>
            <w:tcW w:w="5490" w:type="dxa"/>
          </w:tcPr>
          <w:p w14:paraId="2841A26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y controlar los movimientos de bandejas asociados a las tarjas.</w:t>
            </w:r>
          </w:p>
        </w:tc>
      </w:tr>
      <w:tr w:rsidR="007F64DB" w14:paraId="50863E0F" w14:textId="77777777">
        <w:trPr>
          <w:cantSplit/>
        </w:trPr>
        <w:tc>
          <w:tcPr>
            <w:tcW w:w="3348" w:type="dxa"/>
          </w:tcPr>
          <w:p w14:paraId="6AEF54FB" w14:textId="77777777" w:rsidR="007F64DB" w:rsidRDefault="00984215">
            <w:pPr>
              <w:spacing w:before="20" w:after="20"/>
              <w:rPr>
                <w:lang w:val="es-CL" w:eastAsia="es-CL"/>
              </w:rPr>
            </w:pPr>
            <w:r>
              <w:rPr>
                <w:rFonts w:asciiTheme="minorHAnsi" w:hAnsiTheme="minorHAnsi" w:cstheme="minorHAnsi"/>
                <w:sz w:val="18"/>
                <w:szCs w:val="18"/>
                <w:lang w:val="es-CL" w:eastAsia="es-CL"/>
              </w:rPr>
              <w:t>CU11 Numerar tarja</w:t>
            </w:r>
          </w:p>
        </w:tc>
        <w:tc>
          <w:tcPr>
            <w:tcW w:w="5490" w:type="dxa"/>
          </w:tcPr>
          <w:p w14:paraId="7A9C12B2"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asignar automáticamente el número correlativo de la tarja.</w:t>
            </w:r>
          </w:p>
        </w:tc>
      </w:tr>
      <w:tr w:rsidR="007F64DB" w14:paraId="0F883B4C" w14:textId="77777777">
        <w:trPr>
          <w:cantSplit/>
        </w:trPr>
        <w:tc>
          <w:tcPr>
            <w:tcW w:w="3348" w:type="dxa"/>
          </w:tcPr>
          <w:p w14:paraId="4907A7FB" w14:textId="77777777" w:rsidR="007F64DB" w:rsidRDefault="00984215">
            <w:pPr>
              <w:spacing w:before="20" w:after="20"/>
              <w:rPr>
                <w:lang w:val="es-CL" w:eastAsia="es-CL"/>
              </w:rPr>
            </w:pPr>
            <w:r>
              <w:rPr>
                <w:rFonts w:asciiTheme="minorHAnsi" w:hAnsiTheme="minorHAnsi" w:cstheme="minorHAnsi"/>
                <w:sz w:val="18"/>
                <w:szCs w:val="18"/>
                <w:lang w:val="es-CL" w:eastAsia="es-CL"/>
              </w:rPr>
              <w:t>CU13 Validar productor y catálogos</w:t>
            </w:r>
          </w:p>
        </w:tc>
        <w:tc>
          <w:tcPr>
            <w:tcW w:w="5490" w:type="dxa"/>
          </w:tcPr>
          <w:p w14:paraId="45C41C8E"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comprobar que el productor y los datos de catálogo seleccionados sean válidos.</w:t>
            </w:r>
          </w:p>
        </w:tc>
      </w:tr>
      <w:tr w:rsidR="007F64DB" w14:paraId="6F0715BB" w14:textId="77777777">
        <w:trPr>
          <w:cantSplit/>
        </w:trPr>
        <w:tc>
          <w:tcPr>
            <w:tcW w:w="3348" w:type="dxa"/>
          </w:tcPr>
          <w:p w14:paraId="78577F90" w14:textId="77777777" w:rsidR="007F64DB" w:rsidRDefault="00984215">
            <w:pPr>
              <w:spacing w:before="20" w:after="20"/>
              <w:rPr>
                <w:lang w:val="es-CL" w:eastAsia="es-CL"/>
              </w:rPr>
            </w:pPr>
            <w:r>
              <w:rPr>
                <w:rFonts w:asciiTheme="minorHAnsi" w:hAnsiTheme="minorHAnsi" w:cstheme="minorHAnsi"/>
                <w:sz w:val="18"/>
                <w:szCs w:val="18"/>
                <w:lang w:val="es-CL" w:eastAsia="es-CL"/>
              </w:rPr>
              <w:t>CU44 Registrar auditoría</w:t>
            </w:r>
          </w:p>
        </w:tc>
        <w:tc>
          <w:tcPr>
            <w:tcW w:w="5490" w:type="dxa"/>
          </w:tcPr>
          <w:p w14:paraId="4FC5B6EA" w14:textId="77777777" w:rsidR="007F64DB" w:rsidRDefault="00984215">
            <w:pPr>
              <w:spacing w:before="20" w:after="20"/>
              <w:rPr>
                <w:lang w:val="es-CL" w:eastAsia="es-CL"/>
              </w:rPr>
            </w:pPr>
            <w:r>
              <w:rPr>
                <w:rFonts w:asciiTheme="minorHAnsi" w:hAnsiTheme="minorHAnsi" w:cstheme="minorHAnsi"/>
                <w:sz w:val="18"/>
                <w:szCs w:val="18"/>
                <w:lang w:val="es-CL" w:eastAsia="es-CL"/>
              </w:rPr>
              <w:t>Registra los cambios críticos realizados durante las operaciones del sistema.</w:t>
            </w:r>
          </w:p>
        </w:tc>
      </w:tr>
    </w:tbl>
    <w:p w14:paraId="7DD9A842" w14:textId="77777777" w:rsidR="007F64DB" w:rsidRDefault="007F64DB">
      <w:pPr>
        <w:spacing w:after="0"/>
        <w:rPr>
          <w:lang w:val="es-CL" w:eastAsia="es-CL"/>
        </w:rPr>
      </w:pPr>
    </w:p>
    <w:p w14:paraId="2218D999" w14:textId="77777777" w:rsidR="007F64DB" w:rsidRDefault="00984215">
      <w:pPr>
        <w:jc w:val="both"/>
        <w:rPr>
          <w:lang w:val="es-CL" w:eastAsia="es-CL"/>
        </w:rPr>
      </w:pPr>
      <w:r>
        <w:rPr>
          <w:rFonts w:cstheme="minorHAnsi"/>
          <w:lang w:val="es-CL" w:eastAsia="es-CL"/>
        </w:rPr>
        <w:t>El caso CU10 incluye CU15, CU11, CU13 y CU44. Esto significa que al registrar una tarja también se controla el stock de bandejas, se asigna su número, se validan el productor y los catálogos, y se registra la auditoría. El caso CU12 extiende CU10 porque la impresión puede realizarse al finalizar el registro; además, CU12 puede utilizarse de forma independiente para reimprimir una tarja ya guardada. CU14 también incluye CU44 para dejar registro de cada modificación.</w:t>
      </w:r>
    </w:p>
    <w:p w14:paraId="2E609288" w14:textId="77777777" w:rsidR="007F64DB" w:rsidRDefault="00984215">
      <w:pPr>
        <w:pStyle w:val="Ttulo3"/>
        <w:rPr>
          <w:lang w:val="es-CL" w:eastAsia="es-CL"/>
        </w:rPr>
      </w:pPr>
      <w:bookmarkStart w:id="12" w:name="_Toc243155786"/>
      <w:r>
        <w:rPr>
          <w:rFonts w:asciiTheme="minorHAnsi" w:hAnsiTheme="minorHAnsi" w:cstheme="minorHAnsi"/>
          <w:lang w:val="es-CL" w:eastAsia="es-CL"/>
        </w:rPr>
        <w:lastRenderedPageBreak/>
        <w:t>Operador de proceso</w:t>
      </w:r>
      <w:bookmarkEnd w:id="12"/>
    </w:p>
    <w:p w14:paraId="49E23DFA" w14:textId="77777777" w:rsidR="007F64DB" w:rsidRDefault="00984215">
      <w:pPr>
        <w:keepNext/>
        <w:spacing w:before="120" w:after="60"/>
        <w:jc w:val="center"/>
      </w:pPr>
      <w:r>
        <w:rPr>
          <w:noProof/>
        </w:rPr>
        <w:drawing>
          <wp:inline distT="0" distB="0" distL="0" distR="0" wp14:anchorId="51C1CD5F" wp14:editId="12F0931A">
            <wp:extent cx="5577840" cy="5397970"/>
            <wp:effectExtent l="0" t="0" r="0" b="0"/>
            <wp:docPr id="5003" name="Diagrama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Diagrama 5003"/>
                    <pic:cNvPicPr/>
                  </pic:nvPicPr>
                  <pic:blipFill>
                    <a:blip r:embed="rId14"/>
                    <a:stretch>
                      <a:fillRect/>
                    </a:stretch>
                  </pic:blipFill>
                  <pic:spPr>
                    <a:xfrm>
                      <a:off x="0" y="0"/>
                      <a:ext cx="5577840" cy="5397970"/>
                    </a:xfrm>
                    <a:prstGeom prst="rect">
                      <a:avLst/>
                    </a:prstGeom>
                  </pic:spPr>
                </pic:pic>
              </a:graphicData>
            </a:graphic>
          </wp:inline>
        </w:drawing>
      </w:r>
    </w:p>
    <w:p w14:paraId="0770801B"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3</w:t>
      </w:r>
      <w:r>
        <w:rPr>
          <w:rFonts w:cstheme="minorHAnsi"/>
          <w:i/>
          <w:iCs/>
          <w:color w:val="404040"/>
          <w:sz w:val="18"/>
          <w:szCs w:val="18"/>
          <w:lang w:val="es-CL" w:eastAsia="es-CL"/>
        </w:rPr>
        <w:fldChar w:fldCharType="end"/>
      </w:r>
      <w:r>
        <w:rPr>
          <w:rFonts w:cstheme="minorHAnsi"/>
          <w:i/>
          <w:iCs/>
          <w:color w:val="404040"/>
          <w:sz w:val="18"/>
          <w:szCs w:val="18"/>
          <w:lang w:val="es-CL" w:eastAsia="es-CL"/>
        </w:rPr>
        <w:t>: Diagrama de casos de uso: Operador de proceso</w:t>
      </w:r>
    </w:p>
    <w:p w14:paraId="01EF4EF3" w14:textId="77777777" w:rsidR="007F64DB" w:rsidRDefault="00984215">
      <w:pPr>
        <w:jc w:val="both"/>
        <w:rPr>
          <w:lang w:val="es-CL" w:eastAsia="es-CL"/>
        </w:rPr>
      </w:pPr>
      <w:r>
        <w:rPr>
          <w:rFonts w:cstheme="minorHAnsi"/>
          <w:lang w:val="es-CL" w:eastAsia="es-CL"/>
        </w:rPr>
        <w:t>El operador de proceso trabaja con las tarjas disponibles para registrar su procesamiento y consultar el rendimiento y la merma obtenidos. También debe autenticarse y consultar la información de su perfil.</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812"/>
        <w:gridCol w:w="5026"/>
      </w:tblGrid>
      <w:tr w:rsidR="007F64DB" w14:paraId="0FC31169" w14:textId="77777777">
        <w:trPr>
          <w:cantSplit/>
          <w:tblHeader/>
        </w:trPr>
        <w:tc>
          <w:tcPr>
            <w:tcW w:w="3812" w:type="dxa"/>
            <w:shd w:val="clear" w:color="auto" w:fill="E6E6E6"/>
          </w:tcPr>
          <w:p w14:paraId="54B46A2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026" w:type="dxa"/>
            <w:shd w:val="clear" w:color="auto" w:fill="E6E6E6"/>
          </w:tcPr>
          <w:p w14:paraId="2859955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3CFD94E8" w14:textId="77777777">
        <w:trPr>
          <w:cantSplit/>
        </w:trPr>
        <w:tc>
          <w:tcPr>
            <w:tcW w:w="3812" w:type="dxa"/>
          </w:tcPr>
          <w:p w14:paraId="497FA4B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CU20 Consultar tarjas disponibles</w:t>
            </w:r>
          </w:p>
        </w:tc>
        <w:tc>
          <w:tcPr>
            <w:tcW w:w="5026" w:type="dxa"/>
          </w:tcPr>
          <w:p w14:paraId="40DEC37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consultar tarjas no terminadas y revisar los kilos que quedan por procesar.</w:t>
            </w:r>
          </w:p>
        </w:tc>
      </w:tr>
      <w:tr w:rsidR="007F64DB" w14:paraId="7DBAF219" w14:textId="77777777">
        <w:trPr>
          <w:cantSplit/>
        </w:trPr>
        <w:tc>
          <w:tcPr>
            <w:tcW w:w="3812" w:type="dxa"/>
          </w:tcPr>
          <w:p w14:paraId="6746589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CU21 Registrar proceso de tarjas</w:t>
            </w:r>
          </w:p>
        </w:tc>
        <w:tc>
          <w:tcPr>
            <w:tcW w:w="5026" w:type="dxa"/>
          </w:tcPr>
          <w:p w14:paraId="10C2015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registrar un proceso, sus tarjas asociadas, el embalaje, las cajas y los kilos procesados.</w:t>
            </w:r>
          </w:p>
        </w:tc>
      </w:tr>
      <w:tr w:rsidR="007F64DB" w14:paraId="4EED3E75" w14:textId="77777777">
        <w:trPr>
          <w:cantSplit/>
        </w:trPr>
        <w:tc>
          <w:tcPr>
            <w:tcW w:w="3812" w:type="dxa"/>
          </w:tcPr>
          <w:p w14:paraId="07E6947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CU22 Calcular rendimiento y merma por folios</w:t>
            </w:r>
          </w:p>
        </w:tc>
        <w:tc>
          <w:tcPr>
            <w:tcW w:w="5026" w:type="dxa"/>
          </w:tcPr>
          <w:p w14:paraId="33DA0B3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ingresar uno o varios folios de proceso y calcular el rendimiento y la merma de las tarjas asociadas.</w:t>
            </w:r>
          </w:p>
        </w:tc>
      </w:tr>
      <w:tr w:rsidR="007F64DB" w14:paraId="126A791E" w14:textId="77777777">
        <w:trPr>
          <w:cantSplit/>
        </w:trPr>
        <w:tc>
          <w:tcPr>
            <w:tcW w:w="3812" w:type="dxa"/>
          </w:tcPr>
          <w:p w14:paraId="7E81E38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CU44 Registrar auditoría</w:t>
            </w:r>
          </w:p>
        </w:tc>
        <w:tc>
          <w:tcPr>
            <w:tcW w:w="5026" w:type="dxa"/>
          </w:tcPr>
          <w:p w14:paraId="580351E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Registra los cambios críticos realizados durante el registro de un proceso.</w:t>
            </w:r>
          </w:p>
        </w:tc>
      </w:tr>
      <w:tr w:rsidR="007F64DB" w14:paraId="131894DF" w14:textId="77777777">
        <w:trPr>
          <w:cantSplit/>
        </w:trPr>
        <w:tc>
          <w:tcPr>
            <w:tcW w:w="3812" w:type="dxa"/>
          </w:tcPr>
          <w:p w14:paraId="19B5381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CU01 Iniciar sesión</w:t>
            </w:r>
          </w:p>
        </w:tc>
        <w:tc>
          <w:tcPr>
            <w:tcW w:w="5026" w:type="dxa"/>
          </w:tcPr>
          <w:p w14:paraId="583562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67503104" w14:textId="77777777">
        <w:trPr>
          <w:cantSplit/>
        </w:trPr>
        <w:tc>
          <w:tcPr>
            <w:tcW w:w="3812" w:type="dxa"/>
          </w:tcPr>
          <w:p w14:paraId="3113DDB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CU02 Renovar sesión</w:t>
            </w:r>
          </w:p>
        </w:tc>
        <w:tc>
          <w:tcPr>
            <w:tcW w:w="5026" w:type="dxa"/>
          </w:tcPr>
          <w:p w14:paraId="622CAF5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7B7DB4B6" w14:textId="77777777">
        <w:trPr>
          <w:cantSplit/>
        </w:trPr>
        <w:tc>
          <w:tcPr>
            <w:tcW w:w="3812" w:type="dxa"/>
          </w:tcPr>
          <w:p w14:paraId="0A754311"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026" w:type="dxa"/>
          </w:tcPr>
          <w:p w14:paraId="4F9AAA22"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bl>
    <w:p w14:paraId="208AAC92" w14:textId="77777777" w:rsidR="007F64DB" w:rsidRDefault="007F64DB">
      <w:pPr>
        <w:spacing w:after="0"/>
        <w:rPr>
          <w:lang w:val="es-CL" w:eastAsia="es-CL"/>
        </w:rPr>
      </w:pPr>
    </w:p>
    <w:p w14:paraId="030B19A9" w14:textId="77777777" w:rsidR="007F64DB" w:rsidRDefault="00984215">
      <w:pPr>
        <w:jc w:val="both"/>
        <w:rPr>
          <w:lang w:val="es-CL" w:eastAsia="es-CL"/>
        </w:rPr>
      </w:pPr>
      <w:r>
        <w:rPr>
          <w:rFonts w:cstheme="minorHAnsi"/>
          <w:lang w:val="es-CL" w:eastAsia="es-CL"/>
        </w:rPr>
        <w:t>El caso CU21 incluye CU44. Por lo tanto, al registrar un proceso, el sistema también registra automáticamente la auditoría de la operación. CU22 es un caso de uso independiente: calcula los valores al consultar los folios y no forma parte obligatoria del registro del proceso.</w:t>
      </w:r>
    </w:p>
    <w:p w14:paraId="5BE419D9" w14:textId="77777777" w:rsidR="007F64DB" w:rsidRDefault="00984215">
      <w:pPr>
        <w:pStyle w:val="Ttulo3"/>
        <w:rPr>
          <w:lang w:val="es-CL" w:eastAsia="es-CL"/>
        </w:rPr>
      </w:pPr>
      <w:bookmarkStart w:id="13" w:name="_Toc243155787"/>
      <w:r>
        <w:rPr>
          <w:rFonts w:asciiTheme="minorHAnsi" w:hAnsiTheme="minorHAnsi" w:cstheme="minorHAnsi"/>
          <w:lang w:val="es-CL" w:eastAsia="es-CL"/>
        </w:rPr>
        <w:lastRenderedPageBreak/>
        <w:t>Administrador</w:t>
      </w:r>
      <w:bookmarkEnd w:id="13"/>
    </w:p>
    <w:p w14:paraId="58C06F2D" w14:textId="77777777" w:rsidR="007F64DB" w:rsidRDefault="00984215">
      <w:pPr>
        <w:keepNext/>
        <w:spacing w:before="120" w:after="60"/>
        <w:jc w:val="center"/>
      </w:pPr>
      <w:r>
        <w:rPr>
          <w:noProof/>
        </w:rPr>
        <w:drawing>
          <wp:inline distT="0" distB="0" distL="0" distR="0" wp14:anchorId="3247FAE7" wp14:editId="0E713B13">
            <wp:extent cx="3030020" cy="6766560"/>
            <wp:effectExtent l="0" t="0" r="0" b="0"/>
            <wp:docPr id="5004" name="Diagrama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Diagrama 5004"/>
                    <pic:cNvPicPr/>
                  </pic:nvPicPr>
                  <pic:blipFill>
                    <a:blip r:embed="rId15"/>
                    <a:stretch>
                      <a:fillRect/>
                    </a:stretch>
                  </pic:blipFill>
                  <pic:spPr>
                    <a:xfrm>
                      <a:off x="0" y="0"/>
                      <a:ext cx="3030020" cy="6766560"/>
                    </a:xfrm>
                    <a:prstGeom prst="rect">
                      <a:avLst/>
                    </a:prstGeom>
                  </pic:spPr>
                </pic:pic>
              </a:graphicData>
            </a:graphic>
          </wp:inline>
        </w:drawing>
      </w:r>
    </w:p>
    <w:p w14:paraId="6975FDEB"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4</w:t>
      </w:r>
      <w:r>
        <w:rPr>
          <w:rFonts w:cstheme="minorHAnsi"/>
          <w:i/>
          <w:iCs/>
          <w:color w:val="404040"/>
          <w:sz w:val="18"/>
          <w:szCs w:val="18"/>
          <w:lang w:val="es-CL" w:eastAsia="es-CL"/>
        </w:rPr>
        <w:fldChar w:fldCharType="end"/>
      </w:r>
      <w:r>
        <w:rPr>
          <w:rFonts w:cstheme="minorHAnsi"/>
          <w:i/>
          <w:iCs/>
          <w:color w:val="404040"/>
          <w:sz w:val="18"/>
          <w:szCs w:val="18"/>
          <w:lang w:val="es-CL" w:eastAsia="es-CL"/>
        </w:rPr>
        <w:t>: Diagrama de casos de uso: Administrador</w:t>
      </w:r>
    </w:p>
    <w:p w14:paraId="6E9B01C6" w14:textId="77777777" w:rsidR="007F64DB" w:rsidRDefault="00984215">
      <w:pPr>
        <w:jc w:val="both"/>
        <w:rPr>
          <w:lang w:val="es-CL" w:eastAsia="es-CL"/>
        </w:rPr>
      </w:pPr>
      <w:r>
        <w:rPr>
          <w:rFonts w:cstheme="minorHAnsi"/>
          <w:lang w:val="es-CL" w:eastAsia="es-CL"/>
        </w:rPr>
        <w:t>El administrador mantiene los usuarios, productores y catálogos, y también puede ejecutar las operaciones críticas de recepción y procesamiento. Además, consulta la auditoría y la trazabilidad de las tarjas.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647"/>
        <w:gridCol w:w="5191"/>
      </w:tblGrid>
      <w:tr w:rsidR="007F64DB" w14:paraId="224ED302" w14:textId="77777777">
        <w:trPr>
          <w:cantSplit/>
          <w:tblHeader/>
        </w:trPr>
        <w:tc>
          <w:tcPr>
            <w:tcW w:w="3647" w:type="dxa"/>
            <w:shd w:val="clear" w:color="auto" w:fill="E6E6E6"/>
          </w:tcPr>
          <w:p w14:paraId="4BA00E3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191" w:type="dxa"/>
            <w:shd w:val="clear" w:color="auto" w:fill="E6E6E6"/>
          </w:tcPr>
          <w:p w14:paraId="564EA64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001FFE7E" w14:textId="77777777">
        <w:trPr>
          <w:cantSplit/>
        </w:trPr>
        <w:tc>
          <w:tcPr>
            <w:tcW w:w="3647" w:type="dxa"/>
          </w:tcPr>
          <w:p w14:paraId="4501B0F1" w14:textId="77777777" w:rsidR="007F64DB" w:rsidRDefault="00984215">
            <w:pPr>
              <w:spacing w:before="20" w:after="20"/>
              <w:rPr>
                <w:lang w:val="es-CL" w:eastAsia="es-CL"/>
              </w:rPr>
            </w:pPr>
            <w:r>
              <w:rPr>
                <w:rFonts w:asciiTheme="minorHAnsi" w:hAnsiTheme="minorHAnsi" w:cstheme="minorHAnsi"/>
                <w:sz w:val="18"/>
                <w:szCs w:val="18"/>
                <w:lang w:val="es-CL" w:eastAsia="es-CL"/>
              </w:rPr>
              <w:t>CU40 Gestionar usuarios y roles</w:t>
            </w:r>
          </w:p>
        </w:tc>
        <w:tc>
          <w:tcPr>
            <w:tcW w:w="5191" w:type="dxa"/>
          </w:tcPr>
          <w:p w14:paraId="6CEDF6BF"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crear, editar, activar, desactivar y asignar roles a usuarios.</w:t>
            </w:r>
          </w:p>
        </w:tc>
      </w:tr>
      <w:tr w:rsidR="007F64DB" w14:paraId="023A6243" w14:textId="77777777">
        <w:trPr>
          <w:cantSplit/>
        </w:trPr>
        <w:tc>
          <w:tcPr>
            <w:tcW w:w="3647" w:type="dxa"/>
          </w:tcPr>
          <w:p w14:paraId="6672DA0C" w14:textId="77777777" w:rsidR="007F64DB" w:rsidRDefault="00984215">
            <w:pPr>
              <w:spacing w:before="20" w:after="20"/>
              <w:rPr>
                <w:lang w:val="es-CL" w:eastAsia="es-CL"/>
              </w:rPr>
            </w:pPr>
            <w:r>
              <w:rPr>
                <w:rFonts w:asciiTheme="minorHAnsi" w:hAnsiTheme="minorHAnsi" w:cstheme="minorHAnsi"/>
                <w:sz w:val="18"/>
                <w:szCs w:val="18"/>
                <w:lang w:val="es-CL" w:eastAsia="es-CL"/>
              </w:rPr>
              <w:t>CU45 Gestionar productores</w:t>
            </w:r>
          </w:p>
        </w:tc>
        <w:tc>
          <w:tcPr>
            <w:tcW w:w="5191" w:type="dxa"/>
          </w:tcPr>
          <w:p w14:paraId="5F23F9FE"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editar y desactivar productores.</w:t>
            </w:r>
          </w:p>
        </w:tc>
      </w:tr>
      <w:tr w:rsidR="007F64DB" w14:paraId="470BFEB0" w14:textId="77777777">
        <w:trPr>
          <w:cantSplit/>
        </w:trPr>
        <w:tc>
          <w:tcPr>
            <w:tcW w:w="3647" w:type="dxa"/>
          </w:tcPr>
          <w:p w14:paraId="14D867C7" w14:textId="77777777" w:rsidR="007F64DB" w:rsidRDefault="00984215">
            <w:pPr>
              <w:spacing w:before="20" w:after="20"/>
              <w:rPr>
                <w:lang w:val="es-CL" w:eastAsia="es-CL"/>
              </w:rPr>
            </w:pPr>
            <w:r>
              <w:rPr>
                <w:rFonts w:asciiTheme="minorHAnsi" w:hAnsiTheme="minorHAnsi" w:cstheme="minorHAnsi"/>
                <w:sz w:val="18"/>
                <w:szCs w:val="18"/>
                <w:lang w:val="es-CL" w:eastAsia="es-CL"/>
              </w:rPr>
              <w:t>CU41 Gestionar catálogos</w:t>
            </w:r>
          </w:p>
        </w:tc>
        <w:tc>
          <w:tcPr>
            <w:tcW w:w="5191" w:type="dxa"/>
          </w:tcPr>
          <w:p w14:paraId="4D12030E"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mantener especies, variedades, calidades, tipos de bandeja, sistemas productivos y embalajes.</w:t>
            </w:r>
          </w:p>
        </w:tc>
      </w:tr>
      <w:tr w:rsidR="007F64DB" w14:paraId="7CCA96D0" w14:textId="77777777">
        <w:trPr>
          <w:cantSplit/>
        </w:trPr>
        <w:tc>
          <w:tcPr>
            <w:tcW w:w="3647" w:type="dxa"/>
          </w:tcPr>
          <w:p w14:paraId="32366E2B" w14:textId="77777777" w:rsidR="007F64DB" w:rsidRDefault="00984215">
            <w:pPr>
              <w:spacing w:before="20" w:after="20"/>
              <w:rPr>
                <w:lang w:val="es-CL" w:eastAsia="es-CL"/>
              </w:rPr>
            </w:pPr>
            <w:r>
              <w:rPr>
                <w:rFonts w:asciiTheme="minorHAnsi" w:hAnsiTheme="minorHAnsi" w:cstheme="minorHAnsi"/>
                <w:sz w:val="18"/>
                <w:szCs w:val="18"/>
                <w:lang w:val="es-CL" w:eastAsia="es-CL"/>
              </w:rPr>
              <w:t>CU44 Registrar auditoría</w:t>
            </w:r>
          </w:p>
        </w:tc>
        <w:tc>
          <w:tcPr>
            <w:tcW w:w="5191" w:type="dxa"/>
          </w:tcPr>
          <w:p w14:paraId="6D2D455B" w14:textId="77777777" w:rsidR="007F64DB" w:rsidRDefault="00984215">
            <w:pPr>
              <w:spacing w:before="20" w:after="20"/>
              <w:rPr>
                <w:lang w:val="es-CL" w:eastAsia="es-CL"/>
              </w:rPr>
            </w:pPr>
            <w:r>
              <w:rPr>
                <w:rFonts w:asciiTheme="minorHAnsi" w:hAnsiTheme="minorHAnsi" w:cstheme="minorHAnsi"/>
                <w:sz w:val="18"/>
                <w:szCs w:val="18"/>
                <w:lang w:val="es-CL" w:eastAsia="es-CL"/>
              </w:rPr>
              <w:t>Registra los cambios críticos realizados en el sistema. Lo ejecuta el sistema dentro de las operaciones correspondientes.</w:t>
            </w:r>
          </w:p>
        </w:tc>
      </w:tr>
      <w:tr w:rsidR="007F64DB" w14:paraId="2698ACE1" w14:textId="77777777">
        <w:trPr>
          <w:cantSplit/>
        </w:trPr>
        <w:tc>
          <w:tcPr>
            <w:tcW w:w="3647" w:type="dxa"/>
          </w:tcPr>
          <w:p w14:paraId="030892FE" w14:textId="77777777" w:rsidR="007F64DB" w:rsidRDefault="00984215">
            <w:pPr>
              <w:spacing w:before="20" w:after="20"/>
              <w:rPr>
                <w:lang w:val="es-CL" w:eastAsia="es-CL"/>
              </w:rPr>
            </w:pPr>
            <w:r>
              <w:rPr>
                <w:rFonts w:asciiTheme="minorHAnsi" w:hAnsiTheme="minorHAnsi" w:cstheme="minorHAnsi"/>
                <w:sz w:val="18"/>
                <w:szCs w:val="18"/>
                <w:lang w:val="es-CL" w:eastAsia="es-CL"/>
              </w:rPr>
              <w:t>CU10 Registrar tarja de recepción</w:t>
            </w:r>
          </w:p>
        </w:tc>
        <w:tc>
          <w:tcPr>
            <w:tcW w:w="5191" w:type="dxa"/>
          </w:tcPr>
          <w:p w14:paraId="7AFBBD43"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una tarja de recepción.</w:t>
            </w:r>
          </w:p>
        </w:tc>
      </w:tr>
      <w:tr w:rsidR="007F64DB" w14:paraId="6A2DD997" w14:textId="77777777">
        <w:trPr>
          <w:cantSplit/>
        </w:trPr>
        <w:tc>
          <w:tcPr>
            <w:tcW w:w="3647" w:type="dxa"/>
          </w:tcPr>
          <w:p w14:paraId="4A2CEFC1" w14:textId="77777777" w:rsidR="007F64DB" w:rsidRDefault="00984215">
            <w:pPr>
              <w:spacing w:before="20" w:after="20"/>
              <w:rPr>
                <w:lang w:val="es-CL" w:eastAsia="es-CL"/>
              </w:rPr>
            </w:pPr>
            <w:r>
              <w:rPr>
                <w:rFonts w:asciiTheme="minorHAnsi" w:hAnsiTheme="minorHAnsi" w:cstheme="minorHAnsi"/>
                <w:sz w:val="18"/>
                <w:szCs w:val="18"/>
                <w:lang w:val="es-CL" w:eastAsia="es-CL"/>
              </w:rPr>
              <w:t>CU14 Editar tarja</w:t>
            </w:r>
          </w:p>
        </w:tc>
        <w:tc>
          <w:tcPr>
            <w:tcW w:w="5191" w:type="dxa"/>
          </w:tcPr>
          <w:p w14:paraId="38F6ABE9"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corregir una tarja según las reglas autorizadas.</w:t>
            </w:r>
          </w:p>
        </w:tc>
      </w:tr>
      <w:tr w:rsidR="007F64DB" w14:paraId="5EA63255" w14:textId="77777777">
        <w:trPr>
          <w:cantSplit/>
        </w:trPr>
        <w:tc>
          <w:tcPr>
            <w:tcW w:w="3647" w:type="dxa"/>
          </w:tcPr>
          <w:p w14:paraId="7C016EC9" w14:textId="77777777" w:rsidR="007F64DB" w:rsidRDefault="00984215">
            <w:pPr>
              <w:spacing w:before="20" w:after="20"/>
              <w:rPr>
                <w:lang w:val="es-CL" w:eastAsia="es-CL"/>
              </w:rPr>
            </w:pPr>
            <w:r>
              <w:rPr>
                <w:rFonts w:asciiTheme="minorHAnsi" w:hAnsiTheme="minorHAnsi" w:cstheme="minorHAnsi"/>
                <w:sz w:val="18"/>
                <w:szCs w:val="18"/>
                <w:lang w:val="es-CL" w:eastAsia="es-CL"/>
              </w:rPr>
              <w:t>CU18 Anular tarja de recepción</w:t>
            </w:r>
          </w:p>
        </w:tc>
        <w:tc>
          <w:tcPr>
            <w:tcW w:w="5191" w:type="dxa"/>
          </w:tcPr>
          <w:p w14:paraId="5E041BAA"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anular una tarja sin eliminarla y revertir su entrada de bandejas. Si la tarja tiene kilos en procesos vigentes, primero deben anularse esos procesos.</w:t>
            </w:r>
          </w:p>
        </w:tc>
      </w:tr>
      <w:tr w:rsidR="007F64DB" w14:paraId="5F283B2B" w14:textId="77777777">
        <w:trPr>
          <w:cantSplit/>
        </w:trPr>
        <w:tc>
          <w:tcPr>
            <w:tcW w:w="3647" w:type="dxa"/>
          </w:tcPr>
          <w:p w14:paraId="28E5BE19" w14:textId="77777777" w:rsidR="007F64DB" w:rsidRDefault="00984215">
            <w:pPr>
              <w:spacing w:before="20" w:after="20"/>
              <w:rPr>
                <w:lang w:val="es-CL" w:eastAsia="es-CL"/>
              </w:rPr>
            </w:pPr>
            <w:r>
              <w:rPr>
                <w:rFonts w:asciiTheme="minorHAnsi" w:hAnsiTheme="minorHAnsi" w:cstheme="minorHAnsi"/>
                <w:sz w:val="18"/>
                <w:szCs w:val="18"/>
                <w:lang w:val="es-CL" w:eastAsia="es-CL"/>
              </w:rPr>
              <w:t>CU23 Anular proceso</w:t>
            </w:r>
          </w:p>
        </w:tc>
        <w:tc>
          <w:tcPr>
            <w:tcW w:w="5191" w:type="dxa"/>
          </w:tcPr>
          <w:p w14:paraId="10BA890C"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anular un proceso y devolver sus kilos a la disponibilidad de las tarjas relacionadas.</w:t>
            </w:r>
          </w:p>
        </w:tc>
      </w:tr>
      <w:tr w:rsidR="007F64DB" w14:paraId="42AB59A0" w14:textId="77777777">
        <w:trPr>
          <w:cantSplit/>
        </w:trPr>
        <w:tc>
          <w:tcPr>
            <w:tcW w:w="3647" w:type="dxa"/>
          </w:tcPr>
          <w:p w14:paraId="2572C819" w14:textId="77777777" w:rsidR="007F64DB" w:rsidRDefault="00984215">
            <w:pPr>
              <w:spacing w:before="20" w:after="20"/>
              <w:rPr>
                <w:lang w:val="es-CL" w:eastAsia="es-CL"/>
              </w:rPr>
            </w:pPr>
            <w:r>
              <w:rPr>
                <w:rFonts w:asciiTheme="minorHAnsi" w:hAnsiTheme="minorHAnsi" w:cstheme="minorHAnsi"/>
                <w:sz w:val="18"/>
                <w:szCs w:val="18"/>
                <w:lang w:val="es-CL" w:eastAsia="es-CL"/>
              </w:rPr>
              <w:t>CU42 Consultar auditoría de cambios</w:t>
            </w:r>
          </w:p>
        </w:tc>
        <w:tc>
          <w:tcPr>
            <w:tcW w:w="5191" w:type="dxa"/>
          </w:tcPr>
          <w:p w14:paraId="3F733B0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revisar los registros de la bitácora de auditoría.</w:t>
            </w:r>
          </w:p>
        </w:tc>
      </w:tr>
      <w:tr w:rsidR="007F64DB" w14:paraId="7468CD37" w14:textId="77777777">
        <w:trPr>
          <w:cantSplit/>
        </w:trPr>
        <w:tc>
          <w:tcPr>
            <w:tcW w:w="3647" w:type="dxa"/>
          </w:tcPr>
          <w:p w14:paraId="429A14CF" w14:textId="77777777" w:rsidR="007F64DB" w:rsidRDefault="00984215">
            <w:pPr>
              <w:spacing w:before="20" w:after="20"/>
              <w:rPr>
                <w:lang w:val="es-CL" w:eastAsia="es-CL"/>
              </w:rPr>
            </w:pPr>
            <w:r>
              <w:rPr>
                <w:rFonts w:asciiTheme="minorHAnsi" w:hAnsiTheme="minorHAnsi" w:cstheme="minorHAnsi"/>
                <w:sz w:val="18"/>
                <w:szCs w:val="18"/>
                <w:lang w:val="es-CL" w:eastAsia="es-CL"/>
              </w:rPr>
              <w:t>CU43 Consultar trazabilidad de una tarja</w:t>
            </w:r>
          </w:p>
        </w:tc>
        <w:tc>
          <w:tcPr>
            <w:tcW w:w="5191" w:type="dxa"/>
          </w:tcPr>
          <w:p w14:paraId="2C1D203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el recorrido de una tarja, sus procesos y cambios registrados.</w:t>
            </w:r>
          </w:p>
        </w:tc>
      </w:tr>
      <w:tr w:rsidR="007F64DB" w14:paraId="3799D7C9" w14:textId="77777777">
        <w:trPr>
          <w:cantSplit/>
        </w:trPr>
        <w:tc>
          <w:tcPr>
            <w:tcW w:w="3647" w:type="dxa"/>
          </w:tcPr>
          <w:p w14:paraId="7395B9E1" w14:textId="77777777" w:rsidR="007F64DB" w:rsidRDefault="00984215">
            <w:pPr>
              <w:spacing w:before="20" w:after="20"/>
              <w:rPr>
                <w:lang w:val="es-CL" w:eastAsia="es-CL"/>
              </w:rPr>
            </w:pPr>
            <w:r>
              <w:rPr>
                <w:rFonts w:asciiTheme="minorHAnsi" w:hAnsiTheme="minorHAnsi" w:cstheme="minorHAnsi"/>
                <w:sz w:val="18"/>
                <w:szCs w:val="18"/>
                <w:lang w:val="es-CL" w:eastAsia="es-CL"/>
              </w:rPr>
              <w:t>CU01 Iniciar sesión</w:t>
            </w:r>
          </w:p>
        </w:tc>
        <w:tc>
          <w:tcPr>
            <w:tcW w:w="5191" w:type="dxa"/>
          </w:tcPr>
          <w:p w14:paraId="5208D32A"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7ABD9FB7" w14:textId="77777777">
        <w:trPr>
          <w:cantSplit/>
        </w:trPr>
        <w:tc>
          <w:tcPr>
            <w:tcW w:w="3647" w:type="dxa"/>
          </w:tcPr>
          <w:p w14:paraId="23F81895" w14:textId="77777777" w:rsidR="007F64DB" w:rsidRDefault="00984215">
            <w:pPr>
              <w:spacing w:before="20" w:after="20"/>
              <w:rPr>
                <w:lang w:val="es-CL" w:eastAsia="es-CL"/>
              </w:rPr>
            </w:pPr>
            <w:r>
              <w:rPr>
                <w:rFonts w:asciiTheme="minorHAnsi" w:hAnsiTheme="minorHAnsi" w:cstheme="minorHAnsi"/>
                <w:sz w:val="18"/>
                <w:szCs w:val="18"/>
                <w:lang w:val="es-CL" w:eastAsia="es-CL"/>
              </w:rPr>
              <w:t>CU02 Renovar sesión</w:t>
            </w:r>
          </w:p>
        </w:tc>
        <w:tc>
          <w:tcPr>
            <w:tcW w:w="5191" w:type="dxa"/>
          </w:tcPr>
          <w:p w14:paraId="7FD3C87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05513EA8" w14:textId="77777777">
        <w:trPr>
          <w:cantSplit/>
        </w:trPr>
        <w:tc>
          <w:tcPr>
            <w:tcW w:w="3647" w:type="dxa"/>
          </w:tcPr>
          <w:p w14:paraId="57A53BAC"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191" w:type="dxa"/>
          </w:tcPr>
          <w:p w14:paraId="78EF09A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bl>
    <w:p w14:paraId="18DD6C81" w14:textId="77777777" w:rsidR="007F64DB" w:rsidRDefault="007F64DB">
      <w:pPr>
        <w:spacing w:after="0"/>
        <w:rPr>
          <w:lang w:val="es-CL" w:eastAsia="es-CL"/>
        </w:rPr>
      </w:pPr>
    </w:p>
    <w:p w14:paraId="0198508E" w14:textId="77777777" w:rsidR="007F64DB" w:rsidRDefault="00984215">
      <w:pPr>
        <w:jc w:val="both"/>
        <w:rPr>
          <w:lang w:val="es-CL" w:eastAsia="es-CL"/>
        </w:rPr>
      </w:pPr>
      <w:r>
        <w:rPr>
          <w:rFonts w:cstheme="minorHAnsi"/>
          <w:lang w:val="es-CL" w:eastAsia="es-CL"/>
        </w:rPr>
        <w:t>CU40, CU45, CU41, CU10, CU14, CU18 y CU23 incluyen CU44. Así, las operaciones que modifican información crítica generan un registro de auditoría. Las relaciones específicas de CU10 se detallan en el diagrama del operador de recepción.</w:t>
      </w:r>
    </w:p>
    <w:p w14:paraId="4B571A32" w14:textId="77777777" w:rsidR="007F64DB" w:rsidRDefault="00984215">
      <w:pPr>
        <w:pStyle w:val="Ttulo3"/>
        <w:rPr>
          <w:lang w:val="es-CL" w:eastAsia="es-CL"/>
        </w:rPr>
      </w:pPr>
      <w:bookmarkStart w:id="14" w:name="_Toc243155788"/>
      <w:r>
        <w:rPr>
          <w:rFonts w:asciiTheme="minorHAnsi" w:hAnsiTheme="minorHAnsi" w:cstheme="minorHAnsi"/>
          <w:lang w:val="es-CL" w:eastAsia="es-CL"/>
        </w:rPr>
        <w:lastRenderedPageBreak/>
        <w:t>Gerencia</w:t>
      </w:r>
      <w:bookmarkEnd w:id="14"/>
    </w:p>
    <w:p w14:paraId="6794DC5C" w14:textId="77777777" w:rsidR="007F64DB" w:rsidRDefault="00984215">
      <w:pPr>
        <w:keepNext/>
        <w:spacing w:before="120" w:after="60"/>
        <w:jc w:val="center"/>
      </w:pPr>
      <w:r>
        <w:rPr>
          <w:noProof/>
        </w:rPr>
        <w:drawing>
          <wp:inline distT="0" distB="0" distL="0" distR="0" wp14:anchorId="28F4027F" wp14:editId="34109DA0">
            <wp:extent cx="3829050" cy="6200775"/>
            <wp:effectExtent l="0" t="0" r="0" b="0"/>
            <wp:docPr id="5005" name="Diagrama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Diagrama 5005"/>
                    <pic:cNvPicPr/>
                  </pic:nvPicPr>
                  <pic:blipFill>
                    <a:blip r:embed="rId16"/>
                    <a:stretch>
                      <a:fillRect/>
                    </a:stretch>
                  </pic:blipFill>
                  <pic:spPr>
                    <a:xfrm>
                      <a:off x="0" y="0"/>
                      <a:ext cx="3829050" cy="6200775"/>
                    </a:xfrm>
                    <a:prstGeom prst="rect">
                      <a:avLst/>
                    </a:prstGeom>
                  </pic:spPr>
                </pic:pic>
              </a:graphicData>
            </a:graphic>
          </wp:inline>
        </w:drawing>
      </w:r>
    </w:p>
    <w:p w14:paraId="54D6A5D0"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5</w:t>
      </w:r>
      <w:r>
        <w:rPr>
          <w:rFonts w:cstheme="minorHAnsi"/>
          <w:i/>
          <w:iCs/>
          <w:color w:val="404040"/>
          <w:sz w:val="18"/>
          <w:szCs w:val="18"/>
          <w:lang w:val="es-CL" w:eastAsia="es-CL"/>
        </w:rPr>
        <w:fldChar w:fldCharType="end"/>
      </w:r>
      <w:r>
        <w:rPr>
          <w:rFonts w:cstheme="minorHAnsi"/>
          <w:i/>
          <w:iCs/>
          <w:color w:val="404040"/>
          <w:sz w:val="18"/>
          <w:szCs w:val="18"/>
          <w:lang w:val="es-CL" w:eastAsia="es-CL"/>
        </w:rPr>
        <w:t>: Diagrama de casos de uso: Gerencia</w:t>
      </w:r>
    </w:p>
    <w:p w14:paraId="49A40816" w14:textId="77777777" w:rsidR="007F64DB" w:rsidRDefault="00984215">
      <w:pPr>
        <w:jc w:val="both"/>
        <w:rPr>
          <w:lang w:val="es-CL" w:eastAsia="es-CL"/>
        </w:rPr>
      </w:pPr>
      <w:r>
        <w:rPr>
          <w:rFonts w:cstheme="minorHAnsi"/>
          <w:lang w:val="es-CL" w:eastAsia="es-CL"/>
        </w:rPr>
        <w:t>La gerencia consulta información de control y trazabilidad para revisar el historial de cambios y el recorrido de las tarjas. No registra ni modifica datos operativos.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676"/>
        <w:gridCol w:w="5162"/>
      </w:tblGrid>
      <w:tr w:rsidR="007F64DB" w14:paraId="54207377" w14:textId="77777777">
        <w:trPr>
          <w:cantSplit/>
          <w:tblHeader/>
        </w:trPr>
        <w:tc>
          <w:tcPr>
            <w:tcW w:w="3676" w:type="dxa"/>
            <w:shd w:val="clear" w:color="auto" w:fill="E6E6E6"/>
          </w:tcPr>
          <w:p w14:paraId="34D70092"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162" w:type="dxa"/>
            <w:shd w:val="clear" w:color="auto" w:fill="E6E6E6"/>
          </w:tcPr>
          <w:p w14:paraId="373DACF1"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23ADECE8" w14:textId="77777777">
        <w:trPr>
          <w:cantSplit/>
        </w:trPr>
        <w:tc>
          <w:tcPr>
            <w:tcW w:w="3676" w:type="dxa"/>
          </w:tcPr>
          <w:p w14:paraId="7BFA74D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CU42 Consultar auditoría de cambios</w:t>
            </w:r>
          </w:p>
        </w:tc>
        <w:tc>
          <w:tcPr>
            <w:tcW w:w="5162" w:type="dxa"/>
          </w:tcPr>
          <w:p w14:paraId="5262644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revisar la bitácora de cambios realizados en el sistema.</w:t>
            </w:r>
          </w:p>
        </w:tc>
      </w:tr>
      <w:tr w:rsidR="007F64DB" w14:paraId="6560ED92" w14:textId="77777777">
        <w:trPr>
          <w:cantSplit/>
        </w:trPr>
        <w:tc>
          <w:tcPr>
            <w:tcW w:w="3676" w:type="dxa"/>
          </w:tcPr>
          <w:p w14:paraId="6266567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CU43 Consultar trazabilidad de una tarja</w:t>
            </w:r>
          </w:p>
        </w:tc>
        <w:tc>
          <w:tcPr>
            <w:tcW w:w="5162" w:type="dxa"/>
          </w:tcPr>
          <w:p w14:paraId="0B0F4F4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consultar el recorrido de una tarja, sus procesos y su historial.</w:t>
            </w:r>
          </w:p>
        </w:tc>
      </w:tr>
      <w:tr w:rsidR="007F64DB" w14:paraId="64CB5949" w14:textId="77777777">
        <w:trPr>
          <w:cantSplit/>
        </w:trPr>
        <w:tc>
          <w:tcPr>
            <w:tcW w:w="3676" w:type="dxa"/>
          </w:tcPr>
          <w:p w14:paraId="5286DC4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CU01 Iniciar sesión</w:t>
            </w:r>
          </w:p>
        </w:tc>
        <w:tc>
          <w:tcPr>
            <w:tcW w:w="5162" w:type="dxa"/>
          </w:tcPr>
          <w:p w14:paraId="1ABD21E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18729DD4" w14:textId="77777777">
        <w:trPr>
          <w:cantSplit/>
        </w:trPr>
        <w:tc>
          <w:tcPr>
            <w:tcW w:w="3676" w:type="dxa"/>
          </w:tcPr>
          <w:p w14:paraId="682D3DB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CU02 Renovar sesión</w:t>
            </w:r>
          </w:p>
        </w:tc>
        <w:tc>
          <w:tcPr>
            <w:tcW w:w="5162" w:type="dxa"/>
          </w:tcPr>
          <w:p w14:paraId="2AA509B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2879664A" w14:textId="77777777">
        <w:trPr>
          <w:cantSplit/>
        </w:trPr>
        <w:tc>
          <w:tcPr>
            <w:tcW w:w="3676" w:type="dxa"/>
          </w:tcPr>
          <w:p w14:paraId="001D9A86"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162" w:type="dxa"/>
          </w:tcPr>
          <w:p w14:paraId="0ABDA54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bl>
    <w:p w14:paraId="5455E529" w14:textId="77777777" w:rsidR="007F64DB" w:rsidRDefault="007F64DB">
      <w:pPr>
        <w:spacing w:after="0"/>
        <w:rPr>
          <w:lang w:val="es-CL" w:eastAsia="es-CL"/>
        </w:rPr>
      </w:pPr>
    </w:p>
    <w:p w14:paraId="7E454100" w14:textId="77777777" w:rsidR="007F64DB" w:rsidRDefault="00984215">
      <w:pPr>
        <w:jc w:val="both"/>
        <w:rPr>
          <w:lang w:val="es-CL" w:eastAsia="es-CL"/>
        </w:rPr>
      </w:pPr>
      <w:r>
        <w:rPr>
          <w:rFonts w:cstheme="minorHAnsi"/>
          <w:lang w:val="es-CL" w:eastAsia="es-CL"/>
        </w:rPr>
        <w:t xml:space="preserve">En este diagrama no se muestran relaciones </w:t>
      </w:r>
      <w:r>
        <w:rPr>
          <w:rFonts w:ascii="Consolas" w:hAnsi="Consolas" w:cs="Consolas"/>
          <w:lang w:val="es-CL" w:eastAsia="es-CL"/>
        </w:rPr>
        <w:t>include</w:t>
      </w:r>
      <w:r>
        <w:rPr>
          <w:rFonts w:cstheme="minorHAnsi"/>
          <w:lang w:val="es-CL" w:eastAsia="es-CL"/>
        </w:rPr>
        <w:t xml:space="preserve"> ni </w:t>
      </w:r>
      <w:r>
        <w:rPr>
          <w:rFonts w:ascii="Consolas" w:hAnsi="Consolas" w:cs="Consolas"/>
          <w:lang w:val="es-CL" w:eastAsia="es-CL"/>
        </w:rPr>
        <w:t>extend</w:t>
      </w:r>
      <w:r>
        <w:rPr>
          <w:rFonts w:cstheme="minorHAnsi"/>
          <w:lang w:val="es-CL" w:eastAsia="es-CL"/>
        </w:rPr>
        <w:t xml:space="preserve"> adicionales. La gerencia utiliza CU42 y CU43 como consultas, mientras que las operaciones de modificación permanecen restringidas a los roles correspondientes.</w:t>
      </w:r>
    </w:p>
    <w:p w14:paraId="41DBA31F" w14:textId="77777777" w:rsidR="007F64DB" w:rsidRDefault="00984215">
      <w:pPr>
        <w:jc w:val="both"/>
        <w:rPr>
          <w:lang w:val="es-CL" w:eastAsia="es-CL"/>
        </w:rPr>
      </w:pPr>
      <w:r>
        <w:rPr>
          <w:rFonts w:cstheme="minorHAnsi"/>
          <w:b/>
          <w:bCs/>
          <w:lang w:val="es-CL" w:eastAsia="es-CL"/>
        </w:rPr>
        <w:t>Nota sobre CU02.</w:t>
      </w:r>
      <w:r>
        <w:rPr>
          <w:rFonts w:cstheme="minorHAnsi"/>
          <w:lang w:val="es-CL" w:eastAsia="es-CL"/>
        </w:rPr>
        <w:t xml:space="preserve"> CU02 aparece en los cuatro diagramas porque todos los actores pueden utilizar la sesión del sistema. Sin embargo, la renovación automática todavía es una funcionalidad de etapa posterior: actualmente no existe el endpoint </w:t>
      </w:r>
      <w:r>
        <w:rPr>
          <w:rFonts w:ascii="Consolas" w:hAnsi="Consolas" w:cs="Consolas"/>
          <w:lang w:val="es-CL" w:eastAsia="es-CL"/>
        </w:rPr>
        <w:t>POST /auth/refresh</w:t>
      </w:r>
      <w:r>
        <w:rPr>
          <w:rFonts w:cstheme="minorHAnsi"/>
          <w:lang w:val="es-CL" w:eastAsia="es-CL"/>
        </w:rPr>
        <w:t>.</w:t>
      </w:r>
    </w:p>
    <w:p w14:paraId="220DBB7F" w14:textId="77777777" w:rsidR="007F64DB" w:rsidRDefault="007F64DB">
      <w:pPr>
        <w:sectPr w:rsidR="007F64DB" w:rsidSect="00C82195">
          <w:headerReference w:type="default" r:id="rId17"/>
          <w:footerReference w:type="default" r:id="rId18"/>
          <w:headerReference w:type="first" r:id="rId19"/>
          <w:pgSz w:w="12240" w:h="15840"/>
          <w:pgMar w:top="1417" w:right="1701" w:bottom="1417" w:left="1701" w:header="708" w:footer="708" w:gutter="0"/>
          <w:cols w:space="708"/>
          <w:titlePg/>
          <w:docGrid w:linePitch="360"/>
        </w:sectPr>
      </w:pPr>
    </w:p>
    <w:p w14:paraId="03DECBCF" w14:textId="77777777" w:rsidR="007F64DB" w:rsidRDefault="00984215">
      <w:pPr>
        <w:pStyle w:val="Ttulo2"/>
        <w:rPr>
          <w:lang w:val="es-CL" w:eastAsia="es-CL"/>
        </w:rPr>
      </w:pPr>
      <w:bookmarkStart w:id="15" w:name="_Toc243155789"/>
      <w:r>
        <w:rPr>
          <w:rFonts w:asciiTheme="minorHAnsi" w:hAnsiTheme="minorHAnsi" w:cstheme="minorHAnsi"/>
          <w:lang w:val="es-CL" w:eastAsia="es-CL"/>
        </w:rPr>
        <w:lastRenderedPageBreak/>
        <w:t>Vista lógica</w:t>
      </w:r>
      <w:bookmarkEnd w:id="15"/>
    </w:p>
    <w:p w14:paraId="153D816B" w14:textId="77777777" w:rsidR="007F64DB" w:rsidRDefault="00984215">
      <w:pPr>
        <w:pStyle w:val="Ttulo3"/>
        <w:rPr>
          <w:lang w:val="es-CL" w:eastAsia="es-CL"/>
        </w:rPr>
      </w:pPr>
      <w:bookmarkStart w:id="16" w:name="_Toc243155790"/>
      <w:r>
        <w:rPr>
          <w:rFonts w:asciiTheme="minorHAnsi" w:hAnsiTheme="minorHAnsi" w:cstheme="minorHAnsi"/>
          <w:lang w:val="es-CL" w:eastAsia="es-CL"/>
        </w:rPr>
        <w:t>Modelo entidad-relación</w:t>
      </w:r>
      <w:bookmarkEnd w:id="16"/>
    </w:p>
    <w:p w14:paraId="739AA8B4" w14:textId="77777777" w:rsidR="007F64DB" w:rsidRDefault="00984215">
      <w:pPr>
        <w:keepNext/>
        <w:spacing w:before="120" w:after="60"/>
        <w:jc w:val="center"/>
      </w:pPr>
      <w:r>
        <w:rPr>
          <w:noProof/>
        </w:rPr>
        <w:drawing>
          <wp:inline distT="0" distB="0" distL="0" distR="0" wp14:anchorId="7C7BD4A5" wp14:editId="3599AFC2">
            <wp:extent cx="6402976" cy="3840479"/>
            <wp:effectExtent l="0" t="0" r="0" b="0"/>
            <wp:docPr id="5006" name="Diagrama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Diagrama 5006"/>
                    <pic:cNvPicPr/>
                  </pic:nvPicPr>
                  <pic:blipFill>
                    <a:blip r:embed="rId20"/>
                    <a:stretch>
                      <a:fillRect/>
                    </a:stretch>
                  </pic:blipFill>
                  <pic:spPr>
                    <a:xfrm>
                      <a:off x="0" y="0"/>
                      <a:ext cx="6402976" cy="3840479"/>
                    </a:xfrm>
                    <a:prstGeom prst="rect">
                      <a:avLst/>
                    </a:prstGeom>
                  </pic:spPr>
                </pic:pic>
              </a:graphicData>
            </a:graphic>
          </wp:inline>
        </w:drawing>
      </w:r>
    </w:p>
    <w:p w14:paraId="0F47027F"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6</w:t>
      </w:r>
      <w:r>
        <w:rPr>
          <w:rFonts w:cstheme="minorHAnsi"/>
          <w:i/>
          <w:iCs/>
          <w:color w:val="404040"/>
          <w:sz w:val="18"/>
          <w:szCs w:val="18"/>
          <w:lang w:val="es-CL" w:eastAsia="es-CL"/>
        </w:rPr>
        <w:fldChar w:fldCharType="end"/>
      </w:r>
      <w:r>
        <w:rPr>
          <w:rFonts w:cstheme="minorHAnsi"/>
          <w:i/>
          <w:iCs/>
          <w:color w:val="404040"/>
          <w:sz w:val="18"/>
          <w:szCs w:val="18"/>
          <w:lang w:val="es-CL" w:eastAsia="es-CL"/>
        </w:rPr>
        <w:t>: Modelo entidad-relación</w:t>
      </w:r>
    </w:p>
    <w:p w14:paraId="3237746A" w14:textId="77777777" w:rsidR="007F64DB" w:rsidRDefault="00984215">
      <w:pPr>
        <w:jc w:val="both"/>
        <w:rPr>
          <w:lang w:val="es-CL" w:eastAsia="es-CL"/>
        </w:rPr>
      </w:pPr>
      <w:r>
        <w:rPr>
          <w:rFonts w:cstheme="minorHAnsi"/>
          <w:lang w:val="es-CL" w:eastAsia="es-CL"/>
        </w:rPr>
        <w:t xml:space="preserve">El modelo entidad-relación representa la estructura de datos del sistema A2D SM sobre SQL Server 2022. Las tablas se crean y versionan mediante migraciones de Alembic. El modelo se organiza en cinco grupos principales: usuarios y roles, catálogos maestros, recepción de tarjas, </w:t>
      </w:r>
      <w:r>
        <w:rPr>
          <w:rFonts w:cstheme="minorHAnsi"/>
          <w:lang w:val="es-CL" w:eastAsia="es-CL"/>
        </w:rPr>
        <w:lastRenderedPageBreak/>
        <w:t>procesamiento de tarjas y auditoría. Todas las relaciones se implementan con claves foráneas, por lo que no puede existir, por ejemplo, una tarja sin productor ni una variedad sin especie.</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592"/>
        <w:gridCol w:w="5065"/>
        <w:gridCol w:w="5347"/>
      </w:tblGrid>
      <w:tr w:rsidR="007F64DB" w14:paraId="400008F8" w14:textId="77777777">
        <w:trPr>
          <w:cantSplit/>
          <w:tblHeader/>
        </w:trPr>
        <w:tc>
          <w:tcPr>
            <w:tcW w:w="2592" w:type="dxa"/>
            <w:shd w:val="clear" w:color="auto" w:fill="E6E6E6"/>
          </w:tcPr>
          <w:p w14:paraId="1479DBC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Tabla</w:t>
            </w:r>
          </w:p>
        </w:tc>
        <w:tc>
          <w:tcPr>
            <w:tcW w:w="5065" w:type="dxa"/>
            <w:shd w:val="clear" w:color="auto" w:fill="E6E6E6"/>
          </w:tcPr>
          <w:p w14:paraId="21F12FE5"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Propósito</w:t>
            </w:r>
          </w:p>
        </w:tc>
        <w:tc>
          <w:tcPr>
            <w:tcW w:w="5347" w:type="dxa"/>
            <w:shd w:val="clear" w:color="auto" w:fill="E6E6E6"/>
          </w:tcPr>
          <w:p w14:paraId="3CC72C6C"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Relaciones principales</w:t>
            </w:r>
          </w:p>
        </w:tc>
      </w:tr>
      <w:tr w:rsidR="007F64DB" w14:paraId="2EEED766" w14:textId="77777777">
        <w:trPr>
          <w:cantSplit/>
        </w:trPr>
        <w:tc>
          <w:tcPr>
            <w:tcW w:w="2592" w:type="dxa"/>
          </w:tcPr>
          <w:p w14:paraId="5C64F4D9" w14:textId="77777777" w:rsidR="007F64DB" w:rsidRDefault="00984215">
            <w:pPr>
              <w:spacing w:before="20" w:after="20"/>
              <w:rPr>
                <w:lang w:val="es-CL" w:eastAsia="es-CL"/>
              </w:rPr>
            </w:pPr>
            <w:r>
              <w:rPr>
                <w:rFonts w:asciiTheme="minorHAnsi" w:hAnsiTheme="minorHAnsi" w:cstheme="minorHAnsi"/>
                <w:sz w:val="18"/>
                <w:szCs w:val="18"/>
                <w:lang w:val="es-CL" w:eastAsia="es-CL"/>
              </w:rPr>
              <w:t>USUARIOS</w:t>
            </w:r>
          </w:p>
        </w:tc>
        <w:tc>
          <w:tcPr>
            <w:tcW w:w="5065" w:type="dxa"/>
          </w:tcPr>
          <w:p w14:paraId="2812121C" w14:textId="77777777" w:rsidR="007F64DB" w:rsidRDefault="00984215">
            <w:pPr>
              <w:spacing w:before="20" w:after="20"/>
              <w:rPr>
                <w:lang w:val="es-CL" w:eastAsia="es-CL"/>
              </w:rPr>
            </w:pPr>
            <w:r>
              <w:rPr>
                <w:rFonts w:asciiTheme="minorHAnsi" w:hAnsiTheme="minorHAnsi" w:cstheme="minorHAnsi"/>
                <w:sz w:val="18"/>
                <w:szCs w:val="18"/>
                <w:lang w:val="es-CL" w:eastAsia="es-CL"/>
              </w:rPr>
              <w:t>Cuentas del sistema</w:t>
            </w:r>
          </w:p>
        </w:tc>
        <w:tc>
          <w:tcPr>
            <w:tcW w:w="5347" w:type="dxa"/>
          </w:tcPr>
          <w:p w14:paraId="584D7784" w14:textId="77777777" w:rsidR="007F64DB" w:rsidRDefault="00984215">
            <w:pPr>
              <w:spacing w:before="20" w:after="20"/>
              <w:rPr>
                <w:lang w:val="es-CL" w:eastAsia="es-CL"/>
              </w:rPr>
            </w:pPr>
            <w:r>
              <w:rPr>
                <w:rFonts w:asciiTheme="minorHAnsi" w:hAnsiTheme="minorHAnsi" w:cstheme="minorHAnsi"/>
                <w:sz w:val="18"/>
                <w:szCs w:val="18"/>
                <w:lang w:val="es-CL" w:eastAsia="es-CL"/>
              </w:rPr>
              <w:t>1:N con USUARIO_ROLES, TARJAS, PROCESOS y AUDITORIA</w:t>
            </w:r>
          </w:p>
        </w:tc>
      </w:tr>
      <w:tr w:rsidR="007F64DB" w14:paraId="35CFAADD" w14:textId="77777777">
        <w:trPr>
          <w:cantSplit/>
        </w:trPr>
        <w:tc>
          <w:tcPr>
            <w:tcW w:w="2592" w:type="dxa"/>
          </w:tcPr>
          <w:p w14:paraId="1BCA32BB" w14:textId="77777777" w:rsidR="007F64DB" w:rsidRDefault="00984215">
            <w:pPr>
              <w:spacing w:before="20" w:after="20"/>
              <w:rPr>
                <w:lang w:val="es-CL" w:eastAsia="es-CL"/>
              </w:rPr>
            </w:pPr>
            <w:r>
              <w:rPr>
                <w:rFonts w:asciiTheme="minorHAnsi" w:hAnsiTheme="minorHAnsi" w:cstheme="minorHAnsi"/>
                <w:sz w:val="18"/>
                <w:szCs w:val="18"/>
                <w:lang w:val="es-CL" w:eastAsia="es-CL"/>
              </w:rPr>
              <w:t>USUARIO_ROLES</w:t>
            </w:r>
          </w:p>
        </w:tc>
        <w:tc>
          <w:tcPr>
            <w:tcW w:w="5065" w:type="dxa"/>
          </w:tcPr>
          <w:p w14:paraId="3708FF22" w14:textId="77777777" w:rsidR="007F64DB" w:rsidRDefault="00984215">
            <w:pPr>
              <w:spacing w:before="20" w:after="20"/>
              <w:rPr>
                <w:lang w:val="es-CL" w:eastAsia="es-CL"/>
              </w:rPr>
            </w:pPr>
            <w:r>
              <w:rPr>
                <w:rFonts w:asciiTheme="minorHAnsi" w:hAnsiTheme="minorHAnsi" w:cstheme="minorHAnsi"/>
                <w:sz w:val="18"/>
                <w:szCs w:val="18"/>
                <w:lang w:val="es-CL" w:eastAsia="es-CL"/>
              </w:rPr>
              <w:t>Roles de cada usuario (clave primaria compuesta)</w:t>
            </w:r>
          </w:p>
        </w:tc>
        <w:tc>
          <w:tcPr>
            <w:tcW w:w="5347" w:type="dxa"/>
          </w:tcPr>
          <w:p w14:paraId="6F3094F7" w14:textId="77777777" w:rsidR="007F64DB" w:rsidRDefault="00984215">
            <w:pPr>
              <w:spacing w:before="20" w:after="20"/>
              <w:rPr>
                <w:lang w:val="es-CL" w:eastAsia="es-CL"/>
              </w:rPr>
            </w:pPr>
            <w:r>
              <w:rPr>
                <w:rFonts w:asciiTheme="minorHAnsi" w:hAnsiTheme="minorHAnsi" w:cstheme="minorHAnsi"/>
                <w:sz w:val="18"/>
                <w:szCs w:val="18"/>
                <w:lang w:val="es-CL" w:eastAsia="es-CL"/>
              </w:rPr>
              <w:t>N:1 con USUARIOS</w:t>
            </w:r>
          </w:p>
        </w:tc>
      </w:tr>
      <w:tr w:rsidR="007F64DB" w14:paraId="7D535697" w14:textId="77777777">
        <w:trPr>
          <w:cantSplit/>
        </w:trPr>
        <w:tc>
          <w:tcPr>
            <w:tcW w:w="2592" w:type="dxa"/>
          </w:tcPr>
          <w:p w14:paraId="7ADA9FBF" w14:textId="77777777" w:rsidR="007F64DB" w:rsidRDefault="00984215">
            <w:pPr>
              <w:spacing w:before="20" w:after="20"/>
              <w:rPr>
                <w:lang w:val="es-CL" w:eastAsia="es-CL"/>
              </w:rPr>
            </w:pPr>
            <w:r>
              <w:rPr>
                <w:rFonts w:asciiTheme="minorHAnsi" w:hAnsiTheme="minorHAnsi" w:cstheme="minorHAnsi"/>
                <w:sz w:val="18"/>
                <w:szCs w:val="18"/>
                <w:lang w:val="es-CL" w:eastAsia="es-CL"/>
              </w:rPr>
              <w:t>PRODUCTORES</w:t>
            </w:r>
          </w:p>
        </w:tc>
        <w:tc>
          <w:tcPr>
            <w:tcW w:w="5065" w:type="dxa"/>
          </w:tcPr>
          <w:p w14:paraId="302F5CD2" w14:textId="77777777" w:rsidR="007F64DB" w:rsidRDefault="00984215">
            <w:pPr>
              <w:spacing w:before="20" w:after="20"/>
              <w:rPr>
                <w:lang w:val="es-CL" w:eastAsia="es-CL"/>
              </w:rPr>
            </w:pPr>
            <w:r>
              <w:rPr>
                <w:rFonts w:asciiTheme="minorHAnsi" w:hAnsiTheme="minorHAnsi" w:cstheme="minorHAnsi"/>
                <w:sz w:val="18"/>
                <w:szCs w:val="18"/>
                <w:lang w:val="es-CL" w:eastAsia="es-CL"/>
              </w:rPr>
              <w:t>Productores que entregan fruta (RUT validado con Módulo 11)</w:t>
            </w:r>
          </w:p>
        </w:tc>
        <w:tc>
          <w:tcPr>
            <w:tcW w:w="5347" w:type="dxa"/>
          </w:tcPr>
          <w:p w14:paraId="2408B6A3" w14:textId="77777777" w:rsidR="007F64DB" w:rsidRDefault="00984215">
            <w:pPr>
              <w:spacing w:before="20" w:after="20"/>
              <w:rPr>
                <w:lang w:val="es-CL" w:eastAsia="es-CL"/>
              </w:rPr>
            </w:pPr>
            <w:r>
              <w:rPr>
                <w:rFonts w:asciiTheme="minorHAnsi" w:hAnsiTheme="minorHAnsi" w:cstheme="minorHAnsi"/>
                <w:sz w:val="18"/>
                <w:szCs w:val="18"/>
                <w:lang w:val="es-CL" w:eastAsia="es-CL"/>
              </w:rPr>
              <w:t>1:N con TARJAS y MOVIMIENTOS_BANDEJA</w:t>
            </w:r>
          </w:p>
        </w:tc>
      </w:tr>
      <w:tr w:rsidR="007F64DB" w14:paraId="66D68844" w14:textId="77777777">
        <w:trPr>
          <w:cantSplit/>
        </w:trPr>
        <w:tc>
          <w:tcPr>
            <w:tcW w:w="2592" w:type="dxa"/>
          </w:tcPr>
          <w:p w14:paraId="012DD4B9" w14:textId="77777777" w:rsidR="007F64DB" w:rsidRDefault="00984215">
            <w:pPr>
              <w:spacing w:before="20" w:after="20"/>
              <w:rPr>
                <w:lang w:val="es-CL" w:eastAsia="es-CL"/>
              </w:rPr>
            </w:pPr>
            <w:r>
              <w:rPr>
                <w:rFonts w:asciiTheme="minorHAnsi" w:hAnsiTheme="minorHAnsi" w:cstheme="minorHAnsi"/>
                <w:sz w:val="18"/>
                <w:szCs w:val="18"/>
                <w:lang w:val="es-CL" w:eastAsia="es-CL"/>
              </w:rPr>
              <w:t>SISTEMAS_PRODUCTIVOS</w:t>
            </w:r>
          </w:p>
        </w:tc>
        <w:tc>
          <w:tcPr>
            <w:tcW w:w="5065" w:type="dxa"/>
          </w:tcPr>
          <w:p w14:paraId="5646660B"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sistemas productivos</w:t>
            </w:r>
          </w:p>
        </w:tc>
        <w:tc>
          <w:tcPr>
            <w:tcW w:w="5347" w:type="dxa"/>
          </w:tcPr>
          <w:p w14:paraId="65C58D9C" w14:textId="77777777" w:rsidR="007F64DB" w:rsidRDefault="00984215">
            <w:pPr>
              <w:spacing w:before="20" w:after="20"/>
              <w:rPr>
                <w:lang w:val="es-CL" w:eastAsia="es-CL"/>
              </w:rPr>
            </w:pPr>
            <w:r>
              <w:rPr>
                <w:rFonts w:asciiTheme="minorHAnsi" w:hAnsiTheme="minorHAnsi" w:cstheme="minorHAnsi"/>
                <w:sz w:val="18"/>
                <w:szCs w:val="18"/>
                <w:lang w:val="es-CL" w:eastAsia="es-CL"/>
              </w:rPr>
              <w:t>1:N con TARJAS</w:t>
            </w:r>
          </w:p>
        </w:tc>
      </w:tr>
      <w:tr w:rsidR="007F64DB" w14:paraId="03CB5AF0" w14:textId="77777777">
        <w:trPr>
          <w:cantSplit/>
        </w:trPr>
        <w:tc>
          <w:tcPr>
            <w:tcW w:w="2592" w:type="dxa"/>
          </w:tcPr>
          <w:p w14:paraId="4F367670" w14:textId="77777777" w:rsidR="007F64DB" w:rsidRDefault="00984215">
            <w:pPr>
              <w:spacing w:before="20" w:after="20"/>
              <w:rPr>
                <w:lang w:val="es-CL" w:eastAsia="es-CL"/>
              </w:rPr>
            </w:pPr>
            <w:r>
              <w:rPr>
                <w:rFonts w:asciiTheme="minorHAnsi" w:hAnsiTheme="minorHAnsi" w:cstheme="minorHAnsi"/>
                <w:sz w:val="18"/>
                <w:szCs w:val="18"/>
                <w:lang w:val="es-CL" w:eastAsia="es-CL"/>
              </w:rPr>
              <w:t>ESPECIES</w:t>
            </w:r>
          </w:p>
        </w:tc>
        <w:tc>
          <w:tcPr>
            <w:tcW w:w="5065" w:type="dxa"/>
          </w:tcPr>
          <w:p w14:paraId="776A8971"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especies</w:t>
            </w:r>
          </w:p>
        </w:tc>
        <w:tc>
          <w:tcPr>
            <w:tcW w:w="5347" w:type="dxa"/>
          </w:tcPr>
          <w:p w14:paraId="4D279D53" w14:textId="77777777" w:rsidR="007F64DB" w:rsidRDefault="00984215">
            <w:pPr>
              <w:spacing w:before="20" w:after="20"/>
              <w:rPr>
                <w:lang w:val="es-CL" w:eastAsia="es-CL"/>
              </w:rPr>
            </w:pPr>
            <w:r>
              <w:rPr>
                <w:rFonts w:asciiTheme="minorHAnsi" w:hAnsiTheme="minorHAnsi" w:cstheme="minorHAnsi"/>
                <w:sz w:val="18"/>
                <w:szCs w:val="18"/>
                <w:lang w:val="es-CL" w:eastAsia="es-CL"/>
              </w:rPr>
              <w:t>1:N con VARIEDADES</w:t>
            </w:r>
          </w:p>
        </w:tc>
      </w:tr>
      <w:tr w:rsidR="007F64DB" w14:paraId="75106F53" w14:textId="77777777">
        <w:trPr>
          <w:cantSplit/>
        </w:trPr>
        <w:tc>
          <w:tcPr>
            <w:tcW w:w="2592" w:type="dxa"/>
          </w:tcPr>
          <w:p w14:paraId="2B6C5E3D" w14:textId="77777777" w:rsidR="007F64DB" w:rsidRDefault="00984215">
            <w:pPr>
              <w:spacing w:before="20" w:after="20"/>
              <w:rPr>
                <w:lang w:val="es-CL" w:eastAsia="es-CL"/>
              </w:rPr>
            </w:pPr>
            <w:r>
              <w:rPr>
                <w:rFonts w:asciiTheme="minorHAnsi" w:hAnsiTheme="minorHAnsi" w:cstheme="minorHAnsi"/>
                <w:sz w:val="18"/>
                <w:szCs w:val="18"/>
                <w:lang w:val="es-CL" w:eastAsia="es-CL"/>
              </w:rPr>
              <w:t>VARIEDADES</w:t>
            </w:r>
          </w:p>
        </w:tc>
        <w:tc>
          <w:tcPr>
            <w:tcW w:w="5065" w:type="dxa"/>
          </w:tcPr>
          <w:p w14:paraId="776814B6"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variedades, cada una de una especie</w:t>
            </w:r>
          </w:p>
        </w:tc>
        <w:tc>
          <w:tcPr>
            <w:tcW w:w="5347" w:type="dxa"/>
          </w:tcPr>
          <w:p w14:paraId="6EEF800D" w14:textId="77777777" w:rsidR="007F64DB" w:rsidRDefault="00984215">
            <w:pPr>
              <w:spacing w:before="20" w:after="20"/>
              <w:rPr>
                <w:lang w:val="es-CL" w:eastAsia="es-CL"/>
              </w:rPr>
            </w:pPr>
            <w:r>
              <w:rPr>
                <w:rFonts w:asciiTheme="minorHAnsi" w:hAnsiTheme="minorHAnsi" w:cstheme="minorHAnsi"/>
                <w:sz w:val="18"/>
                <w:szCs w:val="18"/>
                <w:lang w:val="es-CL" w:eastAsia="es-CL"/>
              </w:rPr>
              <w:t>N:1 con ESPECIES; 1:N con TARJAS</w:t>
            </w:r>
          </w:p>
        </w:tc>
      </w:tr>
      <w:tr w:rsidR="007F64DB" w14:paraId="1089D592" w14:textId="77777777">
        <w:trPr>
          <w:cantSplit/>
        </w:trPr>
        <w:tc>
          <w:tcPr>
            <w:tcW w:w="2592" w:type="dxa"/>
          </w:tcPr>
          <w:p w14:paraId="128BC60E" w14:textId="77777777" w:rsidR="007F64DB" w:rsidRDefault="00984215">
            <w:pPr>
              <w:spacing w:before="20" w:after="20"/>
              <w:rPr>
                <w:lang w:val="es-CL" w:eastAsia="es-CL"/>
              </w:rPr>
            </w:pPr>
            <w:r>
              <w:rPr>
                <w:rFonts w:asciiTheme="minorHAnsi" w:hAnsiTheme="minorHAnsi" w:cstheme="minorHAnsi"/>
                <w:sz w:val="18"/>
                <w:szCs w:val="18"/>
                <w:lang w:val="es-CL" w:eastAsia="es-CL"/>
              </w:rPr>
              <w:t>CALIDADES</w:t>
            </w:r>
          </w:p>
        </w:tc>
        <w:tc>
          <w:tcPr>
            <w:tcW w:w="5065" w:type="dxa"/>
          </w:tcPr>
          <w:p w14:paraId="1739C727"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calidades</w:t>
            </w:r>
          </w:p>
        </w:tc>
        <w:tc>
          <w:tcPr>
            <w:tcW w:w="5347" w:type="dxa"/>
          </w:tcPr>
          <w:p w14:paraId="1E99E243" w14:textId="77777777" w:rsidR="007F64DB" w:rsidRDefault="00984215">
            <w:pPr>
              <w:spacing w:before="20" w:after="20"/>
              <w:rPr>
                <w:lang w:val="es-CL" w:eastAsia="es-CL"/>
              </w:rPr>
            </w:pPr>
            <w:r>
              <w:rPr>
                <w:rFonts w:asciiTheme="minorHAnsi" w:hAnsiTheme="minorHAnsi" w:cstheme="minorHAnsi"/>
                <w:sz w:val="18"/>
                <w:szCs w:val="18"/>
                <w:lang w:val="es-CL" w:eastAsia="es-CL"/>
              </w:rPr>
              <w:t>1:N con TARJAS</w:t>
            </w:r>
          </w:p>
        </w:tc>
      </w:tr>
      <w:tr w:rsidR="007F64DB" w14:paraId="4A795A42" w14:textId="77777777">
        <w:trPr>
          <w:cantSplit/>
        </w:trPr>
        <w:tc>
          <w:tcPr>
            <w:tcW w:w="2592" w:type="dxa"/>
          </w:tcPr>
          <w:p w14:paraId="12D3027B" w14:textId="77777777" w:rsidR="007F64DB" w:rsidRDefault="00984215">
            <w:pPr>
              <w:spacing w:before="20" w:after="20"/>
              <w:rPr>
                <w:lang w:val="es-CL" w:eastAsia="es-CL"/>
              </w:rPr>
            </w:pPr>
            <w:r>
              <w:rPr>
                <w:rFonts w:asciiTheme="minorHAnsi" w:hAnsiTheme="minorHAnsi" w:cstheme="minorHAnsi"/>
                <w:sz w:val="18"/>
                <w:szCs w:val="18"/>
                <w:lang w:val="es-CL" w:eastAsia="es-CL"/>
              </w:rPr>
              <w:t>TIPOS_BANDEJA</w:t>
            </w:r>
          </w:p>
        </w:tc>
        <w:tc>
          <w:tcPr>
            <w:tcW w:w="5065" w:type="dxa"/>
          </w:tcPr>
          <w:p w14:paraId="4412E440"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bandejas con su tara</w:t>
            </w:r>
          </w:p>
        </w:tc>
        <w:tc>
          <w:tcPr>
            <w:tcW w:w="5347" w:type="dxa"/>
          </w:tcPr>
          <w:p w14:paraId="23CB549A" w14:textId="77777777" w:rsidR="007F64DB" w:rsidRDefault="00984215">
            <w:pPr>
              <w:spacing w:before="20" w:after="20"/>
              <w:rPr>
                <w:lang w:val="es-CL" w:eastAsia="es-CL"/>
              </w:rPr>
            </w:pPr>
            <w:r>
              <w:rPr>
                <w:rFonts w:asciiTheme="minorHAnsi" w:hAnsiTheme="minorHAnsi" w:cstheme="minorHAnsi"/>
                <w:sz w:val="18"/>
                <w:szCs w:val="18"/>
                <w:lang w:val="es-CL" w:eastAsia="es-CL"/>
              </w:rPr>
              <w:t>1:N con TARJAS y MOVIMIENTOS_BANDEJA</w:t>
            </w:r>
          </w:p>
        </w:tc>
      </w:tr>
      <w:tr w:rsidR="007F64DB" w14:paraId="1E99E8EF" w14:textId="77777777">
        <w:trPr>
          <w:cantSplit/>
        </w:trPr>
        <w:tc>
          <w:tcPr>
            <w:tcW w:w="2592" w:type="dxa"/>
          </w:tcPr>
          <w:p w14:paraId="2C88664D" w14:textId="77777777" w:rsidR="007F64DB" w:rsidRDefault="00984215">
            <w:pPr>
              <w:spacing w:before="20" w:after="20"/>
              <w:rPr>
                <w:lang w:val="es-CL" w:eastAsia="es-CL"/>
              </w:rPr>
            </w:pPr>
            <w:r>
              <w:rPr>
                <w:rFonts w:asciiTheme="minorHAnsi" w:hAnsiTheme="minorHAnsi" w:cstheme="minorHAnsi"/>
                <w:sz w:val="18"/>
                <w:szCs w:val="18"/>
                <w:lang w:val="es-CL" w:eastAsia="es-CL"/>
              </w:rPr>
              <w:t>EMBALAJES</w:t>
            </w:r>
          </w:p>
        </w:tc>
        <w:tc>
          <w:tcPr>
            <w:tcW w:w="5065" w:type="dxa"/>
          </w:tcPr>
          <w:p w14:paraId="07C96707"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embalajes con kilos por caja</w:t>
            </w:r>
          </w:p>
        </w:tc>
        <w:tc>
          <w:tcPr>
            <w:tcW w:w="5347" w:type="dxa"/>
          </w:tcPr>
          <w:p w14:paraId="54821CDB" w14:textId="77777777" w:rsidR="007F64DB" w:rsidRDefault="00984215">
            <w:pPr>
              <w:spacing w:before="20" w:after="20"/>
              <w:rPr>
                <w:lang w:val="es-CL" w:eastAsia="es-CL"/>
              </w:rPr>
            </w:pPr>
            <w:r>
              <w:rPr>
                <w:rFonts w:asciiTheme="minorHAnsi" w:hAnsiTheme="minorHAnsi" w:cstheme="minorHAnsi"/>
                <w:sz w:val="18"/>
                <w:szCs w:val="18"/>
                <w:lang w:val="es-CL" w:eastAsia="es-CL"/>
              </w:rPr>
              <w:t>1:N con PROCESOS</w:t>
            </w:r>
          </w:p>
        </w:tc>
      </w:tr>
      <w:tr w:rsidR="007F64DB" w14:paraId="405C0F77" w14:textId="77777777">
        <w:trPr>
          <w:cantSplit/>
        </w:trPr>
        <w:tc>
          <w:tcPr>
            <w:tcW w:w="2592" w:type="dxa"/>
          </w:tcPr>
          <w:p w14:paraId="1189D778" w14:textId="77777777" w:rsidR="007F64DB" w:rsidRDefault="00984215">
            <w:pPr>
              <w:spacing w:before="20" w:after="20"/>
              <w:rPr>
                <w:lang w:val="es-CL" w:eastAsia="es-CL"/>
              </w:rPr>
            </w:pPr>
            <w:r>
              <w:rPr>
                <w:rFonts w:asciiTheme="minorHAnsi" w:hAnsiTheme="minorHAnsi" w:cstheme="minorHAnsi"/>
                <w:sz w:val="18"/>
                <w:szCs w:val="18"/>
                <w:lang w:val="es-CL" w:eastAsia="es-CL"/>
              </w:rPr>
              <w:t>TARJAS</w:t>
            </w:r>
          </w:p>
        </w:tc>
        <w:tc>
          <w:tcPr>
            <w:tcW w:w="5065" w:type="dxa"/>
          </w:tcPr>
          <w:p w14:paraId="701BC45F" w14:textId="77777777" w:rsidR="007F64DB" w:rsidRDefault="00984215">
            <w:pPr>
              <w:spacing w:before="20" w:after="20"/>
              <w:rPr>
                <w:lang w:val="es-CL" w:eastAsia="es-CL"/>
              </w:rPr>
            </w:pPr>
            <w:r>
              <w:rPr>
                <w:rFonts w:asciiTheme="minorHAnsi" w:hAnsiTheme="minorHAnsi" w:cstheme="minorHAnsi"/>
                <w:sz w:val="18"/>
                <w:szCs w:val="18"/>
                <w:lang w:val="es-CL" w:eastAsia="es-CL"/>
              </w:rPr>
              <w:t>Registro de recepción de fruta</w:t>
            </w:r>
          </w:p>
        </w:tc>
        <w:tc>
          <w:tcPr>
            <w:tcW w:w="5347" w:type="dxa"/>
          </w:tcPr>
          <w:p w14:paraId="74497009" w14:textId="77777777" w:rsidR="007F64DB" w:rsidRDefault="00984215">
            <w:pPr>
              <w:spacing w:before="20" w:after="20"/>
              <w:rPr>
                <w:lang w:val="es-CL" w:eastAsia="es-CL"/>
              </w:rPr>
            </w:pPr>
            <w:r>
              <w:rPr>
                <w:rFonts w:asciiTheme="minorHAnsi" w:hAnsiTheme="minorHAnsi" w:cstheme="minorHAnsi"/>
                <w:sz w:val="18"/>
                <w:szCs w:val="18"/>
                <w:lang w:val="es-CL" w:eastAsia="es-CL"/>
              </w:rPr>
              <w:t>N:1 con productor, usuario y catálogos; 1:N con PROCESO_TARJAS y MOVIMIENTOS_BANDEJA</w:t>
            </w:r>
          </w:p>
        </w:tc>
      </w:tr>
      <w:tr w:rsidR="007F64DB" w14:paraId="0C775735" w14:textId="77777777">
        <w:trPr>
          <w:cantSplit/>
        </w:trPr>
        <w:tc>
          <w:tcPr>
            <w:tcW w:w="2592" w:type="dxa"/>
          </w:tcPr>
          <w:p w14:paraId="26CA2E5C" w14:textId="77777777" w:rsidR="007F64DB" w:rsidRDefault="00984215">
            <w:pPr>
              <w:spacing w:before="20" w:after="20"/>
              <w:rPr>
                <w:lang w:val="es-CL" w:eastAsia="es-CL"/>
              </w:rPr>
            </w:pPr>
            <w:r>
              <w:rPr>
                <w:rFonts w:asciiTheme="minorHAnsi" w:hAnsiTheme="minorHAnsi" w:cstheme="minorHAnsi"/>
                <w:sz w:val="18"/>
                <w:szCs w:val="18"/>
                <w:lang w:val="es-CL" w:eastAsia="es-CL"/>
              </w:rPr>
              <w:t>MOVIMIENTOS_BANDEJA</w:t>
            </w:r>
          </w:p>
        </w:tc>
        <w:tc>
          <w:tcPr>
            <w:tcW w:w="5065" w:type="dxa"/>
          </w:tcPr>
          <w:p w14:paraId="35614901" w14:textId="77777777" w:rsidR="007F64DB" w:rsidRDefault="00984215">
            <w:pPr>
              <w:spacing w:before="20" w:after="20"/>
              <w:rPr>
                <w:lang w:val="es-CL" w:eastAsia="es-CL"/>
              </w:rPr>
            </w:pPr>
            <w:r>
              <w:rPr>
                <w:rFonts w:asciiTheme="minorHAnsi" w:hAnsiTheme="minorHAnsi" w:cstheme="minorHAnsi"/>
                <w:sz w:val="18"/>
                <w:szCs w:val="18"/>
                <w:lang w:val="es-CL" w:eastAsia="es-CL"/>
              </w:rPr>
              <w:t>Entradas y salidas de bandejas por productor</w:t>
            </w:r>
          </w:p>
        </w:tc>
        <w:tc>
          <w:tcPr>
            <w:tcW w:w="5347" w:type="dxa"/>
          </w:tcPr>
          <w:p w14:paraId="703A6D13" w14:textId="77777777" w:rsidR="007F64DB" w:rsidRDefault="00984215">
            <w:pPr>
              <w:spacing w:before="20" w:after="20"/>
              <w:rPr>
                <w:lang w:val="es-CL" w:eastAsia="es-CL"/>
              </w:rPr>
            </w:pPr>
            <w:r>
              <w:rPr>
                <w:rFonts w:asciiTheme="minorHAnsi" w:hAnsiTheme="minorHAnsi" w:cstheme="minorHAnsi"/>
                <w:sz w:val="18"/>
                <w:szCs w:val="18"/>
                <w:lang w:val="es-CL" w:eastAsia="es-CL"/>
              </w:rPr>
              <w:t>N:1 con PRODUCTORES, TIPOS_BANDEJA y TARJAS</w:t>
            </w:r>
          </w:p>
        </w:tc>
      </w:tr>
      <w:tr w:rsidR="007F64DB" w14:paraId="6A134E45" w14:textId="77777777">
        <w:trPr>
          <w:cantSplit/>
        </w:trPr>
        <w:tc>
          <w:tcPr>
            <w:tcW w:w="2592" w:type="dxa"/>
          </w:tcPr>
          <w:p w14:paraId="595955E8" w14:textId="77777777" w:rsidR="007F64DB" w:rsidRDefault="00984215">
            <w:pPr>
              <w:spacing w:before="20" w:after="20"/>
              <w:rPr>
                <w:lang w:val="es-CL" w:eastAsia="es-CL"/>
              </w:rPr>
            </w:pPr>
            <w:r>
              <w:rPr>
                <w:rFonts w:asciiTheme="minorHAnsi" w:hAnsiTheme="minorHAnsi" w:cstheme="minorHAnsi"/>
                <w:sz w:val="18"/>
                <w:szCs w:val="18"/>
                <w:lang w:val="es-CL" w:eastAsia="es-CL"/>
              </w:rPr>
              <w:t>PROCESOS</w:t>
            </w:r>
          </w:p>
        </w:tc>
        <w:tc>
          <w:tcPr>
            <w:tcW w:w="5065" w:type="dxa"/>
          </w:tcPr>
          <w:p w14:paraId="53419453" w14:textId="77777777" w:rsidR="007F64DB" w:rsidRDefault="00984215">
            <w:pPr>
              <w:spacing w:before="20" w:after="20"/>
              <w:rPr>
                <w:lang w:val="es-CL" w:eastAsia="es-CL"/>
              </w:rPr>
            </w:pPr>
            <w:r>
              <w:rPr>
                <w:rFonts w:asciiTheme="minorHAnsi" w:hAnsiTheme="minorHAnsi" w:cstheme="minorHAnsi"/>
                <w:sz w:val="18"/>
                <w:szCs w:val="18"/>
                <w:lang w:val="es-CL" w:eastAsia="es-CL"/>
              </w:rPr>
              <w:t>Procesamiento de fruta con folio</w:t>
            </w:r>
          </w:p>
        </w:tc>
        <w:tc>
          <w:tcPr>
            <w:tcW w:w="5347" w:type="dxa"/>
          </w:tcPr>
          <w:p w14:paraId="15E41556" w14:textId="77777777" w:rsidR="007F64DB" w:rsidRDefault="00984215">
            <w:pPr>
              <w:spacing w:before="20" w:after="20"/>
              <w:rPr>
                <w:lang w:val="es-CL" w:eastAsia="es-CL"/>
              </w:rPr>
            </w:pPr>
            <w:r>
              <w:rPr>
                <w:rFonts w:asciiTheme="minorHAnsi" w:hAnsiTheme="minorHAnsi" w:cstheme="minorHAnsi"/>
                <w:sz w:val="18"/>
                <w:szCs w:val="18"/>
                <w:lang w:val="es-CL" w:eastAsia="es-CL"/>
              </w:rPr>
              <w:t>N:1 con USUARIOS y EMBALAJES; 1:N con PROCESO_TARJAS</w:t>
            </w:r>
          </w:p>
        </w:tc>
      </w:tr>
      <w:tr w:rsidR="007F64DB" w14:paraId="538D24FD" w14:textId="77777777">
        <w:trPr>
          <w:cantSplit/>
        </w:trPr>
        <w:tc>
          <w:tcPr>
            <w:tcW w:w="2592" w:type="dxa"/>
          </w:tcPr>
          <w:p w14:paraId="01AE9898" w14:textId="77777777" w:rsidR="007F64DB" w:rsidRDefault="00984215">
            <w:pPr>
              <w:spacing w:before="20" w:after="20"/>
              <w:rPr>
                <w:lang w:val="es-CL" w:eastAsia="es-CL"/>
              </w:rPr>
            </w:pPr>
            <w:r>
              <w:rPr>
                <w:rFonts w:asciiTheme="minorHAnsi" w:hAnsiTheme="minorHAnsi" w:cstheme="minorHAnsi"/>
                <w:sz w:val="18"/>
                <w:szCs w:val="18"/>
                <w:lang w:val="es-CL" w:eastAsia="es-CL"/>
              </w:rPr>
              <w:t>PROCESO_TARJAS</w:t>
            </w:r>
          </w:p>
        </w:tc>
        <w:tc>
          <w:tcPr>
            <w:tcW w:w="5065" w:type="dxa"/>
          </w:tcPr>
          <w:p w14:paraId="2220A56F" w14:textId="77777777" w:rsidR="007F64DB" w:rsidRDefault="00984215">
            <w:pPr>
              <w:spacing w:before="20" w:after="20"/>
              <w:rPr>
                <w:lang w:val="es-CL" w:eastAsia="es-CL"/>
              </w:rPr>
            </w:pPr>
            <w:r>
              <w:rPr>
                <w:rFonts w:asciiTheme="minorHAnsi" w:hAnsiTheme="minorHAnsi" w:cstheme="minorHAnsi"/>
                <w:sz w:val="18"/>
                <w:szCs w:val="18"/>
                <w:lang w:val="es-CL" w:eastAsia="es-CL"/>
              </w:rPr>
              <w:t>Tabla intermedia entre procesos y tarjas</w:t>
            </w:r>
          </w:p>
        </w:tc>
        <w:tc>
          <w:tcPr>
            <w:tcW w:w="5347" w:type="dxa"/>
          </w:tcPr>
          <w:p w14:paraId="59775F3A" w14:textId="77777777" w:rsidR="007F64DB" w:rsidRDefault="00984215">
            <w:pPr>
              <w:spacing w:before="20" w:after="20"/>
              <w:rPr>
                <w:lang w:val="es-CL" w:eastAsia="es-CL"/>
              </w:rPr>
            </w:pPr>
            <w:r>
              <w:rPr>
                <w:rFonts w:asciiTheme="minorHAnsi" w:hAnsiTheme="minorHAnsi" w:cstheme="minorHAnsi"/>
                <w:sz w:val="18"/>
                <w:szCs w:val="18"/>
                <w:lang w:val="es-CL" w:eastAsia="es-CL"/>
              </w:rPr>
              <w:t>N:1 con PROCESOS y TARJAS</w:t>
            </w:r>
          </w:p>
        </w:tc>
      </w:tr>
      <w:tr w:rsidR="007F64DB" w14:paraId="1A388693" w14:textId="77777777">
        <w:trPr>
          <w:cantSplit/>
        </w:trPr>
        <w:tc>
          <w:tcPr>
            <w:tcW w:w="2592" w:type="dxa"/>
          </w:tcPr>
          <w:p w14:paraId="68D0CD7B" w14:textId="77777777" w:rsidR="007F64DB" w:rsidRDefault="00984215">
            <w:pPr>
              <w:spacing w:before="20" w:after="20"/>
              <w:rPr>
                <w:lang w:val="es-CL" w:eastAsia="es-CL"/>
              </w:rPr>
            </w:pPr>
            <w:r>
              <w:rPr>
                <w:rFonts w:asciiTheme="minorHAnsi" w:hAnsiTheme="minorHAnsi" w:cstheme="minorHAnsi"/>
                <w:sz w:val="18"/>
                <w:szCs w:val="18"/>
                <w:lang w:val="es-CL" w:eastAsia="es-CL"/>
              </w:rPr>
              <w:t>AUDITORIA</w:t>
            </w:r>
          </w:p>
        </w:tc>
        <w:tc>
          <w:tcPr>
            <w:tcW w:w="5065" w:type="dxa"/>
          </w:tcPr>
          <w:p w14:paraId="2D67E424" w14:textId="77777777" w:rsidR="007F64DB" w:rsidRDefault="00984215">
            <w:pPr>
              <w:spacing w:before="20" w:after="20"/>
              <w:rPr>
                <w:lang w:val="es-CL" w:eastAsia="es-CL"/>
              </w:rPr>
            </w:pPr>
            <w:r>
              <w:rPr>
                <w:rFonts w:asciiTheme="minorHAnsi" w:hAnsiTheme="minorHAnsi" w:cstheme="minorHAnsi"/>
                <w:sz w:val="18"/>
                <w:szCs w:val="18"/>
                <w:lang w:val="es-CL" w:eastAsia="es-CL"/>
              </w:rPr>
              <w:t>Bitácora de cambios críticos</w:t>
            </w:r>
          </w:p>
        </w:tc>
        <w:tc>
          <w:tcPr>
            <w:tcW w:w="5347" w:type="dxa"/>
          </w:tcPr>
          <w:p w14:paraId="05A8079B" w14:textId="77777777" w:rsidR="007F64DB" w:rsidRDefault="00984215">
            <w:pPr>
              <w:spacing w:before="20" w:after="20"/>
              <w:rPr>
                <w:lang w:val="es-CL" w:eastAsia="es-CL"/>
              </w:rPr>
            </w:pPr>
            <w:r>
              <w:rPr>
                <w:rFonts w:asciiTheme="minorHAnsi" w:hAnsiTheme="minorHAnsi" w:cstheme="minorHAnsi"/>
                <w:sz w:val="18"/>
                <w:szCs w:val="18"/>
                <w:lang w:val="es-CL" w:eastAsia="es-CL"/>
              </w:rPr>
              <w:t>N:1 con USUARIOS</w:t>
            </w:r>
          </w:p>
        </w:tc>
      </w:tr>
    </w:tbl>
    <w:p w14:paraId="058F70E6" w14:textId="77777777" w:rsidR="007F64DB" w:rsidRDefault="007F64DB">
      <w:pPr>
        <w:spacing w:after="0"/>
        <w:rPr>
          <w:lang w:val="es-CL" w:eastAsia="es-CL"/>
        </w:rPr>
      </w:pPr>
    </w:p>
    <w:p w14:paraId="6AEAE392" w14:textId="77777777" w:rsidR="007F64DB" w:rsidRDefault="00984215">
      <w:pPr>
        <w:jc w:val="both"/>
        <w:rPr>
          <w:lang w:val="es-CL" w:eastAsia="es-CL"/>
        </w:rPr>
      </w:pPr>
      <w:r>
        <w:rPr>
          <w:rFonts w:cstheme="minorHAnsi"/>
          <w:lang w:val="es-CL" w:eastAsia="es-CL"/>
        </w:rPr>
        <w:t>La tabla USUARIOS almacena las cuentas del sistema, incluyendo nombre de usuario, nombre completo, contraseña protegida mediante bcrypt y estado activo. La tabla USUARIO_ROLES relaciona a cada usuario con uno o más roles del sistema: operador de recepción, operador de proceso, gerencia y administrador.</w:t>
      </w:r>
    </w:p>
    <w:p w14:paraId="502944D6" w14:textId="77777777" w:rsidR="007F64DB" w:rsidRDefault="00984215">
      <w:pPr>
        <w:jc w:val="both"/>
        <w:rPr>
          <w:lang w:val="es-CL" w:eastAsia="es-CL"/>
        </w:rPr>
      </w:pPr>
      <w:r>
        <w:rPr>
          <w:rFonts w:cstheme="minorHAnsi"/>
          <w:lang w:val="es-CL" w:eastAsia="es-CL"/>
        </w:rPr>
        <w:t>Las tablas PRODUCTORES, SISTEMAS_PRODUCTIVOS, ESPECIES, VARIEDADES, CALIDADES, TIPOS_BANDEJA y EMBALAJES representan los catálogos maestros. Un productor puede estar asociado a muchas tarjas. Una especie puede tener varias variedades, y cada variedad pertenece a una especie. Las tarjas utilizan un sistema productivo, una variedad, una calidad y un tipo de bandeja. Los embalajes se relacionan con los procesos y almacenan los kilos por caja. En el caso del embalaje a granel, los kilos se ingresan manualmente.</w:t>
      </w:r>
    </w:p>
    <w:p w14:paraId="5A4295B0" w14:textId="77777777" w:rsidR="007F64DB" w:rsidRDefault="00984215">
      <w:pPr>
        <w:jc w:val="both"/>
        <w:rPr>
          <w:lang w:val="es-CL" w:eastAsia="es-CL"/>
        </w:rPr>
      </w:pPr>
      <w:r>
        <w:rPr>
          <w:rFonts w:cstheme="minorHAnsi"/>
          <w:lang w:val="es-CL" w:eastAsia="es-CL"/>
        </w:rPr>
        <w:t xml:space="preserve">La tabla TARJAS representa directamente el registro de recepción de fruta. Cada tarja posee un número correlativo único, productor, usuario que la registra, datos de clasificación, cantidad de bandejas, tara utilizada, peso del pallet, kilos brutos, kilos netos, estado y fechas de registro e </w:t>
      </w:r>
      <w:r>
        <w:rPr>
          <w:rFonts w:cstheme="minorHAnsi"/>
          <w:lang w:val="es-CL" w:eastAsia="es-CL"/>
        </w:rPr>
        <w:lastRenderedPageBreak/>
        <w:t>impresión. La guía de recepción queda fuera del PMV, por lo que no existe una tabla RECEPCIONES en este modelo. El número de tarja y el folio del proceso se obtienen de un SEQUENCE de SQL Server: dos operadores que registran al mismo tiempo nunca reciben el mismo número, a diferencia del sistema legado, que usaba MAX + 1 sin bloqueo.</w:t>
      </w:r>
    </w:p>
    <w:p w14:paraId="477579DF" w14:textId="77777777" w:rsidR="007F64DB" w:rsidRDefault="00984215">
      <w:pPr>
        <w:jc w:val="both"/>
        <w:rPr>
          <w:lang w:val="es-CL" w:eastAsia="es-CL"/>
        </w:rPr>
      </w:pPr>
      <w:r>
        <w:rPr>
          <w:rFonts w:cstheme="minorHAnsi"/>
          <w:lang w:val="es-CL" w:eastAsia="es-CL"/>
        </w:rPr>
        <w:t>Los kilos netos se calculan restando a los kilos brutos la cantidad de bandejas multiplicada por la tara y el peso del pallet. El resultado se redondea a un número entero. La tarja guarda una copia de la tara utilizada para que los cambios posteriores en el catálogo no modifiquen los registros históricos.</w:t>
      </w:r>
    </w:p>
    <w:p w14:paraId="00D1404C" w14:textId="77777777" w:rsidR="007F64DB" w:rsidRDefault="00984215">
      <w:pPr>
        <w:jc w:val="both"/>
        <w:rPr>
          <w:lang w:val="es-CL" w:eastAsia="es-CL"/>
        </w:rPr>
      </w:pPr>
      <w:r>
        <w:rPr>
          <w:rFonts w:cstheme="minorHAnsi"/>
          <w:lang w:val="es-CL" w:eastAsia="es-CL"/>
        </w:rPr>
        <w:t>La tabla MOVIMIENTOS_BANDEJA registra las entradas y futuras salidas de bandejas asociadas a cada productor y tipo de bandeja. En el PMV solo se registran entradas mediante una tarja. Las salidas se incorporarán posteriormente con la guía. El saldo se obtiene sumando las entradas y restando las salidas no anuladas.</w:t>
      </w:r>
    </w:p>
    <w:p w14:paraId="769C66BE" w14:textId="77777777" w:rsidR="007F64DB" w:rsidRDefault="00984215">
      <w:pPr>
        <w:jc w:val="both"/>
        <w:rPr>
          <w:lang w:val="es-CL" w:eastAsia="es-CL"/>
        </w:rPr>
      </w:pPr>
      <w:r>
        <w:rPr>
          <w:rFonts w:cstheme="minorHAnsi"/>
          <w:lang w:val="es-CL" w:eastAsia="es-CL"/>
        </w:rPr>
        <w:t>Las tablas PROCESOS y PROCESO_TARJAS representan el procesamiento de la fruta. Un proceso tiene un folio único, embalaje, fecha de elaboración, cantidad de cajas, kilos de salida y estado de anulación. PROCESO_TARJAS funciona como tabla intermedia entre procesos y tarjas, porque una tarja puede ser procesada en varios procesos. Esto permite controlar el consumo parcial de los kilos disponibles.</w:t>
      </w:r>
    </w:p>
    <w:p w14:paraId="691E7DA2" w14:textId="77777777" w:rsidR="007F64DB" w:rsidRDefault="00984215">
      <w:pPr>
        <w:jc w:val="both"/>
        <w:rPr>
          <w:lang w:val="es-CL" w:eastAsia="es-CL"/>
        </w:rPr>
      </w:pPr>
      <w:r>
        <w:rPr>
          <w:rFonts w:cstheme="minorHAnsi"/>
          <w:lang w:val="es-CL" w:eastAsia="es-CL"/>
        </w:rPr>
        <w:t>El sistema calcula los kilos procesados, los kilos pendientes, el rendimiento y la merma a partir de los procesos vigentes. Para cada tarja, los kilos de entrada corresponden a sus kilos netos; la merma es igual a los kilos de entrada menos los kilos procesados, y el rendimiento es igual a los kilos procesados divididos por los kilos de entrada, multiplicado por 100. Estos valores no se almacenan: se calculan al consultar, para que siempre coincidan con los procesos vigentes. En el último proceso de una tar</w:t>
      </w:r>
      <w:r>
        <w:rPr>
          <w:rFonts w:cstheme="minorHAnsi"/>
          <w:lang w:val="es-CL" w:eastAsia="es-CL"/>
        </w:rPr>
        <w:t>ja, el operador puede marcar la opción "tarja terminada". La suma de los kilos procesados nunca debe superar los kilos netos de la tarja.</w:t>
      </w:r>
    </w:p>
    <w:p w14:paraId="51C6A9E9" w14:textId="77777777" w:rsidR="007F64DB" w:rsidRDefault="00984215">
      <w:pPr>
        <w:jc w:val="both"/>
        <w:rPr>
          <w:lang w:val="es-CL" w:eastAsia="es-CL"/>
        </w:rPr>
      </w:pPr>
      <w:r>
        <w:rPr>
          <w:rFonts w:cstheme="minorHAnsi"/>
          <w:lang w:val="es-CL" w:eastAsia="es-CL"/>
        </w:rPr>
        <w:t>La tabla AUDITORIA registra los cambios críticos realizados en el sistema. Almacena el usuario, la tabla afectada, el registro modificado, la acción, los valores anteriores y posteriores, el motivo (obligatorio al editar una tarja) y la fecha. Las operaciones de registro, edición y anulación se ejecutan junto con la auditoría dentro de una misma transacción.</w:t>
      </w:r>
    </w:p>
    <w:p w14:paraId="4D71255D" w14:textId="77777777" w:rsidR="007F64DB" w:rsidRDefault="00984215">
      <w:pPr>
        <w:jc w:val="both"/>
        <w:rPr>
          <w:lang w:val="es-CL" w:eastAsia="es-CL"/>
        </w:rPr>
      </w:pPr>
      <w:r>
        <w:rPr>
          <w:rFonts w:cstheme="minorHAnsi"/>
          <w:lang w:val="es-CL" w:eastAsia="es-CL"/>
        </w:rPr>
        <w:t>Las anulaciones no eliminan físicamente los datos y solo puede realizarlas el administrador. Una tarja anulada queda con estado ANULADA y su movimiento de bandejas deja de sumar al saldo; si la tarja tiene kilos en procesos vigentes, primero deben anularse esos procesos. Un proceso anulado deja de considerar sus kilos procesados y permite que las tarjas relacionadas vuelvan a estar disponibles, según los procesos vigentes. Los números de tarja y los folios anulados no se reutilizan, y cada anulación se guar</w:t>
      </w:r>
      <w:r>
        <w:rPr>
          <w:rFonts w:cstheme="minorHAnsi"/>
          <w:lang w:val="es-CL" w:eastAsia="es-CL"/>
        </w:rPr>
        <w:t>da junto con su auditoría en una sola transacción.</w:t>
      </w:r>
    </w:p>
    <w:p w14:paraId="08B332D6" w14:textId="77777777" w:rsidR="007F64DB" w:rsidRDefault="00984215">
      <w:pPr>
        <w:pStyle w:val="Ttulo3"/>
        <w:rPr>
          <w:lang w:val="es-CL" w:eastAsia="es-CL"/>
        </w:rPr>
      </w:pPr>
      <w:bookmarkStart w:id="17" w:name="_Toc243155791"/>
      <w:r>
        <w:rPr>
          <w:rFonts w:asciiTheme="minorHAnsi" w:hAnsiTheme="minorHAnsi" w:cstheme="minorHAnsi"/>
          <w:lang w:val="es-CL" w:eastAsia="es-CL"/>
        </w:rPr>
        <w:lastRenderedPageBreak/>
        <w:t>Diagrama de clases</w:t>
      </w:r>
      <w:bookmarkEnd w:id="17"/>
    </w:p>
    <w:p w14:paraId="5DB1EB3F" w14:textId="77777777" w:rsidR="007F64DB" w:rsidRDefault="00984215">
      <w:pPr>
        <w:keepNext/>
        <w:spacing w:before="120" w:after="60"/>
        <w:jc w:val="center"/>
      </w:pPr>
      <w:r>
        <w:rPr>
          <w:noProof/>
        </w:rPr>
        <w:drawing>
          <wp:inline distT="0" distB="0" distL="0" distR="0" wp14:anchorId="63F87C04" wp14:editId="4EBA9DCA">
            <wp:extent cx="5915329" cy="3840480"/>
            <wp:effectExtent l="0" t="0" r="0" b="0"/>
            <wp:docPr id="5007" name="Diagrama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Diagrama 5007"/>
                    <pic:cNvPicPr/>
                  </pic:nvPicPr>
                  <pic:blipFill>
                    <a:blip r:embed="rId21"/>
                    <a:stretch>
                      <a:fillRect/>
                    </a:stretch>
                  </pic:blipFill>
                  <pic:spPr>
                    <a:xfrm>
                      <a:off x="0" y="0"/>
                      <a:ext cx="5915329" cy="3840480"/>
                    </a:xfrm>
                    <a:prstGeom prst="rect">
                      <a:avLst/>
                    </a:prstGeom>
                  </pic:spPr>
                </pic:pic>
              </a:graphicData>
            </a:graphic>
          </wp:inline>
        </w:drawing>
      </w:r>
    </w:p>
    <w:p w14:paraId="0D9AAFE0"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7</w:t>
      </w:r>
      <w:r>
        <w:rPr>
          <w:rFonts w:cstheme="minorHAnsi"/>
          <w:i/>
          <w:iCs/>
          <w:color w:val="404040"/>
          <w:sz w:val="18"/>
          <w:szCs w:val="18"/>
          <w:lang w:val="es-CL" w:eastAsia="es-CL"/>
        </w:rPr>
        <w:fldChar w:fldCharType="end"/>
      </w:r>
      <w:r>
        <w:rPr>
          <w:rFonts w:cstheme="minorHAnsi"/>
          <w:i/>
          <w:iCs/>
          <w:color w:val="404040"/>
          <w:sz w:val="18"/>
          <w:szCs w:val="18"/>
          <w:lang w:val="es-CL" w:eastAsia="es-CL"/>
        </w:rPr>
        <w:t>: Diagrama de clases</w:t>
      </w:r>
    </w:p>
    <w:p w14:paraId="0259CBA4" w14:textId="77777777" w:rsidR="007F64DB" w:rsidRDefault="00984215">
      <w:pPr>
        <w:jc w:val="both"/>
        <w:rPr>
          <w:lang w:val="es-CL" w:eastAsia="es-CL"/>
        </w:rPr>
      </w:pPr>
      <w:r>
        <w:rPr>
          <w:rFonts w:cstheme="minorHAnsi"/>
          <w:lang w:val="es-CL" w:eastAsia="es-CL"/>
        </w:rPr>
        <w:t>El diagrama de clases representa los modelos del dominio que serán implementados mediante Python y SQLAlchemy. A diferencia del modelo entidad-relación, que muestra tablas y relaciones de base de datos, este diagrama muestra clases, atributos, enumeraciones y comportamientos del sistema.</w:t>
      </w:r>
    </w:p>
    <w:p w14:paraId="49E60CF2" w14:textId="77777777" w:rsidR="007F64DB" w:rsidRDefault="00984215">
      <w:pPr>
        <w:jc w:val="both"/>
        <w:rPr>
          <w:lang w:val="es-CL" w:eastAsia="es-CL"/>
        </w:rPr>
      </w:pPr>
      <w:r>
        <w:rPr>
          <w:rFonts w:cstheme="minorHAnsi"/>
          <w:lang w:val="es-CL" w:eastAsia="es-CL"/>
        </w:rPr>
        <w:lastRenderedPageBreak/>
        <w:t>Las clases Usuario y UsuarioRol representan la autenticación y la asignación de permisos. Usuario almacena los datos de la cuenta, su estado y los roles asignados. UsuarioRol relaciona a un usuario con un valor de la enumeración RolUsuario, que contiene los roles operador de recepción, operador de proceso, gerencia y administrador. Estas clases corresponden a la funcionalidad implementada en E1.</w:t>
      </w:r>
    </w:p>
    <w:p w14:paraId="198B8CDD" w14:textId="77777777" w:rsidR="007F64DB" w:rsidRDefault="00984215">
      <w:pPr>
        <w:jc w:val="both"/>
        <w:rPr>
          <w:lang w:val="es-CL" w:eastAsia="es-CL"/>
        </w:rPr>
      </w:pPr>
      <w:r>
        <w:rPr>
          <w:rFonts w:cstheme="minorHAnsi"/>
          <w:lang w:val="es-CL" w:eastAsia="es-CL"/>
        </w:rPr>
        <w:t>Las clases Productor, SistemaProductivo, Especie, Variedad, Calidad, TipoBandeja y Embalaje representan los catálogos maestros. Productor incluye la validación del RUT. Especie se relaciona con una o más variedades. TipoBandeja almacena el peso de la tara y Embalaje almacena los kilos por caja. El método es_granel permite identificar los embalajes cuyo peso por caja se ingresa manualmente.</w:t>
      </w:r>
    </w:p>
    <w:p w14:paraId="19A7C8D0" w14:textId="77777777" w:rsidR="007F64DB" w:rsidRDefault="00984215">
      <w:pPr>
        <w:jc w:val="both"/>
        <w:rPr>
          <w:lang w:val="es-CL" w:eastAsia="es-CL"/>
        </w:rPr>
      </w:pPr>
      <w:r>
        <w:rPr>
          <w:rFonts w:cstheme="minorHAnsi"/>
          <w:lang w:val="es-CL" w:eastAsia="es-CL"/>
        </w:rPr>
        <w:t>La clase Tarja representa una recepción de fruta. Contiene el número de tarja, la cantidad de bandejas, la tara utilizada, el peso del pallet, los kilos brutos, los kilos netos, el estado y la información de impresión. Sus métodos permiten calcular los kilos netos, los kilos promedio por bandeja, los kilos procesados, los kilos pendientes, la merma y el rendimiento. También permiten determinar si una tarja está disponible o si puede ser anulada.</w:t>
      </w:r>
    </w:p>
    <w:p w14:paraId="54CF94D3" w14:textId="77777777" w:rsidR="007F64DB" w:rsidRDefault="00984215">
      <w:pPr>
        <w:jc w:val="both"/>
        <w:rPr>
          <w:lang w:val="es-CL" w:eastAsia="es-CL"/>
        </w:rPr>
      </w:pPr>
      <w:r>
        <w:rPr>
          <w:rFonts w:cstheme="minorHAnsi"/>
          <w:lang w:val="es-CL" w:eastAsia="es-CL"/>
        </w:rPr>
        <w:t>La clase MovimientoBandeja representa los movimientos de bandejas de un productor. Utiliza la enumeración TipoMovimientoBandeja, cuyos valores son ENTRADA y SALIDA. Cada movimiento tiene una cantidad, una fecha y un indicador que permite excluirlo del saldo cuando ha sido anulado.</w:t>
      </w:r>
    </w:p>
    <w:p w14:paraId="3A8D4482" w14:textId="77777777" w:rsidR="007F64DB" w:rsidRDefault="00984215">
      <w:pPr>
        <w:jc w:val="both"/>
        <w:rPr>
          <w:lang w:val="es-CL" w:eastAsia="es-CL"/>
        </w:rPr>
      </w:pPr>
      <w:r>
        <w:rPr>
          <w:rFonts w:cstheme="minorHAnsi"/>
          <w:lang w:val="es-CL" w:eastAsia="es-CL"/>
        </w:rPr>
        <w:t>La clase Proceso representa una operación de procesamiento de fruta. Contiene un folio único, fechas, embalaje, cantidad de cajas, kilos de salida y estado de anulación. Su método calcular_kilos_salida obtiene los kilos de salida como la suma de los kilos procesados de sus filas en ProcesoTarja.</w:t>
      </w:r>
    </w:p>
    <w:p w14:paraId="588A119B" w14:textId="77777777" w:rsidR="007F64DB" w:rsidRDefault="00984215">
      <w:pPr>
        <w:jc w:val="both"/>
        <w:rPr>
          <w:lang w:val="es-CL" w:eastAsia="es-CL"/>
        </w:rPr>
      </w:pPr>
      <w:r>
        <w:rPr>
          <w:rFonts w:cstheme="minorHAnsi"/>
          <w:lang w:val="es-CL" w:eastAsia="es-CL"/>
        </w:rPr>
        <w:t>La clase ProcesoTarja relaciona un proceso con una tarja. Almacena la cantidad de cajas, los kilos procesados y el indicador tarja_terminada. Esta relación permite que una tarja sea consumida parcialmente en varios procesos y que el operador marque cuándo finaliza su procesamiento.</w:t>
      </w:r>
    </w:p>
    <w:p w14:paraId="43D2541B" w14:textId="77777777" w:rsidR="007F64DB" w:rsidRDefault="00984215">
      <w:pPr>
        <w:jc w:val="both"/>
        <w:rPr>
          <w:lang w:val="es-CL" w:eastAsia="es-CL"/>
        </w:rPr>
      </w:pPr>
      <w:r>
        <w:rPr>
          <w:rFonts w:cstheme="minorHAnsi"/>
          <w:lang w:val="es-CL" w:eastAsia="es-CL"/>
        </w:rPr>
        <w:t>La clase Auditoria almacena el historial de cambios realizados sobre las entidades críticas. Se relaciona con la clase Usuario y utiliza la enumeración AccionAuditoria, cuyos valores son INSERT, UPDATE y DELETE. También registra los valores anteriores, los valores posteriores, el motivo y la fecha del cambio.</w:t>
      </w:r>
    </w:p>
    <w:p w14:paraId="76F15FC1" w14:textId="77777777" w:rsidR="007F64DB" w:rsidRDefault="00984215">
      <w:pPr>
        <w:jc w:val="both"/>
        <w:rPr>
          <w:lang w:val="es-CL" w:eastAsia="es-CL"/>
        </w:rPr>
      </w:pPr>
      <w:r>
        <w:rPr>
          <w:rFonts w:cstheme="minorHAnsi"/>
          <w:lang w:val="es-CL" w:eastAsia="es-CL"/>
        </w:rPr>
        <w:t>El diagrama incluye la enumeración EstadoTarja, con los estados RECEPCIONADA, PARCIAL, PROCESADA y ANULADA. El estado de una tarja se determina considerando sus procesos no anulados y si alguno de ellos la marcó como terminada.</w:t>
      </w:r>
    </w:p>
    <w:p w14:paraId="24F3680D" w14:textId="77777777" w:rsidR="007F64DB" w:rsidRDefault="00984215">
      <w:pPr>
        <w:jc w:val="both"/>
        <w:rPr>
          <w:lang w:val="es-CL" w:eastAsia="es-CL"/>
        </w:rPr>
      </w:pPr>
      <w:r>
        <w:rPr>
          <w:rFonts w:cstheme="minorHAnsi"/>
          <w:lang w:val="es-CL" w:eastAsia="es-CL"/>
        </w:rPr>
        <w:lastRenderedPageBreak/>
        <w:t>Las clases Usuario, UsuarioRol y los componentes relacionados con autenticación corresponden a la Épica 1 ya implementada. Las clases de productores, catálogos, tarjas, procesos, movimientos y auditoría representan el diseño planificado para las Épicas 2, 3 y 4.</w:t>
      </w:r>
    </w:p>
    <w:p w14:paraId="28EB74CB" w14:textId="77777777" w:rsidR="007F64DB" w:rsidRDefault="00984215">
      <w:pPr>
        <w:jc w:val="both"/>
        <w:rPr>
          <w:lang w:val="es-CL" w:eastAsia="es-CL"/>
        </w:rPr>
      </w:pPr>
      <w:r>
        <w:rPr>
          <w:rFonts w:cstheme="minorHAnsi"/>
          <w:lang w:val="es-CL" w:eastAsia="es-CL"/>
        </w:rPr>
        <w:t>El diagrama distingue dos tipos de relación. Las composiciones (Usuario con UsuarioRol, Especie con Variedad y Proceso con ProcesoTarja) indican que la parte no existe sin el todo: un rol asignado no existe sin su usuario, una variedad no existe sin su especie y una fila de proceso no existe sin su proceso. Las demás relaciones son asociaciones con su multiplicidad; por ejemplo, un productor entrega cero o muchas tarjas y cada tarja pertenece a un solo productor.</w:t>
      </w:r>
    </w:p>
    <w:p w14:paraId="6BEC60D1" w14:textId="77777777" w:rsidR="007F64DB" w:rsidRDefault="00984215">
      <w:pPr>
        <w:jc w:val="both"/>
        <w:rPr>
          <w:lang w:val="es-CL" w:eastAsia="es-CL"/>
        </w:rPr>
      </w:pPr>
      <w:r>
        <w:rPr>
          <w:rFonts w:cstheme="minorHAnsi"/>
          <w:lang w:val="es-CL" w:eastAsia="es-CL"/>
        </w:rPr>
        <w:t>La lógica que involucra varias clases, como asignar números correlativos, validar el consumo parcial, actualizar el estado de una tarja y registrar auditorías, debe implementarse en la capa de servicios. Los modelos representan los datos y sus relaciones, mientras que los servicios concentran las reglas de negocio y las transacciones.</w:t>
      </w:r>
    </w:p>
    <w:p w14:paraId="664B204B" w14:textId="77777777" w:rsidR="007F64DB" w:rsidRDefault="007F64DB">
      <w:pPr>
        <w:sectPr w:rsidR="007F64DB" w:rsidSect="00BC354B">
          <w:pgSz w:w="15840" w:h="12240" w:orient="landscape"/>
          <w:pgMar w:top="1701" w:right="1418" w:bottom="1701" w:left="1418" w:header="709" w:footer="709" w:gutter="0"/>
          <w:cols w:space="708"/>
          <w:titlePg/>
          <w:docGrid w:linePitch="360"/>
        </w:sectPr>
      </w:pPr>
    </w:p>
    <w:p w14:paraId="6B22CC83" w14:textId="77777777" w:rsidR="007F64DB" w:rsidRDefault="00984215">
      <w:pPr>
        <w:pStyle w:val="Ttulo3"/>
        <w:rPr>
          <w:lang w:val="es-CL" w:eastAsia="es-CL"/>
        </w:rPr>
      </w:pPr>
      <w:bookmarkStart w:id="18" w:name="_Toc243155792"/>
      <w:r>
        <w:rPr>
          <w:rFonts w:asciiTheme="minorHAnsi" w:hAnsiTheme="minorHAnsi" w:cstheme="minorHAnsi"/>
          <w:lang w:val="es-CL" w:eastAsia="es-CL"/>
        </w:rPr>
        <w:lastRenderedPageBreak/>
        <w:t>Diagramas de secuencia</w:t>
      </w:r>
      <w:bookmarkEnd w:id="18"/>
    </w:p>
    <w:p w14:paraId="310CB3AE" w14:textId="77777777" w:rsidR="007F64DB" w:rsidRDefault="00984215">
      <w:pPr>
        <w:jc w:val="both"/>
        <w:rPr>
          <w:lang w:val="es-CL" w:eastAsia="es-CL"/>
        </w:rPr>
      </w:pPr>
      <w:r>
        <w:rPr>
          <w:rFonts w:cstheme="minorHAnsi"/>
          <w:lang w:val="es-CL" w:eastAsia="es-CL"/>
        </w:rPr>
        <w:t xml:space="preserve">Los diagramas de secuencia muestran el intercambio de mensajes entre los componentes del sistema para las dos funcionalidades principales: el inicio de sesión, ya implementado en la Épica 1, y el registro de una tarja de recepción, que corresponde al diseño de la Épica 3. Se modelaron en PlantUML siguiendo la notación UML 2.5 (Object Management Group, 2017): marco </w:t>
      </w:r>
      <w:r>
        <w:rPr>
          <w:rFonts w:ascii="Consolas" w:hAnsi="Consolas" w:cs="Consolas"/>
          <w:lang w:val="es-CL" w:eastAsia="es-CL"/>
        </w:rPr>
        <w:t>sd</w:t>
      </w:r>
      <w:r>
        <w:rPr>
          <w:rFonts w:cstheme="minorHAnsi"/>
          <w:lang w:val="es-CL" w:eastAsia="es-CL"/>
        </w:rPr>
        <w:t xml:space="preserve"> con el nombre de la interacción, líneas de vida con el formato </w:t>
      </w:r>
      <w:r>
        <w:rPr>
          <w:rFonts w:ascii="Consolas" w:hAnsi="Consolas" w:cs="Consolas"/>
          <w:lang w:val="es-CL" w:eastAsia="es-CL"/>
        </w:rPr>
        <w:t>nombre : Tipo</w:t>
      </w:r>
      <w:r>
        <w:rPr>
          <w:rFonts w:cstheme="minorHAnsi"/>
          <w:lang w:val="es-CL" w:eastAsia="es-CL"/>
        </w:rPr>
        <w:t xml:space="preserve">, mensajes sincrónicos con flecha llena, mensajes de retorno con flecha discontinua, barras de activación y fragmentos combinados </w:t>
      </w:r>
      <w:r>
        <w:rPr>
          <w:rFonts w:ascii="Consolas" w:hAnsi="Consolas" w:cs="Consolas"/>
          <w:lang w:val="es-CL" w:eastAsia="es-CL"/>
        </w:rPr>
        <w:t>alt</w:t>
      </w:r>
      <w:r>
        <w:rPr>
          <w:rFonts w:cstheme="minorHAnsi"/>
          <w:lang w:val="es-CL" w:eastAsia="es-CL"/>
        </w:rPr>
        <w:t xml:space="preserve"> (alternativas) y </w:t>
      </w:r>
      <w:r>
        <w:rPr>
          <w:rFonts w:ascii="Consolas" w:hAnsi="Consolas" w:cs="Consolas"/>
          <w:lang w:val="es-CL" w:eastAsia="es-CL"/>
        </w:rPr>
        <w:t>opt</w:t>
      </w:r>
      <w:r>
        <w:rPr>
          <w:rFonts w:cstheme="minorHAnsi"/>
          <w:lang w:val="es-CL" w:eastAsia="es-CL"/>
        </w:rPr>
        <w:t xml:space="preserve"> (opcional) con su condición de guarda entre corchetes.</w:t>
      </w:r>
    </w:p>
    <w:p w14:paraId="4F55D7E0" w14:textId="77777777" w:rsidR="007F64DB" w:rsidRDefault="00984215">
      <w:pPr>
        <w:keepNext/>
        <w:jc w:val="both"/>
        <w:rPr>
          <w:lang w:val="es-CL" w:eastAsia="es-CL"/>
        </w:rPr>
      </w:pPr>
      <w:r>
        <w:rPr>
          <w:rFonts w:cstheme="minorHAnsi"/>
          <w:b/>
          <w:bCs/>
          <w:lang w:val="es-CL" w:eastAsia="es-CL"/>
        </w:rPr>
        <w:lastRenderedPageBreak/>
        <w:t>a) Iniciar sesión (CU01)</w:t>
      </w:r>
    </w:p>
    <w:p w14:paraId="2B479906" w14:textId="77777777" w:rsidR="007F64DB" w:rsidRDefault="00984215">
      <w:pPr>
        <w:keepNext/>
        <w:spacing w:before="120" w:after="60"/>
        <w:jc w:val="center"/>
      </w:pPr>
      <w:r>
        <w:rPr>
          <w:noProof/>
        </w:rPr>
        <w:drawing>
          <wp:inline distT="0" distB="0" distL="0" distR="0" wp14:anchorId="68441D48" wp14:editId="18243743">
            <wp:extent cx="5526761" cy="6766560"/>
            <wp:effectExtent l="0" t="0" r="0" b="0"/>
            <wp:docPr id="5008" name="Diagrama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Diagrama 5008"/>
                    <pic:cNvPicPr/>
                  </pic:nvPicPr>
                  <pic:blipFill>
                    <a:blip r:embed="rId22"/>
                    <a:stretch>
                      <a:fillRect/>
                    </a:stretch>
                  </pic:blipFill>
                  <pic:spPr>
                    <a:xfrm>
                      <a:off x="0" y="0"/>
                      <a:ext cx="5526761" cy="6766560"/>
                    </a:xfrm>
                    <a:prstGeom prst="rect">
                      <a:avLst/>
                    </a:prstGeom>
                  </pic:spPr>
                </pic:pic>
              </a:graphicData>
            </a:graphic>
          </wp:inline>
        </w:drawing>
      </w:r>
    </w:p>
    <w:p w14:paraId="74C63D30"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8</w:t>
      </w:r>
      <w:r>
        <w:rPr>
          <w:rFonts w:cstheme="minorHAnsi"/>
          <w:i/>
          <w:iCs/>
          <w:color w:val="404040"/>
          <w:sz w:val="18"/>
          <w:szCs w:val="18"/>
          <w:lang w:val="es-CL" w:eastAsia="es-CL"/>
        </w:rPr>
        <w:fldChar w:fldCharType="end"/>
      </w:r>
      <w:r>
        <w:rPr>
          <w:rFonts w:cstheme="minorHAnsi"/>
          <w:i/>
          <w:iCs/>
          <w:color w:val="404040"/>
          <w:sz w:val="18"/>
          <w:szCs w:val="18"/>
          <w:lang w:val="es-CL" w:eastAsia="es-CL"/>
        </w:rPr>
        <w:t>: Diagrama de secuencia: Iniciar sesión (CU01)</w:t>
      </w:r>
    </w:p>
    <w:p w14:paraId="74265B9C" w14:textId="77777777" w:rsidR="007F64DB" w:rsidRDefault="00984215">
      <w:pPr>
        <w:jc w:val="both"/>
        <w:rPr>
          <w:lang w:val="es-CL" w:eastAsia="es-CL"/>
        </w:rPr>
      </w:pPr>
      <w:r>
        <w:rPr>
          <w:rFonts w:cstheme="minorHAnsi"/>
          <w:b/>
          <w:bCs/>
          <w:lang w:val="es-CL" w:eastAsia="es-CL"/>
        </w:rPr>
        <w:t>Propósito.</w:t>
      </w:r>
      <w:r>
        <w:rPr>
          <w:rFonts w:cstheme="minorHAnsi"/>
          <w:lang w:val="es-CL" w:eastAsia="es-CL"/>
        </w:rPr>
        <w:t xml:space="preserve"> Describe cómo un usuario obtiene un token de acceso y cómo el frontend recupera sus datos y roles para mostrar la pantalla de inicio. El diagrama refleja el código implementado en la Épica 1.</w:t>
      </w:r>
    </w:p>
    <w:p w14:paraId="7E957591" w14:textId="77777777" w:rsidR="007F64DB" w:rsidRDefault="00984215">
      <w:pPr>
        <w:keepNext/>
        <w:jc w:val="both"/>
        <w:rPr>
          <w:lang w:val="es-CL" w:eastAsia="es-CL"/>
        </w:rPr>
      </w:pPr>
      <w:r>
        <w:rPr>
          <w:rFonts w:cstheme="minorHAnsi"/>
          <w:b/>
          <w:bCs/>
          <w:lang w:val="es-CL" w:eastAsia="es-CL"/>
        </w:rPr>
        <w:lastRenderedPageBreak/>
        <w:t>Participantes.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631"/>
        <w:gridCol w:w="6207"/>
      </w:tblGrid>
      <w:tr w:rsidR="007F64DB" w14:paraId="2D108426" w14:textId="77777777">
        <w:trPr>
          <w:cantSplit/>
          <w:tblHeader/>
        </w:trPr>
        <w:tc>
          <w:tcPr>
            <w:tcW w:w="2631" w:type="dxa"/>
            <w:shd w:val="clear" w:color="auto" w:fill="E6E6E6"/>
          </w:tcPr>
          <w:p w14:paraId="46CC2C4B"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Línea de vida</w:t>
            </w:r>
          </w:p>
        </w:tc>
        <w:tc>
          <w:tcPr>
            <w:tcW w:w="6207" w:type="dxa"/>
            <w:shd w:val="clear" w:color="auto" w:fill="E6E6E6"/>
          </w:tcPr>
          <w:p w14:paraId="21CC136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Responsabilidad</w:t>
            </w:r>
          </w:p>
        </w:tc>
      </w:tr>
      <w:tr w:rsidR="007F64DB" w14:paraId="6BE11B22" w14:textId="77777777">
        <w:trPr>
          <w:cantSplit/>
        </w:trPr>
        <w:tc>
          <w:tcPr>
            <w:tcW w:w="2631" w:type="dxa"/>
          </w:tcPr>
          <w:p w14:paraId="6DAA6E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Usuario (actor)</w:t>
            </w:r>
          </w:p>
        </w:tc>
        <w:tc>
          <w:tcPr>
            <w:tcW w:w="6207" w:type="dxa"/>
          </w:tcPr>
          <w:p w14:paraId="3E660BD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Ingresa sus credenciales en la pantalla de login</w:t>
            </w:r>
          </w:p>
        </w:tc>
      </w:tr>
      <w:tr w:rsidR="007F64DB" w14:paraId="56D5FBA5" w14:textId="77777777">
        <w:trPr>
          <w:cantSplit/>
        </w:trPr>
        <w:tc>
          <w:tcPr>
            <w:tcW w:w="2631" w:type="dxa"/>
          </w:tcPr>
          <w:p w14:paraId="35DAD400" w14:textId="77777777" w:rsidR="007F64DB" w:rsidRDefault="00984215">
            <w:pPr>
              <w:keepNext/>
              <w:spacing w:before="20" w:after="20"/>
              <w:rPr>
                <w:lang w:val="es-CL" w:eastAsia="es-CL"/>
              </w:rPr>
            </w:pPr>
            <w:r>
              <w:rPr>
                <w:rFonts w:ascii="Consolas" w:hAnsi="Consolas" w:cs="Consolas"/>
                <w:sz w:val="18"/>
                <w:szCs w:val="18"/>
                <w:lang w:val="es-CL" w:eastAsia="es-CL"/>
              </w:rPr>
              <w:t>:Frontend React</w:t>
            </w:r>
          </w:p>
        </w:tc>
        <w:tc>
          <w:tcPr>
            <w:tcW w:w="6207" w:type="dxa"/>
          </w:tcPr>
          <w:p w14:paraId="2703C62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Envía las peticiones, guarda el token y redirige según la respuesta</w:t>
            </w:r>
          </w:p>
        </w:tc>
      </w:tr>
      <w:tr w:rsidR="007F64DB" w14:paraId="289413A0" w14:textId="77777777">
        <w:trPr>
          <w:cantSplit/>
        </w:trPr>
        <w:tc>
          <w:tcPr>
            <w:tcW w:w="2631" w:type="dxa"/>
          </w:tcPr>
          <w:p w14:paraId="6A23C03B" w14:textId="77777777" w:rsidR="007F64DB" w:rsidRDefault="00984215">
            <w:pPr>
              <w:keepNext/>
              <w:spacing w:before="20" w:after="20"/>
              <w:rPr>
                <w:lang w:val="es-CL" w:eastAsia="es-CL"/>
              </w:rPr>
            </w:pPr>
            <w:r>
              <w:rPr>
                <w:rFonts w:ascii="Consolas" w:hAnsi="Consolas" w:cs="Consolas"/>
                <w:sz w:val="18"/>
                <w:szCs w:val="18"/>
                <w:lang w:val="es-CL" w:eastAsia="es-CL"/>
              </w:rPr>
              <w:t>auth : Router</w:t>
            </w:r>
          </w:p>
        </w:tc>
        <w:tc>
          <w:tcPr>
            <w:tcW w:w="6207" w:type="dxa"/>
          </w:tcPr>
          <w:p w14:paraId="789288B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Expone </w:t>
            </w:r>
            <w:r>
              <w:rPr>
                <w:rFonts w:ascii="Consolas" w:hAnsi="Consolas" w:cs="Consolas"/>
                <w:sz w:val="18"/>
                <w:szCs w:val="18"/>
                <w:lang w:val="es-CL" w:eastAsia="es-CL"/>
              </w:rPr>
              <w:t>POST /api/v1/auth/login</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GET /api/v1/auth/me</w:t>
            </w:r>
          </w:p>
        </w:tc>
      </w:tr>
      <w:tr w:rsidR="007F64DB" w14:paraId="6023AF3B" w14:textId="77777777">
        <w:trPr>
          <w:cantSplit/>
        </w:trPr>
        <w:tc>
          <w:tcPr>
            <w:tcW w:w="2631" w:type="dxa"/>
          </w:tcPr>
          <w:p w14:paraId="53C1A2B0" w14:textId="77777777" w:rsidR="007F64DB" w:rsidRDefault="00984215">
            <w:pPr>
              <w:keepNext/>
              <w:spacing w:before="20" w:after="20"/>
              <w:rPr>
                <w:lang w:val="es-CL" w:eastAsia="es-CL"/>
              </w:rPr>
            </w:pPr>
            <w:r>
              <w:rPr>
                <w:rFonts w:ascii="Consolas" w:hAnsi="Consolas" w:cs="Consolas"/>
                <w:sz w:val="18"/>
                <w:szCs w:val="18"/>
                <w:lang w:val="es-CL" w:eastAsia="es-CL"/>
              </w:rPr>
              <w:t>deps : Dependencias</w:t>
            </w:r>
          </w:p>
        </w:tc>
        <w:tc>
          <w:tcPr>
            <w:tcW w:w="6207" w:type="dxa"/>
          </w:tcPr>
          <w:p w14:paraId="468B114E" w14:textId="77777777" w:rsidR="007F64DB" w:rsidRDefault="00984215">
            <w:pPr>
              <w:keepNext/>
              <w:spacing w:before="20" w:after="20"/>
              <w:rPr>
                <w:lang w:val="es-CL" w:eastAsia="es-CL"/>
              </w:rPr>
            </w:pPr>
            <w:r>
              <w:rPr>
                <w:rFonts w:ascii="Consolas" w:hAnsi="Consolas" w:cs="Consolas"/>
                <w:sz w:val="18"/>
                <w:szCs w:val="18"/>
                <w:lang w:val="es-CL" w:eastAsia="es-CL"/>
              </w:rPr>
              <w:t>get_current_user</w:t>
            </w:r>
            <w:r>
              <w:rPr>
                <w:rFonts w:asciiTheme="minorHAnsi" w:hAnsiTheme="minorHAnsi" w:cstheme="minorHAnsi"/>
                <w:sz w:val="18"/>
                <w:szCs w:val="18"/>
                <w:lang w:val="es-CL" w:eastAsia="es-CL"/>
              </w:rPr>
              <w:t>: valida el token y consulta el usuario en la base en cada petición</w:t>
            </w:r>
          </w:p>
        </w:tc>
      </w:tr>
      <w:tr w:rsidR="007F64DB" w14:paraId="5678C1FC" w14:textId="77777777">
        <w:trPr>
          <w:cantSplit/>
        </w:trPr>
        <w:tc>
          <w:tcPr>
            <w:tcW w:w="2631" w:type="dxa"/>
          </w:tcPr>
          <w:p w14:paraId="540658BA" w14:textId="77777777" w:rsidR="007F64DB" w:rsidRDefault="00984215">
            <w:pPr>
              <w:keepNext/>
              <w:spacing w:before="20" w:after="20"/>
              <w:rPr>
                <w:lang w:val="es-CL" w:eastAsia="es-CL"/>
              </w:rPr>
            </w:pPr>
            <w:r>
              <w:rPr>
                <w:rFonts w:ascii="Consolas" w:hAnsi="Consolas" w:cs="Consolas"/>
                <w:sz w:val="18"/>
                <w:szCs w:val="18"/>
                <w:lang w:val="es-CL" w:eastAsia="es-CL"/>
              </w:rPr>
              <w:t>security : Módulo</w:t>
            </w:r>
          </w:p>
        </w:tc>
        <w:tc>
          <w:tcPr>
            <w:tcW w:w="6207" w:type="dxa"/>
          </w:tcPr>
          <w:p w14:paraId="1286BFC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Verifica la contraseña con bcrypt y crea y decodifica los tokens JWT</w:t>
            </w:r>
          </w:p>
        </w:tc>
      </w:tr>
      <w:tr w:rsidR="007F64DB" w14:paraId="23EDEB45" w14:textId="77777777">
        <w:trPr>
          <w:cantSplit/>
        </w:trPr>
        <w:tc>
          <w:tcPr>
            <w:tcW w:w="2631" w:type="dxa"/>
          </w:tcPr>
          <w:p w14:paraId="71B6C852" w14:textId="77777777" w:rsidR="007F64DB" w:rsidRDefault="00984215">
            <w:pPr>
              <w:spacing w:before="20" w:after="20"/>
              <w:rPr>
                <w:lang w:val="es-CL" w:eastAsia="es-CL"/>
              </w:rPr>
            </w:pPr>
            <w:r>
              <w:rPr>
                <w:rFonts w:ascii="Consolas" w:hAnsi="Consolas" w:cs="Consolas"/>
                <w:sz w:val="18"/>
                <w:szCs w:val="18"/>
                <w:lang w:val="es-CL" w:eastAsia="es-CL"/>
              </w:rPr>
              <w:t>:SQL Server</w:t>
            </w:r>
          </w:p>
        </w:tc>
        <w:tc>
          <w:tcPr>
            <w:tcW w:w="6207" w:type="dxa"/>
          </w:tcPr>
          <w:p w14:paraId="0C2FE196" w14:textId="77777777" w:rsidR="007F64DB" w:rsidRDefault="00984215">
            <w:pPr>
              <w:spacing w:before="20" w:after="20"/>
              <w:rPr>
                <w:lang w:val="es-CL" w:eastAsia="es-CL"/>
              </w:rPr>
            </w:pPr>
            <w:r>
              <w:rPr>
                <w:rFonts w:asciiTheme="minorHAnsi" w:hAnsiTheme="minorHAnsi" w:cstheme="minorHAnsi"/>
                <w:sz w:val="18"/>
                <w:szCs w:val="18"/>
                <w:lang w:val="es-CL" w:eastAsia="es-CL"/>
              </w:rPr>
              <w:t>Almacena los usuarios y sus roles</w:t>
            </w:r>
          </w:p>
        </w:tc>
      </w:tr>
    </w:tbl>
    <w:p w14:paraId="79677D3F" w14:textId="77777777" w:rsidR="007F64DB" w:rsidRDefault="007F64DB">
      <w:pPr>
        <w:spacing w:after="0"/>
        <w:rPr>
          <w:lang w:val="es-CL" w:eastAsia="es-CL"/>
        </w:rPr>
      </w:pPr>
    </w:p>
    <w:p w14:paraId="123CC929" w14:textId="77777777" w:rsidR="007F64DB" w:rsidRDefault="00984215">
      <w:pPr>
        <w:keepNext/>
        <w:jc w:val="both"/>
        <w:rPr>
          <w:lang w:val="es-CL" w:eastAsia="es-CL"/>
        </w:rPr>
      </w:pPr>
      <w:r>
        <w:rPr>
          <w:rFonts w:cstheme="minorHAnsi"/>
          <w:b/>
          <w:bCs/>
          <w:lang w:val="es-CL" w:eastAsia="es-CL"/>
        </w:rPr>
        <w:t>Flujo principal.</w:t>
      </w:r>
    </w:p>
    <w:p w14:paraId="40FDD355" w14:textId="77777777" w:rsidR="007F64DB" w:rsidRDefault="00984215">
      <w:pPr>
        <w:pStyle w:val="Prrafodelista"/>
        <w:numPr>
          <w:ilvl w:val="0"/>
          <w:numId w:val="19"/>
        </w:numPr>
        <w:rPr>
          <w:lang w:val="es-CL" w:eastAsia="es-CL"/>
        </w:rPr>
      </w:pPr>
      <w:r>
        <w:rPr>
          <w:rFonts w:cstheme="minorHAnsi"/>
          <w:lang w:val="es-CL" w:eastAsia="es-CL"/>
        </w:rPr>
        <w:t xml:space="preserve">El usuario ingresa nombre de usuario y contraseña; el frontend envía </w:t>
      </w:r>
      <w:r>
        <w:rPr>
          <w:rFonts w:ascii="Consolas" w:hAnsi="Consolas" w:cs="Consolas"/>
          <w:lang w:val="es-CL" w:eastAsia="es-CL"/>
        </w:rPr>
        <w:t>POST /api/v1/auth/login</w:t>
      </w:r>
      <w:r>
        <w:rPr>
          <w:rFonts w:cstheme="minorHAnsi"/>
          <w:lang w:val="es-CL" w:eastAsia="es-CL"/>
        </w:rPr>
        <w:t>.</w:t>
      </w:r>
    </w:p>
    <w:p w14:paraId="64A12883" w14:textId="77777777" w:rsidR="007F64DB" w:rsidRDefault="00984215">
      <w:pPr>
        <w:pStyle w:val="Prrafodelista"/>
        <w:numPr>
          <w:ilvl w:val="0"/>
          <w:numId w:val="19"/>
        </w:numPr>
        <w:rPr>
          <w:lang w:val="es-CL" w:eastAsia="es-CL"/>
        </w:rPr>
      </w:pPr>
      <w:r>
        <w:rPr>
          <w:rFonts w:cstheme="minorHAnsi"/>
          <w:lang w:val="es-CL" w:eastAsia="es-CL"/>
        </w:rPr>
        <w:t>El router busca al usuario por su nombre en la base de datos.</w:t>
      </w:r>
    </w:p>
    <w:p w14:paraId="159C121E" w14:textId="77777777" w:rsidR="007F64DB" w:rsidRDefault="00984215">
      <w:pPr>
        <w:pStyle w:val="Prrafodelista"/>
        <w:numPr>
          <w:ilvl w:val="0"/>
          <w:numId w:val="19"/>
        </w:numPr>
        <w:rPr>
          <w:lang w:val="es-CL" w:eastAsia="es-CL"/>
        </w:rPr>
      </w:pPr>
      <w:r>
        <w:rPr>
          <w:rFonts w:cstheme="minorHAnsi"/>
          <w:lang w:val="es-CL" w:eastAsia="es-CL"/>
        </w:rPr>
        <w:t xml:space="preserve">Si el usuario existe y está activo, </w:t>
      </w:r>
      <w:r>
        <w:rPr>
          <w:rFonts w:ascii="Consolas" w:hAnsi="Consolas" w:cs="Consolas"/>
          <w:lang w:val="es-CL" w:eastAsia="es-CL"/>
        </w:rPr>
        <w:t>security</w:t>
      </w:r>
      <w:r>
        <w:rPr>
          <w:rFonts w:cstheme="minorHAnsi"/>
          <w:lang w:val="es-CL" w:eastAsia="es-CL"/>
        </w:rPr>
        <w:t xml:space="preserve"> compara la contraseña con el hash bcrypt almacenado.</w:t>
      </w:r>
    </w:p>
    <w:p w14:paraId="1F6FCB4A" w14:textId="77777777" w:rsidR="007F64DB" w:rsidRDefault="00984215">
      <w:pPr>
        <w:pStyle w:val="Prrafodelista"/>
        <w:numPr>
          <w:ilvl w:val="0"/>
          <w:numId w:val="19"/>
        </w:numPr>
        <w:rPr>
          <w:lang w:val="es-CL" w:eastAsia="es-CL"/>
        </w:rPr>
      </w:pPr>
      <w:r>
        <w:rPr>
          <w:rFonts w:cstheme="minorHAnsi"/>
          <w:lang w:val="es-CL" w:eastAsia="es-CL"/>
        </w:rPr>
        <w:t xml:space="preserve">Si la contraseña es correcta, </w:t>
      </w:r>
      <w:r>
        <w:rPr>
          <w:rFonts w:ascii="Consolas" w:hAnsi="Consolas" w:cs="Consolas"/>
          <w:lang w:val="es-CL" w:eastAsia="es-CL"/>
        </w:rPr>
        <w:t>security</w:t>
      </w:r>
      <w:r>
        <w:rPr>
          <w:rFonts w:cstheme="minorHAnsi"/>
          <w:lang w:val="es-CL" w:eastAsia="es-CL"/>
        </w:rPr>
        <w:t xml:space="preserve"> genera el token de acceso (con los roles como dato informativo) y el token de renovación; el router responde </w:t>
      </w:r>
      <w:r>
        <w:rPr>
          <w:rFonts w:ascii="Consolas" w:hAnsi="Consolas" w:cs="Consolas"/>
          <w:lang w:val="es-CL" w:eastAsia="es-CL"/>
        </w:rPr>
        <w:t>200</w:t>
      </w:r>
      <w:r>
        <w:rPr>
          <w:rFonts w:cstheme="minorHAnsi"/>
          <w:lang w:val="es-CL" w:eastAsia="es-CL"/>
        </w:rPr>
        <w:t xml:space="preserve"> con ambos.</w:t>
      </w:r>
    </w:p>
    <w:p w14:paraId="1ED686D0" w14:textId="77777777" w:rsidR="007F64DB" w:rsidRDefault="00984215">
      <w:pPr>
        <w:pStyle w:val="Prrafodelista"/>
        <w:numPr>
          <w:ilvl w:val="0"/>
          <w:numId w:val="19"/>
        </w:numPr>
        <w:rPr>
          <w:lang w:val="es-CL" w:eastAsia="es-CL"/>
        </w:rPr>
      </w:pPr>
      <w:r>
        <w:rPr>
          <w:rFonts w:cstheme="minorHAnsi"/>
          <w:lang w:val="es-CL" w:eastAsia="es-CL"/>
        </w:rPr>
        <w:t xml:space="preserve">El frontend guarda el token de acceso y llama a </w:t>
      </w:r>
      <w:r>
        <w:rPr>
          <w:rFonts w:ascii="Consolas" w:hAnsi="Consolas" w:cs="Consolas"/>
          <w:lang w:val="es-CL" w:eastAsia="es-CL"/>
        </w:rPr>
        <w:t>GET /api/v1/auth/me</w:t>
      </w:r>
      <w:r>
        <w:rPr>
          <w:rFonts w:cstheme="minorHAnsi"/>
          <w:lang w:val="es-CL" w:eastAsia="es-CL"/>
        </w:rPr>
        <w:t xml:space="preserve"> con el encabezado </w:t>
      </w:r>
      <w:r>
        <w:rPr>
          <w:rFonts w:ascii="Consolas" w:hAnsi="Consolas" w:cs="Consolas"/>
          <w:lang w:val="es-CL" w:eastAsia="es-CL"/>
        </w:rPr>
        <w:t>Authorization: Bearer</w:t>
      </w:r>
      <w:r>
        <w:rPr>
          <w:rFonts w:cstheme="minorHAnsi"/>
          <w:lang w:val="es-CL" w:eastAsia="es-CL"/>
        </w:rPr>
        <w:t>.</w:t>
      </w:r>
    </w:p>
    <w:p w14:paraId="26FEA47E" w14:textId="77777777" w:rsidR="007F64DB" w:rsidRDefault="00984215">
      <w:pPr>
        <w:pStyle w:val="Prrafodelista"/>
        <w:numPr>
          <w:ilvl w:val="0"/>
          <w:numId w:val="19"/>
        </w:numPr>
        <w:rPr>
          <w:lang w:val="es-CL" w:eastAsia="es-CL"/>
        </w:rPr>
      </w:pPr>
      <w:r>
        <w:rPr>
          <w:rFonts w:ascii="Consolas" w:hAnsi="Consolas" w:cs="Consolas"/>
          <w:lang w:val="es-CL" w:eastAsia="es-CL"/>
        </w:rPr>
        <w:t>get_current_user</w:t>
      </w:r>
      <w:r>
        <w:rPr>
          <w:rFonts w:cstheme="minorHAnsi"/>
          <w:lang w:val="es-CL" w:eastAsia="es-CL"/>
        </w:rPr>
        <w:t xml:space="preserve"> decodifica el token, consulta el usuario en la base y, si sigue activo, el router responde </w:t>
      </w:r>
      <w:r>
        <w:rPr>
          <w:rFonts w:ascii="Consolas" w:hAnsi="Consolas" w:cs="Consolas"/>
          <w:lang w:val="es-CL" w:eastAsia="es-CL"/>
        </w:rPr>
        <w:t>200</w:t>
      </w:r>
      <w:r>
        <w:rPr>
          <w:rFonts w:cstheme="minorHAnsi"/>
          <w:lang w:val="es-CL" w:eastAsia="es-CL"/>
        </w:rPr>
        <w:t xml:space="preserve"> con sus datos, </w:t>
      </w:r>
      <w:r>
        <w:rPr>
          <w:rFonts w:cstheme="minorHAnsi"/>
          <w:b/>
          <w:bCs/>
          <w:lang w:val="es-CL" w:eastAsia="es-CL"/>
        </w:rPr>
        <w:t>sin</w:t>
      </w:r>
      <w:r>
        <w:rPr>
          <w:rFonts w:cstheme="minorHAnsi"/>
          <w:lang w:val="es-CL" w:eastAsia="es-CL"/>
        </w:rPr>
        <w:t xml:space="preserve"> el hash de la contraseña. El frontend muestra la pantalla de inicio.</w:t>
      </w:r>
    </w:p>
    <w:p w14:paraId="11F941D4" w14:textId="77777777" w:rsidR="007F64DB" w:rsidRDefault="00984215">
      <w:pPr>
        <w:keepNext/>
        <w:jc w:val="both"/>
        <w:rPr>
          <w:lang w:val="es-CL" w:eastAsia="es-CL"/>
        </w:rPr>
      </w:pPr>
      <w:r>
        <w:rPr>
          <w:rFonts w:cstheme="minorHAnsi"/>
          <w:b/>
          <w:bCs/>
          <w:lang w:val="es-CL" w:eastAsia="es-CL"/>
        </w:rPr>
        <w:t xml:space="preserve">Flujos alternativos (fragmentos </w:t>
      </w:r>
      <w:r>
        <w:rPr>
          <w:rFonts w:ascii="Consolas" w:hAnsi="Consolas" w:cs="Consolas"/>
          <w:b/>
          <w:bCs/>
          <w:lang w:val="es-CL" w:eastAsia="es-CL"/>
        </w:rPr>
        <w:t>alt</w:t>
      </w:r>
      <w:r>
        <w:rPr>
          <w:rFonts w:cstheme="minorHAnsi"/>
          <w:b/>
          <w:bCs/>
          <w:lang w:val="es-CL" w:eastAsia="es-CL"/>
        </w:rPr>
        <w:t>).</w:t>
      </w:r>
    </w:p>
    <w:p w14:paraId="225F2381" w14:textId="77777777" w:rsidR="007F64DB" w:rsidRDefault="00984215">
      <w:pPr>
        <w:pStyle w:val="Prrafodelista"/>
        <w:numPr>
          <w:ilvl w:val="0"/>
          <w:numId w:val="15"/>
        </w:numPr>
        <w:rPr>
          <w:lang w:val="es-CL" w:eastAsia="es-CL"/>
        </w:rPr>
      </w:pPr>
      <w:r>
        <w:rPr>
          <w:rFonts w:cstheme="minorHAnsi"/>
          <w:b/>
          <w:bCs/>
          <w:lang w:val="es-CL" w:eastAsia="es-CL"/>
        </w:rPr>
        <w:t>Usuario inexistente, desactivado o contraseña incorrecta:</w:t>
      </w:r>
      <w:r>
        <w:rPr>
          <w:rFonts w:cstheme="minorHAnsi"/>
          <w:lang w:val="es-CL" w:eastAsia="es-CL"/>
        </w:rPr>
        <w:t xml:space="preserve"> el router responde </w:t>
      </w:r>
      <w:r>
        <w:rPr>
          <w:rFonts w:ascii="Consolas" w:hAnsi="Consolas" w:cs="Consolas"/>
          <w:lang w:val="es-CL" w:eastAsia="es-CL"/>
        </w:rPr>
        <w:t>401</w:t>
      </w:r>
      <w:r>
        <w:rPr>
          <w:rFonts w:cstheme="minorHAnsi"/>
          <w:lang w:val="es-CL" w:eastAsia="es-CL"/>
        </w:rPr>
        <w:t xml:space="preserve"> con el mismo mensaje en los tres casos ("Nombre de usuario o contraseña incorrectos"), para no revelar qué nombres de usuario existen.</w:t>
      </w:r>
    </w:p>
    <w:p w14:paraId="36E1DC43" w14:textId="77777777" w:rsidR="007F64DB" w:rsidRDefault="00984215">
      <w:pPr>
        <w:pStyle w:val="Prrafodelista"/>
        <w:numPr>
          <w:ilvl w:val="0"/>
          <w:numId w:val="15"/>
        </w:numPr>
        <w:rPr>
          <w:lang w:val="es-CL" w:eastAsia="es-CL"/>
        </w:rPr>
      </w:pPr>
      <w:r>
        <w:rPr>
          <w:rFonts w:cstheme="minorHAnsi"/>
          <w:b/>
          <w:bCs/>
          <w:lang w:val="es-CL" w:eastAsia="es-CL"/>
        </w:rPr>
        <w:t>Token inválido, expirado o de tipo distinto de acceso</w:t>
      </w:r>
      <w:r>
        <w:rPr>
          <w:rFonts w:cstheme="minorHAnsi"/>
          <w:lang w:val="es-CL" w:eastAsia="es-CL"/>
        </w:rPr>
        <w:t xml:space="preserve"> en </w:t>
      </w:r>
      <w:r>
        <w:rPr>
          <w:rFonts w:ascii="Consolas" w:hAnsi="Consolas" w:cs="Consolas"/>
          <w:lang w:val="es-CL" w:eastAsia="es-CL"/>
        </w:rPr>
        <w:t>/me</w:t>
      </w:r>
      <w:r>
        <w:rPr>
          <w:rFonts w:cstheme="minorHAnsi"/>
          <w:lang w:val="es-CL" w:eastAsia="es-CL"/>
        </w:rPr>
        <w:t xml:space="preserve">: </w:t>
      </w:r>
      <w:r>
        <w:rPr>
          <w:rFonts w:ascii="Consolas" w:hAnsi="Consolas" w:cs="Consolas"/>
          <w:lang w:val="es-CL" w:eastAsia="es-CL"/>
        </w:rPr>
        <w:t>401</w:t>
      </w:r>
      <w:r>
        <w:rPr>
          <w:rFonts w:cstheme="minorHAnsi"/>
          <w:lang w:val="es-CL" w:eastAsia="es-CL"/>
        </w:rPr>
        <w:t>; el frontend elimina el token y redirige al inicio de sesión.</w:t>
      </w:r>
    </w:p>
    <w:p w14:paraId="11CBCC5C" w14:textId="77777777" w:rsidR="007F64DB" w:rsidRDefault="00984215">
      <w:pPr>
        <w:pStyle w:val="Prrafodelista"/>
        <w:numPr>
          <w:ilvl w:val="0"/>
          <w:numId w:val="15"/>
        </w:numPr>
        <w:rPr>
          <w:lang w:val="es-CL" w:eastAsia="es-CL"/>
        </w:rPr>
      </w:pPr>
      <w:r>
        <w:rPr>
          <w:rFonts w:cstheme="minorHAnsi"/>
          <w:b/>
          <w:bCs/>
          <w:lang w:val="es-CL" w:eastAsia="es-CL"/>
        </w:rPr>
        <w:t>Usuario desactivado después de iniciar sesión:</w:t>
      </w:r>
      <w:r>
        <w:rPr>
          <w:rFonts w:cstheme="minorHAnsi"/>
          <w:lang w:val="es-CL" w:eastAsia="es-CL"/>
        </w:rPr>
        <w:t xml:space="preserve"> aunque el token siga vigente, la consulta a la base lo detecta y se responde </w:t>
      </w:r>
      <w:r>
        <w:rPr>
          <w:rFonts w:ascii="Consolas" w:hAnsi="Consolas" w:cs="Consolas"/>
          <w:lang w:val="es-CL" w:eastAsia="es-CL"/>
        </w:rPr>
        <w:t>401</w:t>
      </w:r>
      <w:r>
        <w:rPr>
          <w:rFonts w:cstheme="minorHAnsi"/>
          <w:lang w:val="es-CL" w:eastAsia="es-CL"/>
        </w:rPr>
        <w:t>.</w:t>
      </w:r>
    </w:p>
    <w:p w14:paraId="526BACFA" w14:textId="77777777" w:rsidR="007F64DB" w:rsidRDefault="00984215">
      <w:pPr>
        <w:jc w:val="both"/>
        <w:rPr>
          <w:lang w:val="es-CL" w:eastAsia="es-CL"/>
        </w:rPr>
      </w:pPr>
      <w:r>
        <w:rPr>
          <w:rFonts w:cstheme="minorHAnsi"/>
          <w:b/>
          <w:bCs/>
          <w:lang w:val="es-CL" w:eastAsia="es-CL"/>
        </w:rPr>
        <w:t>Decisiones de diseño que muestra el diagrama.</w:t>
      </w:r>
      <w:r>
        <w:rPr>
          <w:rFonts w:cstheme="minorHAnsi"/>
          <w:lang w:val="es-CL" w:eastAsia="es-CL"/>
        </w:rPr>
        <w:t xml:space="preserve"> La autorización no confía en los roles del token: cada petición protegida vuelve a consultar al usuario en la base de datos, de modo que desactivar una cuenta o cambiar sus roles tiene efecto inmediato. En la Épica 1 la búsqueda del usuario se hace en el propio router, sin capa de servicios, porque se trata de operaciones simples sobre una sola tabla.</w:t>
      </w:r>
    </w:p>
    <w:p w14:paraId="07D7DE92" w14:textId="77777777" w:rsidR="007F64DB" w:rsidRDefault="00984215">
      <w:pPr>
        <w:keepNext/>
        <w:jc w:val="both"/>
        <w:rPr>
          <w:lang w:val="es-CL" w:eastAsia="es-CL"/>
        </w:rPr>
      </w:pPr>
      <w:r>
        <w:rPr>
          <w:rFonts w:cstheme="minorHAnsi"/>
          <w:b/>
          <w:bCs/>
          <w:lang w:val="es-CL" w:eastAsia="es-CL"/>
        </w:rPr>
        <w:lastRenderedPageBreak/>
        <w:t>b) Registrar tarja de recepción (CU10)</w:t>
      </w:r>
    </w:p>
    <w:p w14:paraId="7F824227" w14:textId="77777777" w:rsidR="007F64DB" w:rsidRDefault="00984215">
      <w:pPr>
        <w:keepNext/>
        <w:spacing w:before="120" w:after="60"/>
        <w:jc w:val="center"/>
      </w:pPr>
      <w:r>
        <w:rPr>
          <w:noProof/>
        </w:rPr>
        <w:drawing>
          <wp:inline distT="0" distB="0" distL="0" distR="0" wp14:anchorId="4068D297" wp14:editId="1063CF1D">
            <wp:extent cx="5361507" cy="6766560"/>
            <wp:effectExtent l="0" t="0" r="0" b="0"/>
            <wp:docPr id="5009" name="Diagrama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Diagrama 5009"/>
                    <pic:cNvPicPr/>
                  </pic:nvPicPr>
                  <pic:blipFill>
                    <a:blip r:embed="rId23"/>
                    <a:stretch>
                      <a:fillRect/>
                    </a:stretch>
                  </pic:blipFill>
                  <pic:spPr>
                    <a:xfrm>
                      <a:off x="0" y="0"/>
                      <a:ext cx="5361507" cy="6766560"/>
                    </a:xfrm>
                    <a:prstGeom prst="rect">
                      <a:avLst/>
                    </a:prstGeom>
                  </pic:spPr>
                </pic:pic>
              </a:graphicData>
            </a:graphic>
          </wp:inline>
        </w:drawing>
      </w:r>
    </w:p>
    <w:p w14:paraId="4330DE6F"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9</w:t>
      </w:r>
      <w:r>
        <w:rPr>
          <w:rFonts w:cstheme="minorHAnsi"/>
          <w:i/>
          <w:iCs/>
          <w:color w:val="404040"/>
          <w:sz w:val="18"/>
          <w:szCs w:val="18"/>
          <w:lang w:val="es-CL" w:eastAsia="es-CL"/>
        </w:rPr>
        <w:fldChar w:fldCharType="end"/>
      </w:r>
      <w:r>
        <w:rPr>
          <w:rFonts w:cstheme="minorHAnsi"/>
          <w:i/>
          <w:iCs/>
          <w:color w:val="404040"/>
          <w:sz w:val="18"/>
          <w:szCs w:val="18"/>
          <w:lang w:val="es-CL" w:eastAsia="es-CL"/>
        </w:rPr>
        <w:t>: Diagrama de secuencia: Registrar tarja de recepción (CU10)</w:t>
      </w:r>
    </w:p>
    <w:p w14:paraId="44D2235D" w14:textId="77777777" w:rsidR="007F64DB" w:rsidRDefault="00984215">
      <w:pPr>
        <w:jc w:val="both"/>
        <w:rPr>
          <w:lang w:val="es-CL" w:eastAsia="es-CL"/>
        </w:rPr>
      </w:pPr>
      <w:r>
        <w:rPr>
          <w:rFonts w:cstheme="minorHAnsi"/>
          <w:b/>
          <w:bCs/>
          <w:lang w:val="es-CL" w:eastAsia="es-CL"/>
        </w:rPr>
        <w:t>Propósito.</w:t>
      </w:r>
      <w:r>
        <w:rPr>
          <w:rFonts w:cstheme="minorHAnsi"/>
          <w:lang w:val="es-CL" w:eastAsia="es-CL"/>
        </w:rPr>
        <w:t xml:space="preserve"> Describe el registro de la fruta recibida en la planta: autenticación, autorización por rol, validación de datos, cálculo de kilos netos y guardado de la tarja, su entrada de bandejas y su </w:t>
      </w:r>
      <w:r>
        <w:rPr>
          <w:rFonts w:cstheme="minorHAnsi"/>
          <w:lang w:val="es-CL" w:eastAsia="es-CL"/>
        </w:rPr>
        <w:lastRenderedPageBreak/>
        <w:t>registro de auditoría en una sola transacción. Es diseño propuesto para la Épica 3 (semanas S11–S12 de la Carta Gantt).</w:t>
      </w:r>
    </w:p>
    <w:p w14:paraId="4CA374DC" w14:textId="77777777" w:rsidR="007F64DB" w:rsidRDefault="00984215">
      <w:pPr>
        <w:jc w:val="both"/>
        <w:rPr>
          <w:lang w:val="es-CL" w:eastAsia="es-CL"/>
        </w:rPr>
      </w:pPr>
      <w:r>
        <w:rPr>
          <w:rFonts w:cstheme="minorHAnsi"/>
          <w:b/>
          <w:bCs/>
          <w:lang w:val="es-CL" w:eastAsia="es-CL"/>
        </w:rPr>
        <w:t>Participantes.</w:t>
      </w:r>
      <w:r>
        <w:rPr>
          <w:rFonts w:cstheme="minorHAnsi"/>
          <w:lang w:val="es-CL" w:eastAsia="es-CL"/>
        </w:rPr>
        <w:t xml:space="preserve"> Los mismos del diagrama anterior, con dos diferencias: el actor es el </w:t>
      </w:r>
      <w:r>
        <w:rPr>
          <w:rFonts w:cstheme="minorHAnsi"/>
          <w:b/>
          <w:bCs/>
          <w:lang w:val="es-CL" w:eastAsia="es-CL"/>
        </w:rPr>
        <w:t>Operador de recepción</w:t>
      </w:r>
      <w:r>
        <w:rPr>
          <w:rFonts w:cstheme="minorHAnsi"/>
          <w:lang w:val="es-CL" w:eastAsia="es-CL"/>
        </w:rPr>
        <w:t xml:space="preserve">, el router es </w:t>
      </w:r>
      <w:r>
        <w:rPr>
          <w:rFonts w:ascii="Consolas" w:hAnsi="Consolas" w:cs="Consolas"/>
          <w:lang w:val="es-CL" w:eastAsia="es-CL"/>
        </w:rPr>
        <w:t>tarjas : Router</w:t>
      </w:r>
      <w:r>
        <w:rPr>
          <w:rFonts w:cstheme="minorHAnsi"/>
          <w:lang w:val="es-CL" w:eastAsia="es-CL"/>
        </w:rPr>
        <w:t xml:space="preserve"> y se agrega </w:t>
      </w:r>
      <w:r>
        <w:rPr>
          <w:rFonts w:ascii="Consolas" w:hAnsi="Consolas" w:cs="Consolas"/>
          <w:lang w:val="es-CL" w:eastAsia="es-CL"/>
        </w:rPr>
        <w:t>:TarjaService</w:t>
      </w:r>
      <w:r>
        <w:rPr>
          <w:rFonts w:cstheme="minorHAnsi"/>
          <w:lang w:val="es-CL" w:eastAsia="es-CL"/>
        </w:rPr>
        <w:t>, la capa de servicios que concentra la lógica de negocio y controla la transacción.</w:t>
      </w:r>
    </w:p>
    <w:p w14:paraId="35C7001A" w14:textId="77777777" w:rsidR="007F64DB" w:rsidRDefault="00984215">
      <w:pPr>
        <w:keepNext/>
        <w:jc w:val="both"/>
        <w:rPr>
          <w:lang w:val="es-CL" w:eastAsia="es-CL"/>
        </w:rPr>
      </w:pPr>
      <w:r>
        <w:rPr>
          <w:rFonts w:cstheme="minorHAnsi"/>
          <w:b/>
          <w:bCs/>
          <w:lang w:val="es-CL" w:eastAsia="es-CL"/>
        </w:rPr>
        <w:t>Flujo principal.</w:t>
      </w:r>
    </w:p>
    <w:p w14:paraId="2E5BB9AB" w14:textId="77777777" w:rsidR="007F64DB" w:rsidRDefault="00984215">
      <w:pPr>
        <w:pStyle w:val="Prrafodelista"/>
        <w:numPr>
          <w:ilvl w:val="0"/>
          <w:numId w:val="20"/>
        </w:numPr>
        <w:rPr>
          <w:lang w:val="es-CL" w:eastAsia="es-CL"/>
        </w:rPr>
      </w:pPr>
      <w:r>
        <w:rPr>
          <w:rFonts w:cstheme="minorHAnsi"/>
          <w:lang w:val="es-CL" w:eastAsia="es-CL"/>
        </w:rPr>
        <w:t>El operador completa el formulario de recepción: productor, sistema productivo, especie, variedad, calidad, tipo y cantidad de bandejas, peso del pallet y kilos brutos. Antes de guardar, el frontend muestra la vista previa de los kilos netos y el promedio por bandeja.</w:t>
      </w:r>
    </w:p>
    <w:p w14:paraId="0FEE8EE5" w14:textId="77777777" w:rsidR="007F64DB" w:rsidRDefault="00984215">
      <w:pPr>
        <w:pStyle w:val="Prrafodelista"/>
        <w:numPr>
          <w:ilvl w:val="0"/>
          <w:numId w:val="20"/>
        </w:numPr>
        <w:rPr>
          <w:lang w:val="es-CL" w:eastAsia="es-CL"/>
        </w:rPr>
      </w:pPr>
      <w:r>
        <w:rPr>
          <w:rFonts w:cstheme="minorHAnsi"/>
          <w:lang w:val="es-CL" w:eastAsia="es-CL"/>
        </w:rPr>
        <w:t xml:space="preserve">El frontend envía </w:t>
      </w:r>
      <w:r>
        <w:rPr>
          <w:rFonts w:ascii="Consolas" w:hAnsi="Consolas" w:cs="Consolas"/>
          <w:lang w:val="es-CL" w:eastAsia="es-CL"/>
        </w:rPr>
        <w:t>POST /api/v1/tarjas</w:t>
      </w:r>
      <w:r>
        <w:rPr>
          <w:rFonts w:cstheme="minorHAnsi"/>
          <w:lang w:val="es-CL" w:eastAsia="es-CL"/>
        </w:rPr>
        <w:t xml:space="preserve"> con el token.</w:t>
      </w:r>
    </w:p>
    <w:p w14:paraId="4DEC9C64" w14:textId="77777777" w:rsidR="007F64DB" w:rsidRDefault="00984215">
      <w:pPr>
        <w:pStyle w:val="Prrafodelista"/>
        <w:numPr>
          <w:ilvl w:val="0"/>
          <w:numId w:val="20"/>
        </w:numPr>
        <w:rPr>
          <w:lang w:val="es-CL" w:eastAsia="es-CL"/>
        </w:rPr>
      </w:pPr>
      <w:r>
        <w:rPr>
          <w:rFonts w:ascii="Consolas" w:hAnsi="Consolas" w:cs="Consolas"/>
          <w:lang w:val="es-CL" w:eastAsia="es-CL"/>
        </w:rPr>
        <w:t>require_roles</w:t>
      </w:r>
      <w:r>
        <w:rPr>
          <w:rFonts w:cstheme="minorHAnsi"/>
          <w:lang w:val="es-CL" w:eastAsia="es-CL"/>
        </w:rPr>
        <w:t xml:space="preserve"> valida el token, consulta al usuario y comprueba que tenga el rol </w:t>
      </w:r>
      <w:r>
        <w:rPr>
          <w:rFonts w:ascii="Consolas" w:hAnsi="Consolas" w:cs="Consolas"/>
          <w:lang w:val="es-CL" w:eastAsia="es-CL"/>
        </w:rPr>
        <w:t>operador_recepcion</w:t>
      </w:r>
      <w:r>
        <w:rPr>
          <w:rFonts w:cstheme="minorHAnsi"/>
          <w:lang w:val="es-CL" w:eastAsia="es-CL"/>
        </w:rPr>
        <w:t xml:space="preserve"> o </w:t>
      </w:r>
      <w:r>
        <w:rPr>
          <w:rFonts w:ascii="Consolas" w:hAnsi="Consolas" w:cs="Consolas"/>
          <w:lang w:val="es-CL" w:eastAsia="es-CL"/>
        </w:rPr>
        <w:t>administrador</w:t>
      </w:r>
      <w:r>
        <w:rPr>
          <w:rFonts w:cstheme="minorHAnsi"/>
          <w:lang w:val="es-CL" w:eastAsia="es-CL"/>
        </w:rPr>
        <w:t>.</w:t>
      </w:r>
    </w:p>
    <w:p w14:paraId="093880D2" w14:textId="77777777" w:rsidR="007F64DB" w:rsidRDefault="00984215">
      <w:pPr>
        <w:pStyle w:val="Prrafodelista"/>
        <w:numPr>
          <w:ilvl w:val="0"/>
          <w:numId w:val="20"/>
        </w:numPr>
        <w:rPr>
          <w:lang w:val="es-CL" w:eastAsia="es-CL"/>
        </w:rPr>
      </w:pPr>
      <w:r>
        <w:rPr>
          <w:rFonts w:cstheme="minorHAnsi"/>
          <w:lang w:val="es-CL" w:eastAsia="es-CL"/>
        </w:rPr>
        <w:t>El router valida la estructura de los datos con Pydantic.</w:t>
      </w:r>
    </w:p>
    <w:p w14:paraId="57B2BF9F" w14:textId="77777777" w:rsidR="007F64DB" w:rsidRDefault="00984215">
      <w:pPr>
        <w:pStyle w:val="Prrafodelista"/>
        <w:numPr>
          <w:ilvl w:val="0"/>
          <w:numId w:val="20"/>
        </w:numPr>
        <w:rPr>
          <w:lang w:val="es-CL" w:eastAsia="es-CL"/>
        </w:rPr>
      </w:pPr>
      <w:r>
        <w:rPr>
          <w:rFonts w:ascii="Consolas" w:hAnsi="Consolas" w:cs="Consolas"/>
          <w:lang w:val="es-CL" w:eastAsia="es-CL"/>
        </w:rPr>
        <w:t>TarjaService</w:t>
      </w:r>
      <w:r>
        <w:rPr>
          <w:rFonts w:cstheme="minorHAnsi"/>
          <w:lang w:val="es-CL" w:eastAsia="es-CL"/>
        </w:rPr>
        <w:t xml:space="preserve"> abre una transacción, verifica que el productor y los catálogos existan y estén activos, y obtiene la tara del tipo de bandeja.</w:t>
      </w:r>
    </w:p>
    <w:p w14:paraId="7F6E0D9A" w14:textId="77777777" w:rsidR="007F64DB" w:rsidRDefault="00984215">
      <w:pPr>
        <w:pStyle w:val="Prrafodelista"/>
        <w:numPr>
          <w:ilvl w:val="0"/>
          <w:numId w:val="20"/>
        </w:numPr>
        <w:rPr>
          <w:lang w:val="es-CL" w:eastAsia="es-CL"/>
        </w:rPr>
      </w:pPr>
      <w:r>
        <w:rPr>
          <w:rFonts w:cstheme="minorHAnsi"/>
          <w:lang w:val="es-CL" w:eastAsia="es-CL"/>
        </w:rPr>
        <w:t xml:space="preserve">Calcula los kilos netos: </w:t>
      </w:r>
      <w:r>
        <w:rPr>
          <w:rFonts w:ascii="Consolas" w:hAnsi="Consolas" w:cs="Consolas"/>
          <w:lang w:val="es-CL" w:eastAsia="es-CL"/>
        </w:rPr>
        <w:t>kilos_netos = round(kilos_brutos − cantidad_bandejas × tara_kg − peso_pallet_kg)</w:t>
      </w:r>
      <w:r>
        <w:rPr>
          <w:rFonts w:cstheme="minorHAnsi"/>
          <w:lang w:val="es-CL" w:eastAsia="es-CL"/>
        </w:rPr>
        <w:t>, y conserva una copia de la tara usada en la tarja.</w:t>
      </w:r>
    </w:p>
    <w:p w14:paraId="3C0CBACA" w14:textId="77777777" w:rsidR="007F64DB" w:rsidRDefault="00984215">
      <w:pPr>
        <w:pStyle w:val="Prrafodelista"/>
        <w:numPr>
          <w:ilvl w:val="0"/>
          <w:numId w:val="20"/>
        </w:numPr>
        <w:rPr>
          <w:lang w:val="es-CL" w:eastAsia="es-CL"/>
        </w:rPr>
      </w:pPr>
      <w:r>
        <w:rPr>
          <w:rFonts w:cstheme="minorHAnsi"/>
          <w:lang w:val="es-CL" w:eastAsia="es-CL"/>
        </w:rPr>
        <w:t xml:space="preserve">Obtiene el número de tarja desde una secuencia de SQL Server, inserta la tarja (estado </w:t>
      </w:r>
      <w:r>
        <w:rPr>
          <w:rFonts w:ascii="Consolas" w:hAnsi="Consolas" w:cs="Consolas"/>
          <w:lang w:val="es-CL" w:eastAsia="es-CL"/>
        </w:rPr>
        <w:t>RECEPCIONADA</w:t>
      </w:r>
      <w:r>
        <w:rPr>
          <w:rFonts w:cstheme="minorHAnsi"/>
          <w:lang w:val="es-CL" w:eastAsia="es-CL"/>
        </w:rPr>
        <w:t>), el movimiento de entrada de bandejas y el registro de auditoría.</w:t>
      </w:r>
    </w:p>
    <w:p w14:paraId="4F66BC50" w14:textId="77777777" w:rsidR="007F64DB" w:rsidRDefault="00984215">
      <w:pPr>
        <w:pStyle w:val="Prrafodelista"/>
        <w:numPr>
          <w:ilvl w:val="0"/>
          <w:numId w:val="20"/>
        </w:numPr>
        <w:rPr>
          <w:lang w:val="es-CL" w:eastAsia="es-CL"/>
        </w:rPr>
      </w:pPr>
      <w:r>
        <w:rPr>
          <w:rFonts w:cstheme="minorHAnsi"/>
          <w:lang w:val="es-CL" w:eastAsia="es-CL"/>
        </w:rPr>
        <w:t>Confirma la transacción (</w:t>
      </w:r>
      <w:r>
        <w:rPr>
          <w:rFonts w:ascii="Consolas" w:hAnsi="Consolas" w:cs="Consolas"/>
          <w:lang w:val="es-CL" w:eastAsia="es-CL"/>
        </w:rPr>
        <w:t>COMMIT</w:t>
      </w:r>
      <w:r>
        <w:rPr>
          <w:rFonts w:cstheme="minorHAnsi"/>
          <w:lang w:val="es-CL" w:eastAsia="es-CL"/>
        </w:rPr>
        <w:t xml:space="preserve">) y el router responde </w:t>
      </w:r>
      <w:r>
        <w:rPr>
          <w:rFonts w:ascii="Consolas" w:hAnsi="Consolas" w:cs="Consolas"/>
          <w:lang w:val="es-CL" w:eastAsia="es-CL"/>
        </w:rPr>
        <w:t>201 Created</w:t>
      </w:r>
      <w:r>
        <w:rPr>
          <w:rFonts w:cstheme="minorHAnsi"/>
          <w:lang w:val="es-CL" w:eastAsia="es-CL"/>
        </w:rPr>
        <w:t>; el frontend muestra el resumen y la opción de imprimir.</w:t>
      </w:r>
    </w:p>
    <w:p w14:paraId="3353163D" w14:textId="77777777" w:rsidR="007F64DB" w:rsidRDefault="00984215">
      <w:pPr>
        <w:keepNext/>
        <w:jc w:val="both"/>
        <w:rPr>
          <w:lang w:val="es-CL" w:eastAsia="es-CL"/>
        </w:rPr>
      </w:pPr>
      <w:r>
        <w:rPr>
          <w:rFonts w:cstheme="minorHAnsi"/>
          <w:b/>
          <w:bCs/>
          <w:lang w:val="es-CL" w:eastAsia="es-CL"/>
        </w:rPr>
        <w:t>Flujos alternativos.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322"/>
        <w:gridCol w:w="1376"/>
        <w:gridCol w:w="4140"/>
      </w:tblGrid>
      <w:tr w:rsidR="007F64DB" w14:paraId="127090EE" w14:textId="77777777">
        <w:trPr>
          <w:cantSplit/>
          <w:tblHeader/>
        </w:trPr>
        <w:tc>
          <w:tcPr>
            <w:tcW w:w="3322" w:type="dxa"/>
            <w:shd w:val="clear" w:color="auto" w:fill="E6E6E6"/>
          </w:tcPr>
          <w:p w14:paraId="1588FF7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Condición</w:t>
            </w:r>
          </w:p>
        </w:tc>
        <w:tc>
          <w:tcPr>
            <w:tcW w:w="1376" w:type="dxa"/>
            <w:shd w:val="clear" w:color="auto" w:fill="E6E6E6"/>
          </w:tcPr>
          <w:p w14:paraId="43BC97B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Respuesta</w:t>
            </w:r>
          </w:p>
        </w:tc>
        <w:tc>
          <w:tcPr>
            <w:tcW w:w="4140" w:type="dxa"/>
            <w:shd w:val="clear" w:color="auto" w:fill="E6E6E6"/>
          </w:tcPr>
          <w:p w14:paraId="35156FD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Efecto</w:t>
            </w:r>
          </w:p>
        </w:tc>
      </w:tr>
      <w:tr w:rsidR="007F64DB" w14:paraId="60C1EBDE" w14:textId="77777777">
        <w:trPr>
          <w:cantSplit/>
        </w:trPr>
        <w:tc>
          <w:tcPr>
            <w:tcW w:w="3322" w:type="dxa"/>
          </w:tcPr>
          <w:p w14:paraId="0374BDA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Token inválido o usuario inactivo</w:t>
            </w:r>
          </w:p>
        </w:tc>
        <w:tc>
          <w:tcPr>
            <w:tcW w:w="1376" w:type="dxa"/>
          </w:tcPr>
          <w:p w14:paraId="309D46B4" w14:textId="77777777" w:rsidR="007F64DB" w:rsidRDefault="00984215">
            <w:pPr>
              <w:keepNext/>
              <w:spacing w:before="20" w:after="20"/>
              <w:rPr>
                <w:lang w:val="es-CL" w:eastAsia="es-CL"/>
              </w:rPr>
            </w:pPr>
            <w:r>
              <w:rPr>
                <w:rFonts w:ascii="Consolas" w:hAnsi="Consolas" w:cs="Consolas"/>
                <w:sz w:val="18"/>
                <w:szCs w:val="18"/>
                <w:lang w:val="es-CL" w:eastAsia="es-CL"/>
              </w:rPr>
              <w:t>401</w:t>
            </w:r>
          </w:p>
        </w:tc>
        <w:tc>
          <w:tcPr>
            <w:tcW w:w="4140" w:type="dxa"/>
          </w:tcPr>
          <w:p w14:paraId="1CAE2B5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solicita iniciar sesión</w:t>
            </w:r>
          </w:p>
        </w:tc>
      </w:tr>
      <w:tr w:rsidR="007F64DB" w14:paraId="1F0B5BF3" w14:textId="77777777">
        <w:trPr>
          <w:cantSplit/>
        </w:trPr>
        <w:tc>
          <w:tcPr>
            <w:tcW w:w="3322" w:type="dxa"/>
          </w:tcPr>
          <w:p w14:paraId="0A828B2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Usuario sin rol permitido</w:t>
            </w:r>
          </w:p>
        </w:tc>
        <w:tc>
          <w:tcPr>
            <w:tcW w:w="1376" w:type="dxa"/>
          </w:tcPr>
          <w:p w14:paraId="4D201E8B" w14:textId="77777777" w:rsidR="007F64DB" w:rsidRDefault="00984215">
            <w:pPr>
              <w:keepNext/>
              <w:spacing w:before="20" w:after="20"/>
              <w:rPr>
                <w:lang w:val="es-CL" w:eastAsia="es-CL"/>
              </w:rPr>
            </w:pPr>
            <w:r>
              <w:rPr>
                <w:rFonts w:ascii="Consolas" w:hAnsi="Consolas" w:cs="Consolas"/>
                <w:sz w:val="18"/>
                <w:szCs w:val="18"/>
                <w:lang w:val="es-CL" w:eastAsia="es-CL"/>
              </w:rPr>
              <w:t>403</w:t>
            </w:r>
          </w:p>
        </w:tc>
        <w:tc>
          <w:tcPr>
            <w:tcW w:w="4140" w:type="dxa"/>
          </w:tcPr>
          <w:p w14:paraId="6440A51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muestra acceso denegado</w:t>
            </w:r>
          </w:p>
        </w:tc>
      </w:tr>
      <w:tr w:rsidR="007F64DB" w14:paraId="1C02FBBE" w14:textId="77777777">
        <w:trPr>
          <w:cantSplit/>
        </w:trPr>
        <w:tc>
          <w:tcPr>
            <w:tcW w:w="3322" w:type="dxa"/>
          </w:tcPr>
          <w:p w14:paraId="11D329E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Datos incompletos o fuera de rango</w:t>
            </w:r>
          </w:p>
        </w:tc>
        <w:tc>
          <w:tcPr>
            <w:tcW w:w="1376" w:type="dxa"/>
          </w:tcPr>
          <w:p w14:paraId="6CFB7EB2" w14:textId="77777777" w:rsidR="007F64DB" w:rsidRDefault="00984215">
            <w:pPr>
              <w:keepNext/>
              <w:spacing w:before="20" w:after="20"/>
              <w:rPr>
                <w:lang w:val="es-CL" w:eastAsia="es-CL"/>
              </w:rPr>
            </w:pPr>
            <w:r>
              <w:rPr>
                <w:rFonts w:ascii="Consolas" w:hAnsi="Consolas" w:cs="Consolas"/>
                <w:sz w:val="18"/>
                <w:szCs w:val="18"/>
                <w:lang w:val="es-CL" w:eastAsia="es-CL"/>
              </w:rPr>
              <w:t>422</w:t>
            </w:r>
          </w:p>
        </w:tc>
        <w:tc>
          <w:tcPr>
            <w:tcW w:w="4140" w:type="dxa"/>
          </w:tcPr>
          <w:p w14:paraId="0738759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muestran los errores del formulario</w:t>
            </w:r>
          </w:p>
        </w:tc>
      </w:tr>
      <w:tr w:rsidR="007F64DB" w14:paraId="26DF9488" w14:textId="77777777">
        <w:trPr>
          <w:cantSplit/>
        </w:trPr>
        <w:tc>
          <w:tcPr>
            <w:tcW w:w="3322" w:type="dxa"/>
          </w:tcPr>
          <w:p w14:paraId="398067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Productor o catálogo inexistente o inactivo</w:t>
            </w:r>
          </w:p>
        </w:tc>
        <w:tc>
          <w:tcPr>
            <w:tcW w:w="1376" w:type="dxa"/>
          </w:tcPr>
          <w:p w14:paraId="0E009B21" w14:textId="77777777" w:rsidR="007F64DB" w:rsidRDefault="00984215">
            <w:pPr>
              <w:keepNext/>
              <w:spacing w:before="20" w:after="20"/>
              <w:rPr>
                <w:lang w:val="es-CL" w:eastAsia="es-CL"/>
              </w:rPr>
            </w:pPr>
            <w:r>
              <w:rPr>
                <w:rFonts w:ascii="Consolas" w:hAnsi="Consolas" w:cs="Consolas"/>
                <w:sz w:val="18"/>
                <w:szCs w:val="18"/>
                <w:lang w:val="es-CL" w:eastAsia="es-CL"/>
              </w:rPr>
              <w:t>400</w:t>
            </w:r>
          </w:p>
        </w:tc>
        <w:tc>
          <w:tcPr>
            <w:tcW w:w="4140" w:type="dxa"/>
          </w:tcPr>
          <w:p w14:paraId="484C016D" w14:textId="77777777" w:rsidR="007F64DB" w:rsidRDefault="00984215">
            <w:pPr>
              <w:keepNext/>
              <w:spacing w:before="20" w:after="20"/>
              <w:rPr>
                <w:lang w:val="es-CL" w:eastAsia="es-CL"/>
              </w:rPr>
            </w:pPr>
            <w:r>
              <w:rPr>
                <w:rFonts w:ascii="Consolas" w:hAnsi="Consolas" w:cs="Consolas"/>
                <w:sz w:val="18"/>
                <w:szCs w:val="18"/>
                <w:lang w:val="es-CL" w:eastAsia="es-CL"/>
              </w:rPr>
              <w:t>ROLLBACK</w:t>
            </w:r>
            <w:r>
              <w:rPr>
                <w:rFonts w:asciiTheme="minorHAnsi" w:hAnsiTheme="minorHAnsi" w:cstheme="minorHAnsi"/>
                <w:sz w:val="18"/>
                <w:szCs w:val="18"/>
                <w:lang w:val="es-CL" w:eastAsia="es-CL"/>
              </w:rPr>
              <w:t>; se indica el dato inválido</w:t>
            </w:r>
          </w:p>
        </w:tc>
      </w:tr>
      <w:tr w:rsidR="007F64DB" w14:paraId="6031E1FC" w14:textId="77777777">
        <w:trPr>
          <w:cantSplit/>
        </w:trPr>
        <w:tc>
          <w:tcPr>
            <w:tcW w:w="3322" w:type="dxa"/>
          </w:tcPr>
          <w:p w14:paraId="6A51E86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Kilos netos menores o iguales a cero</w:t>
            </w:r>
          </w:p>
        </w:tc>
        <w:tc>
          <w:tcPr>
            <w:tcW w:w="1376" w:type="dxa"/>
          </w:tcPr>
          <w:p w14:paraId="634D2D00" w14:textId="77777777" w:rsidR="007F64DB" w:rsidRDefault="00984215">
            <w:pPr>
              <w:keepNext/>
              <w:spacing w:before="20" w:after="20"/>
              <w:rPr>
                <w:lang w:val="es-CL" w:eastAsia="es-CL"/>
              </w:rPr>
            </w:pPr>
            <w:r>
              <w:rPr>
                <w:rFonts w:ascii="Consolas" w:hAnsi="Consolas" w:cs="Consolas"/>
                <w:sz w:val="18"/>
                <w:szCs w:val="18"/>
                <w:lang w:val="es-CL" w:eastAsia="es-CL"/>
              </w:rPr>
              <w:t>400</w:t>
            </w:r>
          </w:p>
        </w:tc>
        <w:tc>
          <w:tcPr>
            <w:tcW w:w="4140" w:type="dxa"/>
          </w:tcPr>
          <w:p w14:paraId="22C44FB0" w14:textId="77777777" w:rsidR="007F64DB" w:rsidRDefault="00984215">
            <w:pPr>
              <w:keepNext/>
              <w:spacing w:before="20" w:after="20"/>
              <w:rPr>
                <w:lang w:val="es-CL" w:eastAsia="es-CL"/>
              </w:rPr>
            </w:pPr>
            <w:r>
              <w:rPr>
                <w:rFonts w:ascii="Consolas" w:hAnsi="Consolas" w:cs="Consolas"/>
                <w:sz w:val="18"/>
                <w:szCs w:val="18"/>
                <w:lang w:val="es-CL" w:eastAsia="es-CL"/>
              </w:rPr>
              <w:t>ROLLBACK</w:t>
            </w:r>
            <w:r>
              <w:rPr>
                <w:rFonts w:asciiTheme="minorHAnsi" w:hAnsiTheme="minorHAnsi" w:cstheme="minorHAnsi"/>
                <w:sz w:val="18"/>
                <w:szCs w:val="18"/>
                <w:lang w:val="es-CL" w:eastAsia="es-CL"/>
              </w:rPr>
              <w:t>; se solicita corregir los pesos</w:t>
            </w:r>
          </w:p>
        </w:tc>
      </w:tr>
      <w:tr w:rsidR="007F64DB" w14:paraId="294468E6" w14:textId="77777777">
        <w:trPr>
          <w:cantSplit/>
        </w:trPr>
        <w:tc>
          <w:tcPr>
            <w:tcW w:w="3322" w:type="dxa"/>
          </w:tcPr>
          <w:p w14:paraId="74B77296" w14:textId="77777777" w:rsidR="007F64DB" w:rsidRDefault="00984215">
            <w:pPr>
              <w:spacing w:before="20" w:after="20"/>
              <w:rPr>
                <w:lang w:val="es-CL" w:eastAsia="es-CL"/>
              </w:rPr>
            </w:pPr>
            <w:r>
              <w:rPr>
                <w:rFonts w:asciiTheme="minorHAnsi" w:hAnsiTheme="minorHAnsi" w:cstheme="minorHAnsi"/>
                <w:sz w:val="18"/>
                <w:szCs w:val="18"/>
                <w:lang w:val="es-CL" w:eastAsia="es-CL"/>
              </w:rPr>
              <w:t>Error al guardar o al confirmar</w:t>
            </w:r>
          </w:p>
        </w:tc>
        <w:tc>
          <w:tcPr>
            <w:tcW w:w="1376" w:type="dxa"/>
          </w:tcPr>
          <w:p w14:paraId="3CB3CFDD" w14:textId="77777777" w:rsidR="007F64DB" w:rsidRDefault="00984215">
            <w:pPr>
              <w:spacing w:before="20" w:after="20"/>
              <w:rPr>
                <w:lang w:val="es-CL" w:eastAsia="es-CL"/>
              </w:rPr>
            </w:pPr>
            <w:r>
              <w:rPr>
                <w:rFonts w:ascii="Consolas" w:hAnsi="Consolas" w:cs="Consolas"/>
                <w:sz w:val="18"/>
                <w:szCs w:val="18"/>
                <w:lang w:val="es-CL" w:eastAsia="es-CL"/>
              </w:rPr>
              <w:t>500</w:t>
            </w:r>
          </w:p>
        </w:tc>
        <w:tc>
          <w:tcPr>
            <w:tcW w:w="4140" w:type="dxa"/>
          </w:tcPr>
          <w:p w14:paraId="593A365D" w14:textId="77777777" w:rsidR="007F64DB" w:rsidRDefault="00984215">
            <w:pPr>
              <w:spacing w:before="20" w:after="20"/>
              <w:rPr>
                <w:lang w:val="es-CL" w:eastAsia="es-CL"/>
              </w:rPr>
            </w:pPr>
            <w:r>
              <w:rPr>
                <w:rFonts w:ascii="Consolas" w:hAnsi="Consolas" w:cs="Consolas"/>
                <w:sz w:val="18"/>
                <w:szCs w:val="18"/>
                <w:lang w:val="es-CL" w:eastAsia="es-CL"/>
              </w:rPr>
              <w:t>ROLLBACK</w:t>
            </w:r>
            <w:r>
              <w:rPr>
                <w:rFonts w:asciiTheme="minorHAnsi" w:hAnsiTheme="minorHAnsi" w:cstheme="minorHAnsi"/>
                <w:sz w:val="18"/>
                <w:szCs w:val="18"/>
                <w:lang w:val="es-CL" w:eastAsia="es-CL"/>
              </w:rPr>
              <w:t>; se pide verificar el estado antes de reintentar</w:t>
            </w:r>
          </w:p>
        </w:tc>
      </w:tr>
    </w:tbl>
    <w:p w14:paraId="40791499" w14:textId="77777777" w:rsidR="007F64DB" w:rsidRDefault="007F64DB">
      <w:pPr>
        <w:spacing w:after="0"/>
        <w:rPr>
          <w:lang w:val="es-CL" w:eastAsia="es-CL"/>
        </w:rPr>
      </w:pPr>
    </w:p>
    <w:p w14:paraId="001811A5" w14:textId="77777777" w:rsidR="007F64DB" w:rsidRDefault="00984215">
      <w:pPr>
        <w:jc w:val="both"/>
        <w:rPr>
          <w:lang w:val="es-CL" w:eastAsia="es-CL"/>
        </w:rPr>
      </w:pPr>
      <w:r>
        <w:rPr>
          <w:rFonts w:cstheme="minorHAnsi"/>
          <w:b/>
          <w:bCs/>
          <w:lang w:val="es-CL" w:eastAsia="es-CL"/>
        </w:rPr>
        <w:t>Decisiones de diseño que muestra el diagrama.</w:t>
      </w:r>
      <w:r>
        <w:rPr>
          <w:rFonts w:cstheme="minorHAnsi"/>
          <w:lang w:val="es-CL" w:eastAsia="es-CL"/>
        </w:rPr>
        <w:t xml:space="preserve"> La tarja, la entrada de bandejas y la auditoría se guardan juntas o no se guarda ninguna (atomicidad), lo que evita tarjas sin auditoría o saldos de bandejas inconsistentes. El número de tarja se obtiene de una secuencia de la base de datos para impedir números repetidos, un problema del sistema legado. El orden de validación (401 → 403 → 422 → 400) va de lo más general a lo más específico.</w:t>
      </w:r>
    </w:p>
    <w:p w14:paraId="3669952C" w14:textId="77777777" w:rsidR="007F64DB" w:rsidRDefault="007F64DB">
      <w:pPr>
        <w:sectPr w:rsidR="007F64DB" w:rsidSect="00BC354B">
          <w:pgSz w:w="12240" w:h="15840"/>
          <w:pgMar w:top="1418" w:right="1701" w:bottom="1418" w:left="1701" w:header="709" w:footer="709" w:gutter="0"/>
          <w:cols w:space="708"/>
          <w:titlePg/>
          <w:docGrid w:linePitch="360"/>
        </w:sectPr>
      </w:pPr>
    </w:p>
    <w:p w14:paraId="0B8C959A" w14:textId="77777777" w:rsidR="007F64DB" w:rsidRDefault="00984215">
      <w:pPr>
        <w:pStyle w:val="Ttulo2"/>
        <w:rPr>
          <w:lang w:val="es-CL" w:eastAsia="es-CL"/>
        </w:rPr>
      </w:pPr>
      <w:bookmarkStart w:id="19" w:name="_Toc243155793"/>
      <w:r>
        <w:rPr>
          <w:rFonts w:asciiTheme="minorHAnsi" w:hAnsiTheme="minorHAnsi" w:cstheme="minorHAnsi"/>
          <w:lang w:val="es-CL" w:eastAsia="es-CL"/>
        </w:rPr>
        <w:lastRenderedPageBreak/>
        <w:t>Vista de despliegue</w:t>
      </w:r>
      <w:bookmarkEnd w:id="19"/>
    </w:p>
    <w:p w14:paraId="2B53E32D" w14:textId="77777777" w:rsidR="007F64DB" w:rsidRDefault="00984215">
      <w:pPr>
        <w:pStyle w:val="Ttulo3"/>
        <w:rPr>
          <w:lang w:val="es-CL" w:eastAsia="es-CL"/>
        </w:rPr>
      </w:pPr>
      <w:bookmarkStart w:id="20" w:name="_Toc243155794"/>
      <w:r>
        <w:rPr>
          <w:rFonts w:asciiTheme="minorHAnsi" w:hAnsiTheme="minorHAnsi" w:cstheme="minorHAnsi"/>
          <w:lang w:val="es-CL" w:eastAsia="es-CL"/>
        </w:rPr>
        <w:t>Diagrama de componentes</w:t>
      </w:r>
      <w:bookmarkEnd w:id="20"/>
    </w:p>
    <w:p w14:paraId="4C3F11F5" w14:textId="77777777" w:rsidR="007F64DB" w:rsidRDefault="00984215">
      <w:pPr>
        <w:keepNext/>
        <w:spacing w:before="120" w:after="60"/>
        <w:jc w:val="center"/>
      </w:pPr>
      <w:r>
        <w:rPr>
          <w:noProof/>
        </w:rPr>
        <w:drawing>
          <wp:inline distT="0" distB="0" distL="0" distR="0" wp14:anchorId="600D405C" wp14:editId="776AE56E">
            <wp:extent cx="8229600" cy="1709331"/>
            <wp:effectExtent l="0" t="0" r="0" b="0"/>
            <wp:docPr id="5010" name="Diagrama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Diagrama 5010"/>
                    <pic:cNvPicPr/>
                  </pic:nvPicPr>
                  <pic:blipFill>
                    <a:blip r:embed="rId24"/>
                    <a:stretch>
                      <a:fillRect/>
                    </a:stretch>
                  </pic:blipFill>
                  <pic:spPr>
                    <a:xfrm>
                      <a:off x="0" y="0"/>
                      <a:ext cx="8229600" cy="1709331"/>
                    </a:xfrm>
                    <a:prstGeom prst="rect">
                      <a:avLst/>
                    </a:prstGeom>
                  </pic:spPr>
                </pic:pic>
              </a:graphicData>
            </a:graphic>
          </wp:inline>
        </w:drawing>
      </w:r>
    </w:p>
    <w:p w14:paraId="2AA0D153"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10</w:t>
      </w:r>
      <w:r>
        <w:rPr>
          <w:rFonts w:cstheme="minorHAnsi"/>
          <w:i/>
          <w:iCs/>
          <w:color w:val="404040"/>
          <w:sz w:val="18"/>
          <w:szCs w:val="18"/>
          <w:lang w:val="es-CL" w:eastAsia="es-CL"/>
        </w:rPr>
        <w:fldChar w:fldCharType="end"/>
      </w:r>
      <w:r>
        <w:rPr>
          <w:rFonts w:cstheme="minorHAnsi"/>
          <w:i/>
          <w:iCs/>
          <w:color w:val="404040"/>
          <w:sz w:val="18"/>
          <w:szCs w:val="18"/>
          <w:lang w:val="es-CL" w:eastAsia="es-CL"/>
        </w:rPr>
        <w:t>: Diagrama de componentes y despliegue</w:t>
      </w:r>
    </w:p>
    <w:p w14:paraId="768B3783" w14:textId="77777777" w:rsidR="007F64DB" w:rsidRDefault="00984215">
      <w:pPr>
        <w:jc w:val="both"/>
        <w:rPr>
          <w:lang w:val="es-CL" w:eastAsia="es-CL"/>
        </w:rPr>
      </w:pPr>
      <w:r>
        <w:rPr>
          <w:rFonts w:cstheme="minorHAnsi"/>
          <w:b/>
          <w:bCs/>
          <w:lang w:val="es-CL" w:eastAsia="es-CL"/>
        </w:rPr>
        <w:t>Propósito.</w:t>
      </w:r>
      <w:r>
        <w:rPr>
          <w:rFonts w:cstheme="minorHAnsi"/>
          <w:lang w:val="es-CL" w:eastAsia="es-CL"/>
        </w:rPr>
        <w:t xml:space="preserve"> El diagrama muestra los componentes de software del sistema, el nodo en que se despliegan y las conexiones entre ellos. Se distinguen los componentes implementados en la Épica 1 de los propuestos para las épicas siguientes.</w:t>
      </w:r>
    </w:p>
    <w:p w14:paraId="55DD9F0A" w14:textId="77777777" w:rsidR="007F64DB" w:rsidRDefault="00984215">
      <w:pPr>
        <w:keepNext/>
        <w:jc w:val="both"/>
        <w:rPr>
          <w:lang w:val="es-CL" w:eastAsia="es-CL"/>
        </w:rPr>
      </w:pPr>
      <w:r>
        <w:rPr>
          <w:rFonts w:cstheme="minorHAnsi"/>
          <w:b/>
          <w:bCs/>
          <w:lang w:val="es-CL" w:eastAsia="es-CL"/>
        </w:rPr>
        <w:t>Nodos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5153"/>
        <w:gridCol w:w="7851"/>
      </w:tblGrid>
      <w:tr w:rsidR="007F64DB" w14:paraId="3688B38A" w14:textId="77777777">
        <w:trPr>
          <w:cantSplit/>
          <w:tblHeader/>
        </w:trPr>
        <w:tc>
          <w:tcPr>
            <w:tcW w:w="5153" w:type="dxa"/>
            <w:shd w:val="clear" w:color="auto" w:fill="E6E6E6"/>
          </w:tcPr>
          <w:p w14:paraId="322B259D"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Nodo</w:t>
            </w:r>
          </w:p>
        </w:tc>
        <w:tc>
          <w:tcPr>
            <w:tcW w:w="7851" w:type="dxa"/>
            <w:shd w:val="clear" w:color="auto" w:fill="E6E6E6"/>
          </w:tcPr>
          <w:p w14:paraId="3C4ECFD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Contenido</w:t>
            </w:r>
          </w:p>
        </w:tc>
      </w:tr>
      <w:tr w:rsidR="007F64DB" w14:paraId="0C280F9D" w14:textId="77777777">
        <w:trPr>
          <w:cantSplit/>
        </w:trPr>
        <w:tc>
          <w:tcPr>
            <w:tcW w:w="5153" w:type="dxa"/>
          </w:tcPr>
          <w:p w14:paraId="355C8AB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«dispositivo» PC o tablet de la planta</w:t>
            </w:r>
          </w:p>
        </w:tc>
        <w:tc>
          <w:tcPr>
            <w:tcW w:w="7851" w:type="dxa"/>
          </w:tcPr>
          <w:p w14:paraId="3A41DF8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Navegador web que ejecuta la aplicación de una sola página (SPA) en React</w:t>
            </w:r>
          </w:p>
        </w:tc>
      </w:tr>
      <w:tr w:rsidR="007F64DB" w14:paraId="04844803" w14:textId="77777777">
        <w:trPr>
          <w:cantSplit/>
        </w:trPr>
        <w:tc>
          <w:tcPr>
            <w:tcW w:w="5153" w:type="dxa"/>
          </w:tcPr>
          <w:p w14:paraId="77EBB2E7" w14:textId="77777777" w:rsidR="007F64DB" w:rsidRDefault="00984215">
            <w:pPr>
              <w:spacing w:before="20" w:after="20"/>
              <w:rPr>
                <w:lang w:val="es-CL" w:eastAsia="es-CL"/>
              </w:rPr>
            </w:pPr>
            <w:r>
              <w:rPr>
                <w:rFonts w:asciiTheme="minorHAnsi" w:hAnsiTheme="minorHAnsi" w:cstheme="minorHAnsi"/>
                <w:sz w:val="18"/>
                <w:szCs w:val="18"/>
                <w:lang w:val="es-CL" w:eastAsia="es-CL"/>
              </w:rPr>
              <w:t>«nodo» Servidor con Docker</w:t>
            </w:r>
          </w:p>
        </w:tc>
        <w:tc>
          <w:tcPr>
            <w:tcW w:w="7851" w:type="dxa"/>
          </w:tcPr>
          <w:p w14:paraId="283B42F4"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Tres contenedores: </w:t>
            </w:r>
            <w:r>
              <w:rPr>
                <w:rFonts w:ascii="Consolas" w:hAnsi="Consolas" w:cs="Consolas"/>
                <w:sz w:val="18"/>
                <w:szCs w:val="18"/>
                <w:lang w:val="es-CL" w:eastAsia="es-CL"/>
              </w:rPr>
              <w:t>a2d_frontend</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a2d_backend</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a2d_sqlserver</w:t>
            </w:r>
            <w:r>
              <w:rPr>
                <w:rFonts w:asciiTheme="minorHAnsi" w:hAnsiTheme="minorHAnsi" w:cstheme="minorHAnsi"/>
                <w:sz w:val="18"/>
                <w:szCs w:val="18"/>
                <w:lang w:val="es-CL" w:eastAsia="es-CL"/>
              </w:rPr>
              <w:t>, más un proxy HTTPS pendiente para producción. El proveedor de nube está por definir</w:t>
            </w:r>
          </w:p>
        </w:tc>
      </w:tr>
    </w:tbl>
    <w:p w14:paraId="61CB457F" w14:textId="77777777" w:rsidR="007F64DB" w:rsidRDefault="007F64DB">
      <w:pPr>
        <w:spacing w:after="0"/>
        <w:rPr>
          <w:lang w:val="es-CL" w:eastAsia="es-CL"/>
        </w:rPr>
      </w:pPr>
    </w:p>
    <w:p w14:paraId="4E3611FF" w14:textId="77777777" w:rsidR="007F64DB" w:rsidRDefault="00984215">
      <w:pPr>
        <w:keepNext/>
        <w:jc w:val="both"/>
        <w:rPr>
          <w:lang w:val="es-CL" w:eastAsia="es-CL"/>
        </w:rPr>
      </w:pPr>
      <w:r>
        <w:rPr>
          <w:rFonts w:cstheme="minorHAnsi"/>
          <w:b/>
          <w:bCs/>
          <w:lang w:val="es-CL" w:eastAsia="es-CL"/>
        </w:rPr>
        <w:t>Componentes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4203"/>
        <w:gridCol w:w="5912"/>
        <w:gridCol w:w="2889"/>
      </w:tblGrid>
      <w:tr w:rsidR="007F64DB" w14:paraId="337E8D91" w14:textId="77777777">
        <w:trPr>
          <w:cantSplit/>
          <w:tblHeader/>
        </w:trPr>
        <w:tc>
          <w:tcPr>
            <w:tcW w:w="4203" w:type="dxa"/>
            <w:shd w:val="clear" w:color="auto" w:fill="E6E6E6"/>
          </w:tcPr>
          <w:p w14:paraId="0B5D3CF4"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Componente</w:t>
            </w:r>
          </w:p>
        </w:tc>
        <w:tc>
          <w:tcPr>
            <w:tcW w:w="5912" w:type="dxa"/>
            <w:shd w:val="clear" w:color="auto" w:fill="E6E6E6"/>
          </w:tcPr>
          <w:p w14:paraId="12F823E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Responsabilidad</w:t>
            </w:r>
          </w:p>
        </w:tc>
        <w:tc>
          <w:tcPr>
            <w:tcW w:w="2889" w:type="dxa"/>
            <w:shd w:val="clear" w:color="auto" w:fill="E6E6E6"/>
          </w:tcPr>
          <w:p w14:paraId="5485FE6D"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Estado</w:t>
            </w:r>
          </w:p>
        </w:tc>
      </w:tr>
      <w:tr w:rsidR="007F64DB" w14:paraId="482123F4" w14:textId="77777777">
        <w:trPr>
          <w:cantSplit/>
        </w:trPr>
        <w:tc>
          <w:tcPr>
            <w:tcW w:w="4203" w:type="dxa"/>
          </w:tcPr>
          <w:p w14:paraId="1909B1B8" w14:textId="77777777" w:rsidR="007F64DB" w:rsidRDefault="00984215">
            <w:pPr>
              <w:spacing w:before="20" w:after="20"/>
              <w:rPr>
                <w:lang w:val="es-CL" w:eastAsia="es-CL"/>
              </w:rPr>
            </w:pPr>
            <w:r>
              <w:rPr>
                <w:rFonts w:asciiTheme="minorHAnsi" w:hAnsiTheme="minorHAnsi" w:cstheme="minorHAnsi"/>
                <w:sz w:val="18"/>
                <w:szCs w:val="18"/>
                <w:lang w:val="es-CL" w:eastAsia="es-CL"/>
              </w:rPr>
              <w:t>SPA React + Vite + Tailwind</w:t>
            </w:r>
          </w:p>
        </w:tc>
        <w:tc>
          <w:tcPr>
            <w:tcW w:w="5912" w:type="dxa"/>
          </w:tcPr>
          <w:p w14:paraId="23F3A29B" w14:textId="77777777" w:rsidR="007F64DB" w:rsidRDefault="00984215">
            <w:pPr>
              <w:spacing w:before="20" w:after="20"/>
              <w:rPr>
                <w:lang w:val="es-CL" w:eastAsia="es-CL"/>
              </w:rPr>
            </w:pPr>
            <w:r>
              <w:rPr>
                <w:rFonts w:asciiTheme="minorHAnsi" w:hAnsiTheme="minorHAnsi" w:cstheme="minorHAnsi"/>
                <w:sz w:val="18"/>
                <w:szCs w:val="18"/>
                <w:lang w:val="es-CL" w:eastAsia="es-CL"/>
              </w:rPr>
              <w:t>Interfaz de usuario: login, sesión persistente y rutas protegidas por rol</w:t>
            </w:r>
          </w:p>
        </w:tc>
        <w:tc>
          <w:tcPr>
            <w:tcW w:w="2889" w:type="dxa"/>
          </w:tcPr>
          <w:p w14:paraId="54B1E814"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(login)</w:t>
            </w:r>
          </w:p>
        </w:tc>
      </w:tr>
      <w:tr w:rsidR="007F64DB" w14:paraId="0C722AC4" w14:textId="77777777">
        <w:trPr>
          <w:cantSplit/>
        </w:trPr>
        <w:tc>
          <w:tcPr>
            <w:tcW w:w="4203" w:type="dxa"/>
          </w:tcPr>
          <w:p w14:paraId="3A6D1591" w14:textId="77777777" w:rsidR="007F64DB" w:rsidRDefault="00984215">
            <w:pPr>
              <w:spacing w:before="20" w:after="20"/>
              <w:rPr>
                <w:lang w:val="es-CL" w:eastAsia="es-CL"/>
              </w:rPr>
            </w:pPr>
            <w:r>
              <w:rPr>
                <w:rFonts w:ascii="Consolas" w:hAnsi="Consolas" w:cs="Consolas"/>
                <w:sz w:val="18"/>
                <w:szCs w:val="18"/>
                <w:lang w:val="es-CL" w:eastAsia="es-CL"/>
              </w:rPr>
              <w:t>a2d_frontend</w:t>
            </w:r>
            <w:r>
              <w:rPr>
                <w:rFonts w:asciiTheme="minorHAnsi" w:hAnsiTheme="minorHAnsi" w:cstheme="minorHAnsi"/>
                <w:sz w:val="18"/>
                <w:szCs w:val="18"/>
                <w:lang w:val="es-CL" w:eastAsia="es-CL"/>
              </w:rPr>
              <w:t xml:space="preserve"> (:5173)</w:t>
            </w:r>
          </w:p>
        </w:tc>
        <w:tc>
          <w:tcPr>
            <w:tcW w:w="5912" w:type="dxa"/>
          </w:tcPr>
          <w:p w14:paraId="05E131EC" w14:textId="77777777" w:rsidR="007F64DB" w:rsidRDefault="00984215">
            <w:pPr>
              <w:spacing w:before="20" w:after="20"/>
              <w:rPr>
                <w:lang w:val="es-CL" w:eastAsia="es-CL"/>
              </w:rPr>
            </w:pPr>
            <w:r>
              <w:rPr>
                <w:rFonts w:asciiTheme="minorHAnsi" w:hAnsiTheme="minorHAnsi" w:cstheme="minorHAnsi"/>
                <w:sz w:val="18"/>
                <w:szCs w:val="18"/>
                <w:lang w:val="es-CL" w:eastAsia="es-CL"/>
              </w:rPr>
              <w:t>Servidor de desarrollo de Vite que entrega la SPA al navegador</w:t>
            </w:r>
          </w:p>
        </w:tc>
        <w:tc>
          <w:tcPr>
            <w:tcW w:w="2889" w:type="dxa"/>
          </w:tcPr>
          <w:p w14:paraId="2B44E0D6"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(desarrollo)</w:t>
            </w:r>
          </w:p>
        </w:tc>
      </w:tr>
      <w:tr w:rsidR="007F64DB" w14:paraId="23FC7AB9" w14:textId="77777777">
        <w:trPr>
          <w:cantSplit/>
        </w:trPr>
        <w:tc>
          <w:tcPr>
            <w:tcW w:w="4203" w:type="dxa"/>
          </w:tcPr>
          <w:p w14:paraId="12DF5D73" w14:textId="77777777" w:rsidR="007F64DB" w:rsidRDefault="00984215">
            <w:pPr>
              <w:spacing w:before="20" w:after="20"/>
              <w:rPr>
                <w:lang w:val="es-CL" w:eastAsia="es-CL"/>
              </w:rPr>
            </w:pPr>
            <w:r>
              <w:rPr>
                <w:rFonts w:ascii="Consolas" w:hAnsi="Consolas" w:cs="Consolas"/>
                <w:sz w:val="18"/>
                <w:szCs w:val="18"/>
                <w:lang w:val="es-CL" w:eastAsia="es-CL"/>
              </w:rPr>
              <w:lastRenderedPageBreak/>
              <w:t>main.py</w:t>
            </w:r>
          </w:p>
        </w:tc>
        <w:tc>
          <w:tcPr>
            <w:tcW w:w="5912" w:type="dxa"/>
          </w:tcPr>
          <w:p w14:paraId="1E10B9C1"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Crea la aplicación FastAPI, configura CORS y registra los routers bajo </w:t>
            </w:r>
            <w:r>
              <w:rPr>
                <w:rFonts w:ascii="Consolas" w:hAnsi="Consolas" w:cs="Consolas"/>
                <w:sz w:val="18"/>
                <w:szCs w:val="18"/>
                <w:lang w:val="es-CL" w:eastAsia="es-CL"/>
              </w:rPr>
              <w:t>/api/v1</w:t>
            </w:r>
          </w:p>
        </w:tc>
        <w:tc>
          <w:tcPr>
            <w:tcW w:w="2889" w:type="dxa"/>
          </w:tcPr>
          <w:p w14:paraId="02B2E4B4"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12FED61E" w14:textId="77777777">
        <w:trPr>
          <w:cantSplit/>
        </w:trPr>
        <w:tc>
          <w:tcPr>
            <w:tcW w:w="4203" w:type="dxa"/>
          </w:tcPr>
          <w:p w14:paraId="27FCE0EE" w14:textId="77777777" w:rsidR="007F64DB" w:rsidRDefault="00984215">
            <w:pPr>
              <w:spacing w:before="20" w:after="20"/>
              <w:rPr>
                <w:lang w:val="es-CL" w:eastAsia="es-CL"/>
              </w:rPr>
            </w:pPr>
            <w:r>
              <w:rPr>
                <w:rFonts w:asciiTheme="minorHAnsi" w:hAnsiTheme="minorHAnsi" w:cstheme="minorHAnsi"/>
                <w:sz w:val="18"/>
                <w:szCs w:val="18"/>
                <w:lang w:val="es-CL" w:eastAsia="es-CL"/>
              </w:rPr>
              <w:t>Routers</w:t>
            </w:r>
          </w:p>
        </w:tc>
        <w:tc>
          <w:tcPr>
            <w:tcW w:w="5912" w:type="dxa"/>
          </w:tcPr>
          <w:p w14:paraId="2B4DCD2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Exponen los endpoints REST. </w:t>
            </w:r>
            <w:r>
              <w:rPr>
                <w:rFonts w:ascii="Consolas" w:hAnsi="Consolas" w:cs="Consolas"/>
                <w:sz w:val="18"/>
                <w:szCs w:val="18"/>
                <w:lang w:val="es-CL" w:eastAsia="es-CL"/>
              </w:rPr>
              <w:t>auth</w:t>
            </w:r>
            <w:r>
              <w:rPr>
                <w:rFonts w:asciiTheme="minorHAnsi" w:hAnsiTheme="minorHAnsi" w:cstheme="minorHAnsi"/>
                <w:sz w:val="18"/>
                <w:szCs w:val="18"/>
                <w:lang w:val="es-CL" w:eastAsia="es-CL"/>
              </w:rPr>
              <w:t xml:space="preserve"> está implementado; </w:t>
            </w:r>
            <w:r>
              <w:rPr>
                <w:rFonts w:ascii="Consolas" w:hAnsi="Consolas" w:cs="Consolas"/>
                <w:sz w:val="18"/>
                <w:szCs w:val="18"/>
                <w:lang w:val="es-CL" w:eastAsia="es-CL"/>
              </w:rPr>
              <w:t>catalogos</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tarjas</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procesos</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auditoria</w:t>
            </w:r>
            <w:r>
              <w:rPr>
                <w:rFonts w:asciiTheme="minorHAnsi" w:hAnsiTheme="minorHAnsi" w:cstheme="minorHAnsi"/>
                <w:sz w:val="18"/>
                <w:szCs w:val="18"/>
                <w:lang w:val="es-CL" w:eastAsia="es-CL"/>
              </w:rPr>
              <w:t xml:space="preserve"> están propuestos</w:t>
            </w:r>
          </w:p>
        </w:tc>
        <w:tc>
          <w:tcPr>
            <w:tcW w:w="2889" w:type="dxa"/>
          </w:tcPr>
          <w:p w14:paraId="62C3F79B" w14:textId="77777777" w:rsidR="007F64DB" w:rsidRDefault="00984215">
            <w:pPr>
              <w:spacing w:before="20" w:after="20"/>
              <w:rPr>
                <w:lang w:val="es-CL" w:eastAsia="es-CL"/>
              </w:rPr>
            </w:pPr>
            <w:r>
              <w:rPr>
                <w:rFonts w:asciiTheme="minorHAnsi" w:hAnsiTheme="minorHAnsi" w:cstheme="minorHAnsi"/>
                <w:sz w:val="18"/>
                <w:szCs w:val="18"/>
                <w:lang w:val="es-CL" w:eastAsia="es-CL"/>
              </w:rPr>
              <w:t>Parcial</w:t>
            </w:r>
          </w:p>
        </w:tc>
      </w:tr>
      <w:tr w:rsidR="007F64DB" w14:paraId="17E1F40A" w14:textId="77777777">
        <w:trPr>
          <w:cantSplit/>
        </w:trPr>
        <w:tc>
          <w:tcPr>
            <w:tcW w:w="4203" w:type="dxa"/>
          </w:tcPr>
          <w:p w14:paraId="55690A73" w14:textId="77777777" w:rsidR="007F64DB" w:rsidRDefault="00984215">
            <w:pPr>
              <w:spacing w:before="20" w:after="20"/>
              <w:rPr>
                <w:lang w:val="es-CL" w:eastAsia="es-CL"/>
              </w:rPr>
            </w:pPr>
            <w:r>
              <w:rPr>
                <w:rFonts w:ascii="Consolas" w:hAnsi="Consolas" w:cs="Consolas"/>
                <w:sz w:val="18"/>
                <w:szCs w:val="18"/>
                <w:lang w:val="es-CL" w:eastAsia="es-CL"/>
              </w:rPr>
              <w:t>deps.py</w:t>
            </w:r>
          </w:p>
        </w:tc>
        <w:tc>
          <w:tcPr>
            <w:tcW w:w="5912" w:type="dxa"/>
          </w:tcPr>
          <w:p w14:paraId="39C2B78B" w14:textId="77777777" w:rsidR="007F64DB" w:rsidRDefault="00984215">
            <w:pPr>
              <w:spacing w:before="20" w:after="20"/>
              <w:rPr>
                <w:lang w:val="es-CL" w:eastAsia="es-CL"/>
              </w:rPr>
            </w:pPr>
            <w:r>
              <w:rPr>
                <w:rFonts w:ascii="Consolas" w:hAnsi="Consolas" w:cs="Consolas"/>
                <w:sz w:val="18"/>
                <w:szCs w:val="18"/>
                <w:lang w:val="es-CL" w:eastAsia="es-CL"/>
              </w:rPr>
              <w:t>get_current_user</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require_rol</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require_roles</w:t>
            </w:r>
            <w:r>
              <w:rPr>
                <w:rFonts w:asciiTheme="minorHAnsi" w:hAnsiTheme="minorHAnsi" w:cstheme="minorHAnsi"/>
                <w:sz w:val="18"/>
                <w:szCs w:val="18"/>
                <w:lang w:val="es-CL" w:eastAsia="es-CL"/>
              </w:rPr>
              <w:t>: autenticación y autorización consultando la base</w:t>
            </w:r>
          </w:p>
        </w:tc>
        <w:tc>
          <w:tcPr>
            <w:tcW w:w="2889" w:type="dxa"/>
          </w:tcPr>
          <w:p w14:paraId="7E081A32"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57089685" w14:textId="77777777">
        <w:trPr>
          <w:cantSplit/>
        </w:trPr>
        <w:tc>
          <w:tcPr>
            <w:tcW w:w="4203" w:type="dxa"/>
          </w:tcPr>
          <w:p w14:paraId="525BF17C" w14:textId="77777777" w:rsidR="007F64DB" w:rsidRDefault="00984215">
            <w:pPr>
              <w:spacing w:before="20" w:after="20"/>
              <w:rPr>
                <w:lang w:val="es-CL" w:eastAsia="es-CL"/>
              </w:rPr>
            </w:pPr>
            <w:r>
              <w:rPr>
                <w:rFonts w:asciiTheme="minorHAnsi" w:hAnsiTheme="minorHAnsi" w:cstheme="minorHAnsi"/>
                <w:sz w:val="18"/>
                <w:szCs w:val="18"/>
                <w:lang w:val="es-CL" w:eastAsia="es-CL"/>
              </w:rPr>
              <w:t>Schemas Pydantic</w:t>
            </w:r>
          </w:p>
        </w:tc>
        <w:tc>
          <w:tcPr>
            <w:tcW w:w="5912" w:type="dxa"/>
          </w:tcPr>
          <w:p w14:paraId="2C4BF153"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Validan los datos de entrada y definen los de salida (sin </w:t>
            </w:r>
            <w:r>
              <w:rPr>
                <w:rFonts w:ascii="Consolas" w:hAnsi="Consolas" w:cs="Consolas"/>
                <w:sz w:val="18"/>
                <w:szCs w:val="18"/>
                <w:lang w:val="es-CL" w:eastAsia="es-CL"/>
              </w:rPr>
              <w:t>password_hash</w:t>
            </w:r>
            <w:r>
              <w:rPr>
                <w:rFonts w:asciiTheme="minorHAnsi" w:hAnsiTheme="minorHAnsi" w:cstheme="minorHAnsi"/>
                <w:sz w:val="18"/>
                <w:szCs w:val="18"/>
                <w:lang w:val="es-CL" w:eastAsia="es-CL"/>
              </w:rPr>
              <w:t>)</w:t>
            </w:r>
          </w:p>
        </w:tc>
        <w:tc>
          <w:tcPr>
            <w:tcW w:w="2889" w:type="dxa"/>
          </w:tcPr>
          <w:p w14:paraId="7875B75E"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(auth)</w:t>
            </w:r>
          </w:p>
        </w:tc>
      </w:tr>
      <w:tr w:rsidR="007F64DB" w14:paraId="326DFB74" w14:textId="77777777">
        <w:trPr>
          <w:cantSplit/>
        </w:trPr>
        <w:tc>
          <w:tcPr>
            <w:tcW w:w="4203" w:type="dxa"/>
          </w:tcPr>
          <w:p w14:paraId="7F835271" w14:textId="77777777" w:rsidR="007F64DB" w:rsidRDefault="00984215">
            <w:pPr>
              <w:spacing w:before="20" w:after="20"/>
              <w:rPr>
                <w:lang w:val="es-CL" w:eastAsia="es-CL"/>
              </w:rPr>
            </w:pPr>
            <w:r>
              <w:rPr>
                <w:rFonts w:asciiTheme="minorHAnsi" w:hAnsiTheme="minorHAnsi" w:cstheme="minorHAnsi"/>
                <w:sz w:val="18"/>
                <w:szCs w:val="18"/>
                <w:lang w:val="es-CL" w:eastAsia="es-CL"/>
              </w:rPr>
              <w:t>Capa de servicios</w:t>
            </w:r>
          </w:p>
        </w:tc>
        <w:tc>
          <w:tcPr>
            <w:tcW w:w="5912" w:type="dxa"/>
          </w:tcPr>
          <w:p w14:paraId="6BFEA8FE" w14:textId="77777777" w:rsidR="007F64DB" w:rsidRDefault="00984215">
            <w:pPr>
              <w:spacing w:before="20" w:after="20"/>
              <w:rPr>
                <w:lang w:val="es-CL" w:eastAsia="es-CL"/>
              </w:rPr>
            </w:pPr>
            <w:r>
              <w:rPr>
                <w:rFonts w:asciiTheme="minorHAnsi" w:hAnsiTheme="minorHAnsi" w:cstheme="minorHAnsi"/>
                <w:sz w:val="18"/>
                <w:szCs w:val="18"/>
                <w:lang w:val="es-CL" w:eastAsia="es-CL"/>
              </w:rPr>
              <w:t>Lógica de negocio que cruza varias tablas en una transacción: tarjas, procesos y auditoría</w:t>
            </w:r>
          </w:p>
        </w:tc>
        <w:tc>
          <w:tcPr>
            <w:tcW w:w="2889" w:type="dxa"/>
          </w:tcPr>
          <w:p w14:paraId="23A60080" w14:textId="77777777" w:rsidR="007F64DB" w:rsidRDefault="00984215">
            <w:pPr>
              <w:spacing w:before="20" w:after="20"/>
              <w:rPr>
                <w:lang w:val="es-CL" w:eastAsia="es-CL"/>
              </w:rPr>
            </w:pPr>
            <w:r>
              <w:rPr>
                <w:rFonts w:asciiTheme="minorHAnsi" w:hAnsiTheme="minorHAnsi" w:cstheme="minorHAnsi"/>
                <w:sz w:val="18"/>
                <w:szCs w:val="18"/>
                <w:lang w:val="es-CL" w:eastAsia="es-CL"/>
              </w:rPr>
              <w:t>Propuesto (desde E2)</w:t>
            </w:r>
          </w:p>
        </w:tc>
      </w:tr>
      <w:tr w:rsidR="007F64DB" w14:paraId="7BD36B41" w14:textId="77777777">
        <w:trPr>
          <w:cantSplit/>
        </w:trPr>
        <w:tc>
          <w:tcPr>
            <w:tcW w:w="4203" w:type="dxa"/>
          </w:tcPr>
          <w:p w14:paraId="40545986" w14:textId="77777777" w:rsidR="007F64DB" w:rsidRDefault="00984215">
            <w:pPr>
              <w:spacing w:before="20" w:after="20"/>
              <w:rPr>
                <w:lang w:val="es-CL" w:eastAsia="es-CL"/>
              </w:rPr>
            </w:pPr>
            <w:r>
              <w:rPr>
                <w:rFonts w:asciiTheme="minorHAnsi" w:hAnsiTheme="minorHAnsi" w:cstheme="minorHAnsi"/>
                <w:sz w:val="18"/>
                <w:szCs w:val="18"/>
                <w:lang w:val="es-CL" w:eastAsia="es-CL"/>
              </w:rPr>
              <w:t>Modelos SQLAlchemy</w:t>
            </w:r>
          </w:p>
        </w:tc>
        <w:tc>
          <w:tcPr>
            <w:tcW w:w="5912" w:type="dxa"/>
          </w:tcPr>
          <w:p w14:paraId="7EFB2EFC" w14:textId="77777777" w:rsidR="007F64DB" w:rsidRDefault="00984215">
            <w:pPr>
              <w:spacing w:before="20" w:after="20"/>
              <w:rPr>
                <w:lang w:val="es-CL" w:eastAsia="es-CL"/>
              </w:rPr>
            </w:pPr>
            <w:r>
              <w:rPr>
                <w:rFonts w:asciiTheme="minorHAnsi" w:hAnsiTheme="minorHAnsi" w:cstheme="minorHAnsi"/>
                <w:sz w:val="18"/>
                <w:szCs w:val="18"/>
                <w:lang w:val="es-CL" w:eastAsia="es-CL"/>
              </w:rPr>
              <w:t>Representan las tablas de la base como clases de Python</w:t>
            </w:r>
          </w:p>
        </w:tc>
        <w:tc>
          <w:tcPr>
            <w:tcW w:w="2889" w:type="dxa"/>
          </w:tcPr>
          <w:p w14:paraId="05467A6D"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(usuarios)</w:t>
            </w:r>
          </w:p>
        </w:tc>
      </w:tr>
      <w:tr w:rsidR="007F64DB" w14:paraId="69ABB9A3" w14:textId="77777777">
        <w:trPr>
          <w:cantSplit/>
        </w:trPr>
        <w:tc>
          <w:tcPr>
            <w:tcW w:w="4203" w:type="dxa"/>
          </w:tcPr>
          <w:p w14:paraId="78C69DA3" w14:textId="77777777" w:rsidR="007F64DB" w:rsidRDefault="00984215">
            <w:pPr>
              <w:spacing w:before="20" w:after="20"/>
              <w:rPr>
                <w:lang w:val="es-CL" w:eastAsia="es-CL"/>
              </w:rPr>
            </w:pPr>
            <w:r>
              <w:rPr>
                <w:rFonts w:ascii="Consolas" w:hAnsi="Consolas" w:cs="Consolas"/>
                <w:sz w:val="18"/>
                <w:szCs w:val="18"/>
                <w:lang w:val="es-CL" w:eastAsia="es-CL"/>
              </w:rPr>
              <w:t>core</w:t>
            </w:r>
          </w:p>
        </w:tc>
        <w:tc>
          <w:tcPr>
            <w:tcW w:w="5912" w:type="dxa"/>
          </w:tcPr>
          <w:p w14:paraId="769A6E52" w14:textId="77777777" w:rsidR="007F64DB" w:rsidRDefault="00984215">
            <w:pPr>
              <w:spacing w:before="20" w:after="20"/>
              <w:rPr>
                <w:lang w:val="es-CL" w:eastAsia="es-CL"/>
              </w:rPr>
            </w:pPr>
            <w:r>
              <w:rPr>
                <w:rFonts w:ascii="Consolas" w:hAnsi="Consolas" w:cs="Consolas"/>
                <w:sz w:val="18"/>
                <w:szCs w:val="18"/>
                <w:lang w:val="es-CL" w:eastAsia="es-CL"/>
              </w:rPr>
              <w:t>config.py</w:t>
            </w:r>
            <w:r>
              <w:rPr>
                <w:rFonts w:asciiTheme="minorHAnsi" w:hAnsiTheme="minorHAnsi" w:cstheme="minorHAnsi"/>
                <w:sz w:val="18"/>
                <w:szCs w:val="18"/>
                <w:lang w:val="es-CL" w:eastAsia="es-CL"/>
              </w:rPr>
              <w:t xml:space="preserve"> (variables de entorno), </w:t>
            </w:r>
            <w:r>
              <w:rPr>
                <w:rFonts w:ascii="Consolas" w:hAnsi="Consolas" w:cs="Consolas"/>
                <w:sz w:val="18"/>
                <w:szCs w:val="18"/>
                <w:lang w:val="es-CL" w:eastAsia="es-CL"/>
              </w:rPr>
              <w:t>security.py</w:t>
            </w:r>
            <w:r>
              <w:rPr>
                <w:rFonts w:asciiTheme="minorHAnsi" w:hAnsiTheme="minorHAnsi" w:cstheme="minorHAnsi"/>
                <w:sz w:val="18"/>
                <w:szCs w:val="18"/>
                <w:lang w:val="es-CL" w:eastAsia="es-CL"/>
              </w:rPr>
              <w:t xml:space="preserve"> (bcrypt y JWT), </w:t>
            </w:r>
            <w:r>
              <w:rPr>
                <w:rFonts w:ascii="Consolas" w:hAnsi="Consolas" w:cs="Consolas"/>
                <w:sz w:val="18"/>
                <w:szCs w:val="18"/>
                <w:lang w:val="es-CL" w:eastAsia="es-CL"/>
              </w:rPr>
              <w:t>database.py</w:t>
            </w:r>
            <w:r>
              <w:rPr>
                <w:rFonts w:asciiTheme="minorHAnsi" w:hAnsiTheme="minorHAnsi" w:cstheme="minorHAnsi"/>
                <w:sz w:val="18"/>
                <w:szCs w:val="18"/>
                <w:lang w:val="es-CL" w:eastAsia="es-CL"/>
              </w:rPr>
              <w:t xml:space="preserve"> (conexión y sesión) y </w:t>
            </w:r>
            <w:r>
              <w:rPr>
                <w:rFonts w:ascii="Consolas" w:hAnsi="Consolas" w:cs="Consolas"/>
                <w:sz w:val="18"/>
                <w:szCs w:val="18"/>
                <w:lang w:val="es-CL" w:eastAsia="es-CL"/>
              </w:rPr>
              <w:t>validators.py</w:t>
            </w:r>
            <w:r>
              <w:rPr>
                <w:rFonts w:asciiTheme="minorHAnsi" w:hAnsiTheme="minorHAnsi" w:cstheme="minorHAnsi"/>
                <w:sz w:val="18"/>
                <w:szCs w:val="18"/>
                <w:lang w:val="es-CL" w:eastAsia="es-CL"/>
              </w:rPr>
              <w:t xml:space="preserve"> (RUT con Módulo 11)</w:t>
            </w:r>
          </w:p>
        </w:tc>
        <w:tc>
          <w:tcPr>
            <w:tcW w:w="2889" w:type="dxa"/>
          </w:tcPr>
          <w:p w14:paraId="1D874696"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6CFF7228" w14:textId="77777777">
        <w:trPr>
          <w:cantSplit/>
        </w:trPr>
        <w:tc>
          <w:tcPr>
            <w:tcW w:w="4203" w:type="dxa"/>
          </w:tcPr>
          <w:p w14:paraId="7BFD978D" w14:textId="77777777" w:rsidR="007F64DB" w:rsidRDefault="00984215">
            <w:pPr>
              <w:spacing w:before="20" w:after="20"/>
              <w:rPr>
                <w:lang w:val="es-CL" w:eastAsia="es-CL"/>
              </w:rPr>
            </w:pPr>
            <w:r>
              <w:rPr>
                <w:rFonts w:asciiTheme="minorHAnsi" w:hAnsiTheme="minorHAnsi" w:cstheme="minorHAnsi"/>
                <w:sz w:val="18"/>
                <w:szCs w:val="18"/>
                <w:lang w:val="es-CL" w:eastAsia="es-CL"/>
              </w:rPr>
              <w:t>Alembic</w:t>
            </w:r>
          </w:p>
        </w:tc>
        <w:tc>
          <w:tcPr>
            <w:tcW w:w="5912" w:type="dxa"/>
          </w:tcPr>
          <w:p w14:paraId="4AABE74B" w14:textId="77777777" w:rsidR="007F64DB" w:rsidRDefault="00984215">
            <w:pPr>
              <w:spacing w:before="20" w:after="20"/>
              <w:rPr>
                <w:lang w:val="es-CL" w:eastAsia="es-CL"/>
              </w:rPr>
            </w:pPr>
            <w:r>
              <w:rPr>
                <w:rFonts w:asciiTheme="minorHAnsi" w:hAnsiTheme="minorHAnsi" w:cstheme="minorHAnsi"/>
                <w:sz w:val="18"/>
                <w:szCs w:val="18"/>
                <w:lang w:val="es-CL" w:eastAsia="es-CL"/>
              </w:rPr>
              <w:t>Crea y versiona las tablas mediante migraciones</w:t>
            </w:r>
          </w:p>
        </w:tc>
        <w:tc>
          <w:tcPr>
            <w:tcW w:w="2889" w:type="dxa"/>
          </w:tcPr>
          <w:p w14:paraId="3FD517D1"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56294047" w14:textId="77777777">
        <w:trPr>
          <w:cantSplit/>
        </w:trPr>
        <w:tc>
          <w:tcPr>
            <w:tcW w:w="4203" w:type="dxa"/>
          </w:tcPr>
          <w:p w14:paraId="1ECB6271" w14:textId="77777777" w:rsidR="007F64DB" w:rsidRDefault="00984215">
            <w:pPr>
              <w:spacing w:before="20" w:after="20"/>
              <w:rPr>
                <w:lang w:val="es-CL" w:eastAsia="es-CL"/>
              </w:rPr>
            </w:pPr>
            <w:r>
              <w:rPr>
                <w:rFonts w:asciiTheme="minorHAnsi" w:hAnsiTheme="minorHAnsi" w:cstheme="minorHAnsi"/>
                <w:sz w:val="18"/>
                <w:szCs w:val="18"/>
                <w:lang w:val="es-CL" w:eastAsia="es-CL"/>
              </w:rPr>
              <w:t>SQL Server 2022 (</w:t>
            </w:r>
            <w:r>
              <w:rPr>
                <w:rFonts w:ascii="Consolas" w:hAnsi="Consolas" w:cs="Consolas"/>
                <w:sz w:val="18"/>
                <w:szCs w:val="18"/>
                <w:lang w:val="es-CL" w:eastAsia="es-CL"/>
              </w:rPr>
              <w:t>a2d_sqlserver</w:t>
            </w:r>
            <w:r>
              <w:rPr>
                <w:rFonts w:asciiTheme="minorHAnsi" w:hAnsiTheme="minorHAnsi" w:cstheme="minorHAnsi"/>
                <w:sz w:val="18"/>
                <w:szCs w:val="18"/>
                <w:lang w:val="es-CL" w:eastAsia="es-CL"/>
              </w:rPr>
              <w:t>, :1433)</w:t>
            </w:r>
          </w:p>
        </w:tc>
        <w:tc>
          <w:tcPr>
            <w:tcW w:w="5912" w:type="dxa"/>
          </w:tcPr>
          <w:p w14:paraId="7B8C50E7"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Base de datos </w:t>
            </w:r>
            <w:r>
              <w:rPr>
                <w:rFonts w:ascii="Consolas" w:hAnsi="Consolas" w:cs="Consolas"/>
                <w:sz w:val="18"/>
                <w:szCs w:val="18"/>
                <w:lang w:val="es-CL" w:eastAsia="es-CL"/>
              </w:rPr>
              <w:t>a2d_sm</w:t>
            </w:r>
            <w:r>
              <w:rPr>
                <w:rFonts w:asciiTheme="minorHAnsi" w:hAnsiTheme="minorHAnsi" w:cstheme="minorHAnsi"/>
                <w:sz w:val="18"/>
                <w:szCs w:val="18"/>
                <w:lang w:val="es-CL" w:eastAsia="es-CL"/>
              </w:rPr>
              <w:t xml:space="preserve">, con los datos en el volumen </w:t>
            </w:r>
            <w:r>
              <w:rPr>
                <w:rFonts w:ascii="Consolas" w:hAnsi="Consolas" w:cs="Consolas"/>
                <w:sz w:val="18"/>
                <w:szCs w:val="18"/>
                <w:lang w:val="es-CL" w:eastAsia="es-CL"/>
              </w:rPr>
              <w:t>sqlserver_data</w:t>
            </w:r>
          </w:p>
        </w:tc>
        <w:tc>
          <w:tcPr>
            <w:tcW w:w="2889" w:type="dxa"/>
          </w:tcPr>
          <w:p w14:paraId="5108B58A"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07237A2F" w14:textId="77777777">
        <w:trPr>
          <w:cantSplit/>
        </w:trPr>
        <w:tc>
          <w:tcPr>
            <w:tcW w:w="4203" w:type="dxa"/>
          </w:tcPr>
          <w:p w14:paraId="0793D922" w14:textId="77777777" w:rsidR="007F64DB" w:rsidRDefault="00984215">
            <w:pPr>
              <w:spacing w:before="20" w:after="20"/>
              <w:rPr>
                <w:lang w:val="es-CL" w:eastAsia="es-CL"/>
              </w:rPr>
            </w:pPr>
            <w:r>
              <w:rPr>
                <w:rFonts w:asciiTheme="minorHAnsi" w:hAnsiTheme="minorHAnsi" w:cstheme="minorHAnsi"/>
                <w:sz w:val="18"/>
                <w:szCs w:val="18"/>
                <w:lang w:val="es-CL" w:eastAsia="es-CL"/>
              </w:rPr>
              <w:t>Proxy HTTPS (nginx)</w:t>
            </w:r>
          </w:p>
        </w:tc>
        <w:tc>
          <w:tcPr>
            <w:tcW w:w="5912" w:type="dxa"/>
          </w:tcPr>
          <w:p w14:paraId="4DFDB20F" w14:textId="77777777" w:rsidR="007F64DB" w:rsidRDefault="00984215">
            <w:pPr>
              <w:spacing w:before="20" w:after="20"/>
              <w:rPr>
                <w:lang w:val="es-CL" w:eastAsia="es-CL"/>
              </w:rPr>
            </w:pPr>
            <w:r>
              <w:rPr>
                <w:rFonts w:asciiTheme="minorHAnsi" w:hAnsiTheme="minorHAnsi" w:cstheme="minorHAnsi"/>
                <w:sz w:val="18"/>
                <w:szCs w:val="18"/>
                <w:lang w:val="es-CL" w:eastAsia="es-CL"/>
              </w:rPr>
              <w:t>Punto de entrada cifrado en producción</w:t>
            </w:r>
          </w:p>
        </w:tc>
        <w:tc>
          <w:tcPr>
            <w:tcW w:w="2889" w:type="dxa"/>
          </w:tcPr>
          <w:p w14:paraId="18A4D8F2" w14:textId="77777777" w:rsidR="007F64DB" w:rsidRDefault="00984215">
            <w:pPr>
              <w:spacing w:before="20" w:after="20"/>
              <w:rPr>
                <w:lang w:val="es-CL" w:eastAsia="es-CL"/>
              </w:rPr>
            </w:pPr>
            <w:r>
              <w:rPr>
                <w:rFonts w:asciiTheme="minorHAnsi" w:hAnsiTheme="minorHAnsi" w:cstheme="minorHAnsi"/>
                <w:sz w:val="18"/>
                <w:szCs w:val="18"/>
                <w:lang w:val="es-CL" w:eastAsia="es-CL"/>
              </w:rPr>
              <w:t>Pendiente</w:t>
            </w:r>
          </w:p>
        </w:tc>
      </w:tr>
    </w:tbl>
    <w:p w14:paraId="77130E60" w14:textId="77777777" w:rsidR="007F64DB" w:rsidRDefault="007F64DB">
      <w:pPr>
        <w:spacing w:after="0"/>
        <w:rPr>
          <w:lang w:val="es-CL" w:eastAsia="es-CL"/>
        </w:rPr>
      </w:pPr>
    </w:p>
    <w:p w14:paraId="311B66A5" w14:textId="77777777" w:rsidR="007F64DB" w:rsidRDefault="00984215">
      <w:pPr>
        <w:keepNext/>
        <w:jc w:val="both"/>
        <w:rPr>
          <w:lang w:val="es-CL" w:eastAsia="es-CL"/>
        </w:rPr>
      </w:pPr>
      <w:r>
        <w:rPr>
          <w:rFonts w:cstheme="minorHAnsi"/>
          <w:b/>
          <w:bCs/>
          <w:lang w:val="es-CL" w:eastAsia="es-CL"/>
        </w:rPr>
        <w:t>Conexiones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814"/>
        <w:gridCol w:w="4499"/>
        <w:gridCol w:w="5691"/>
      </w:tblGrid>
      <w:tr w:rsidR="007F64DB" w14:paraId="76B6A675" w14:textId="77777777">
        <w:trPr>
          <w:cantSplit/>
          <w:tblHeader/>
        </w:trPr>
        <w:tc>
          <w:tcPr>
            <w:tcW w:w="2814" w:type="dxa"/>
            <w:shd w:val="clear" w:color="auto" w:fill="E6E6E6"/>
          </w:tcPr>
          <w:p w14:paraId="033DA5D5"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Origen → destino</w:t>
            </w:r>
          </w:p>
        </w:tc>
        <w:tc>
          <w:tcPr>
            <w:tcW w:w="4499" w:type="dxa"/>
            <w:shd w:val="clear" w:color="auto" w:fill="E6E6E6"/>
          </w:tcPr>
          <w:p w14:paraId="6F0F805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Protocolo</w:t>
            </w:r>
          </w:p>
        </w:tc>
        <w:tc>
          <w:tcPr>
            <w:tcW w:w="5691" w:type="dxa"/>
            <w:shd w:val="clear" w:color="auto" w:fill="E6E6E6"/>
          </w:tcPr>
          <w:p w14:paraId="40BB9101"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Observación</w:t>
            </w:r>
          </w:p>
        </w:tc>
      </w:tr>
      <w:tr w:rsidR="007F64DB" w14:paraId="571BEAF1" w14:textId="77777777">
        <w:trPr>
          <w:cantSplit/>
        </w:trPr>
        <w:tc>
          <w:tcPr>
            <w:tcW w:w="2814" w:type="dxa"/>
          </w:tcPr>
          <w:p w14:paraId="581CC13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SPA → API</w:t>
            </w:r>
          </w:p>
        </w:tc>
        <w:tc>
          <w:tcPr>
            <w:tcW w:w="4499" w:type="dxa"/>
          </w:tcPr>
          <w:p w14:paraId="622CB48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HTTPS, REST/JSON, </w:t>
            </w:r>
            <w:r>
              <w:rPr>
                <w:rFonts w:ascii="Consolas" w:hAnsi="Consolas" w:cs="Consolas"/>
                <w:sz w:val="18"/>
                <w:szCs w:val="18"/>
                <w:lang w:val="es-CL" w:eastAsia="es-CL"/>
              </w:rPr>
              <w:t>Authorization: Bearer &lt;JWT&gt;</w:t>
            </w:r>
          </w:p>
        </w:tc>
        <w:tc>
          <w:tcPr>
            <w:tcW w:w="5691" w:type="dxa"/>
          </w:tcPr>
          <w:p w14:paraId="68170B5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En producción pasa por el proxy; en desarrollo va directo a </w:t>
            </w:r>
            <w:r>
              <w:rPr>
                <w:rFonts w:ascii="Consolas" w:hAnsi="Consolas" w:cs="Consolas"/>
                <w:sz w:val="18"/>
                <w:szCs w:val="18"/>
                <w:lang w:val="es-CL" w:eastAsia="es-CL"/>
              </w:rPr>
              <w:t>http://localhost:8000</w:t>
            </w:r>
          </w:p>
        </w:tc>
      </w:tr>
      <w:tr w:rsidR="007F64DB" w14:paraId="2B7CC853" w14:textId="77777777">
        <w:trPr>
          <w:cantSplit/>
        </w:trPr>
        <w:tc>
          <w:tcPr>
            <w:tcW w:w="2814" w:type="dxa"/>
          </w:tcPr>
          <w:p w14:paraId="6510F89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Proxy → </w:t>
            </w:r>
            <w:r>
              <w:rPr>
                <w:rFonts w:ascii="Consolas" w:hAnsi="Consolas" w:cs="Consolas"/>
                <w:sz w:val="18"/>
                <w:szCs w:val="18"/>
                <w:lang w:val="es-CL" w:eastAsia="es-CL"/>
              </w:rPr>
              <w:t>main.py</w:t>
            </w:r>
          </w:p>
        </w:tc>
        <w:tc>
          <w:tcPr>
            <w:tcW w:w="4499" w:type="dxa"/>
          </w:tcPr>
          <w:p w14:paraId="571CA46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HTTP interno</w:t>
            </w:r>
          </w:p>
        </w:tc>
        <w:tc>
          <w:tcPr>
            <w:tcW w:w="5691" w:type="dxa"/>
          </w:tcPr>
          <w:p w14:paraId="00DCA39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Solo dentro del servidor</w:t>
            </w:r>
          </w:p>
        </w:tc>
      </w:tr>
      <w:tr w:rsidR="007F64DB" w14:paraId="7CDADE79" w14:textId="77777777">
        <w:trPr>
          <w:cantSplit/>
        </w:trPr>
        <w:tc>
          <w:tcPr>
            <w:tcW w:w="2814" w:type="dxa"/>
          </w:tcPr>
          <w:p w14:paraId="6D1DE447" w14:textId="77777777" w:rsidR="007F64DB" w:rsidRDefault="00984215">
            <w:pPr>
              <w:keepNext/>
              <w:spacing w:before="20" w:after="20"/>
              <w:rPr>
                <w:lang w:val="es-CL" w:eastAsia="es-CL"/>
              </w:rPr>
            </w:pPr>
            <w:r>
              <w:rPr>
                <w:rFonts w:ascii="Consolas" w:hAnsi="Consolas" w:cs="Consolas"/>
                <w:sz w:val="18"/>
                <w:szCs w:val="18"/>
                <w:lang w:val="es-CL" w:eastAsia="es-CL"/>
              </w:rPr>
              <w:t>database.py</w:t>
            </w:r>
            <w:r>
              <w:rPr>
                <w:rFonts w:asciiTheme="minorHAnsi" w:hAnsiTheme="minorHAnsi" w:cstheme="minorHAnsi"/>
                <w:sz w:val="18"/>
                <w:szCs w:val="18"/>
                <w:lang w:val="es-CL" w:eastAsia="es-CL"/>
              </w:rPr>
              <w:t xml:space="preserve"> → SQL Server</w:t>
            </w:r>
          </w:p>
        </w:tc>
        <w:tc>
          <w:tcPr>
            <w:tcW w:w="4499" w:type="dxa"/>
          </w:tcPr>
          <w:p w14:paraId="2ECB72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ODBC Driver 18 (pyodbc)</w:t>
            </w:r>
          </w:p>
        </w:tc>
        <w:tc>
          <w:tcPr>
            <w:tcW w:w="5691" w:type="dxa"/>
          </w:tcPr>
          <w:p w14:paraId="4DE59D9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Red interna de Docker, servidor </w:t>
            </w:r>
            <w:r>
              <w:rPr>
                <w:rFonts w:ascii="Consolas" w:hAnsi="Consolas" w:cs="Consolas"/>
                <w:sz w:val="18"/>
                <w:szCs w:val="18"/>
                <w:lang w:val="es-CL" w:eastAsia="es-CL"/>
              </w:rPr>
              <w:t>db:1433</w:t>
            </w:r>
          </w:p>
        </w:tc>
      </w:tr>
      <w:tr w:rsidR="007F64DB" w14:paraId="37B1B225" w14:textId="77777777">
        <w:trPr>
          <w:cantSplit/>
        </w:trPr>
        <w:tc>
          <w:tcPr>
            <w:tcW w:w="2814" w:type="dxa"/>
          </w:tcPr>
          <w:p w14:paraId="7395D27F" w14:textId="77777777" w:rsidR="007F64DB" w:rsidRDefault="00984215">
            <w:pPr>
              <w:spacing w:before="20" w:after="20"/>
              <w:rPr>
                <w:lang w:val="es-CL" w:eastAsia="es-CL"/>
              </w:rPr>
            </w:pPr>
            <w:r>
              <w:rPr>
                <w:rFonts w:asciiTheme="minorHAnsi" w:hAnsiTheme="minorHAnsi" w:cstheme="minorHAnsi"/>
                <w:sz w:val="18"/>
                <w:szCs w:val="18"/>
                <w:lang w:val="es-CL" w:eastAsia="es-CL"/>
              </w:rPr>
              <w:t>Alembic → SQL Server</w:t>
            </w:r>
          </w:p>
        </w:tc>
        <w:tc>
          <w:tcPr>
            <w:tcW w:w="4499" w:type="dxa"/>
          </w:tcPr>
          <w:p w14:paraId="55B94CCB" w14:textId="77777777" w:rsidR="007F64DB" w:rsidRDefault="00984215">
            <w:pPr>
              <w:spacing w:before="20" w:after="20"/>
              <w:rPr>
                <w:lang w:val="es-CL" w:eastAsia="es-CL"/>
              </w:rPr>
            </w:pPr>
            <w:r>
              <w:rPr>
                <w:rFonts w:asciiTheme="minorHAnsi" w:hAnsiTheme="minorHAnsi" w:cstheme="minorHAnsi"/>
                <w:sz w:val="18"/>
                <w:szCs w:val="18"/>
                <w:lang w:val="es-CL" w:eastAsia="es-CL"/>
              </w:rPr>
              <w:t>DDL</w:t>
            </w:r>
          </w:p>
        </w:tc>
        <w:tc>
          <w:tcPr>
            <w:tcW w:w="5691" w:type="dxa"/>
          </w:tcPr>
          <w:p w14:paraId="40C3EEEC" w14:textId="77777777" w:rsidR="007F64DB" w:rsidRDefault="00984215">
            <w:pPr>
              <w:spacing w:before="20" w:after="20"/>
              <w:rPr>
                <w:lang w:val="es-CL" w:eastAsia="es-CL"/>
              </w:rPr>
            </w:pPr>
            <w:r>
              <w:rPr>
                <w:rFonts w:asciiTheme="minorHAnsi" w:hAnsiTheme="minorHAnsi" w:cstheme="minorHAnsi"/>
                <w:sz w:val="18"/>
                <w:szCs w:val="18"/>
                <w:lang w:val="es-CL" w:eastAsia="es-CL"/>
              </w:rPr>
              <w:t>Al aplicar migraciones</w:t>
            </w:r>
          </w:p>
        </w:tc>
      </w:tr>
    </w:tbl>
    <w:p w14:paraId="370C0A30" w14:textId="77777777" w:rsidR="007F64DB" w:rsidRDefault="007F64DB">
      <w:pPr>
        <w:spacing w:after="0"/>
        <w:rPr>
          <w:lang w:val="es-CL" w:eastAsia="es-CL"/>
        </w:rPr>
      </w:pPr>
    </w:p>
    <w:p w14:paraId="63EF979F" w14:textId="77777777" w:rsidR="007F64DB" w:rsidRDefault="00984215">
      <w:pPr>
        <w:keepNext/>
        <w:jc w:val="both"/>
        <w:rPr>
          <w:lang w:val="es-CL" w:eastAsia="es-CL"/>
        </w:rPr>
      </w:pPr>
      <w:r>
        <w:rPr>
          <w:rFonts w:cstheme="minorHAnsi"/>
          <w:b/>
          <w:bCs/>
          <w:lang w:val="es-CL" w:eastAsia="es-CL"/>
        </w:rPr>
        <w:t>Decisiones de arquitectura reflejadas</w:t>
      </w:r>
    </w:p>
    <w:p w14:paraId="799893D6" w14:textId="77777777" w:rsidR="007F64DB" w:rsidRDefault="00984215">
      <w:pPr>
        <w:pStyle w:val="Prrafodelista"/>
        <w:numPr>
          <w:ilvl w:val="0"/>
          <w:numId w:val="15"/>
        </w:numPr>
        <w:rPr>
          <w:lang w:val="es-CL" w:eastAsia="es-CL"/>
        </w:rPr>
      </w:pPr>
      <w:r>
        <w:rPr>
          <w:rFonts w:cstheme="minorHAnsi"/>
          <w:b/>
          <w:bCs/>
          <w:lang w:val="es-CL" w:eastAsia="es-CL"/>
        </w:rPr>
        <w:t>Ningún cliente se conecta directamente a la base de datos.</w:t>
      </w:r>
      <w:r>
        <w:rPr>
          <w:rFonts w:cstheme="minorHAnsi"/>
          <w:lang w:val="es-CL" w:eastAsia="es-CL"/>
        </w:rPr>
        <w:t xml:space="preserve"> El navegador solo se comunica con la API, lo que corrige la falla principal del sistema legado, cuyos clientes VB.NET se conectaban directo a la base.</w:t>
      </w:r>
    </w:p>
    <w:p w14:paraId="6D6C7A37" w14:textId="77777777" w:rsidR="007F64DB" w:rsidRDefault="00984215">
      <w:pPr>
        <w:pStyle w:val="Prrafodelista"/>
        <w:numPr>
          <w:ilvl w:val="0"/>
          <w:numId w:val="15"/>
        </w:numPr>
        <w:rPr>
          <w:lang w:val="es-CL" w:eastAsia="es-CL"/>
        </w:rPr>
      </w:pPr>
      <w:r>
        <w:rPr>
          <w:rFonts w:cstheme="minorHAnsi"/>
          <w:b/>
          <w:bCs/>
          <w:lang w:val="es-CL" w:eastAsia="es-CL"/>
        </w:rPr>
        <w:t>Arquitectura en capas.</w:t>
      </w:r>
      <w:r>
        <w:rPr>
          <w:rFonts w:cstheme="minorHAnsi"/>
          <w:lang w:val="es-CL" w:eastAsia="es-CL"/>
        </w:rPr>
        <w:t xml:space="preserve"> Desde la Épica 2, cada petición sigue el camino Router → Servicio → Modelo → Base de datos. El router </w:t>
      </w:r>
      <w:r>
        <w:rPr>
          <w:rFonts w:ascii="Consolas" w:hAnsi="Consolas" w:cs="Consolas"/>
          <w:lang w:val="es-CL" w:eastAsia="es-CL"/>
        </w:rPr>
        <w:t>auth</w:t>
      </w:r>
      <w:r>
        <w:rPr>
          <w:rFonts w:cstheme="minorHAnsi"/>
          <w:lang w:val="es-CL" w:eastAsia="es-CL"/>
        </w:rPr>
        <w:t xml:space="preserve"> de la Épica 1 es la excepción documentada: accede a los modelos y a </w:t>
      </w:r>
      <w:r>
        <w:rPr>
          <w:rFonts w:ascii="Consolas" w:hAnsi="Consolas" w:cs="Consolas"/>
          <w:lang w:val="es-CL" w:eastAsia="es-CL"/>
        </w:rPr>
        <w:t>security.py</w:t>
      </w:r>
      <w:r>
        <w:rPr>
          <w:rFonts w:cstheme="minorHAnsi"/>
          <w:lang w:val="es-CL" w:eastAsia="es-CL"/>
        </w:rPr>
        <w:t xml:space="preserve"> sin capa de servicios porque solo realiza operaciones simples sobre usuarios.</w:t>
      </w:r>
    </w:p>
    <w:p w14:paraId="75998B62" w14:textId="77777777" w:rsidR="007F64DB" w:rsidRDefault="00984215">
      <w:pPr>
        <w:pStyle w:val="Prrafodelista"/>
        <w:numPr>
          <w:ilvl w:val="0"/>
          <w:numId w:val="15"/>
        </w:numPr>
        <w:rPr>
          <w:lang w:val="es-CL" w:eastAsia="es-CL"/>
        </w:rPr>
      </w:pPr>
      <w:r>
        <w:rPr>
          <w:rFonts w:cstheme="minorHAnsi"/>
          <w:b/>
          <w:bCs/>
          <w:lang w:val="es-CL" w:eastAsia="es-CL"/>
        </w:rPr>
        <w:lastRenderedPageBreak/>
        <w:t>Exposición mínima en producción.</w:t>
      </w:r>
      <w:r>
        <w:rPr>
          <w:rFonts w:cstheme="minorHAnsi"/>
          <w:lang w:val="es-CL" w:eastAsia="es-CL"/>
        </w:rPr>
        <w:t xml:space="preserve"> </w:t>
      </w:r>
      <w:r>
        <w:rPr>
          <w:rFonts w:ascii="Consolas" w:hAnsi="Consolas" w:cs="Consolas"/>
          <w:lang w:val="es-CL" w:eastAsia="es-CL"/>
        </w:rPr>
        <w:t>docker-compose.prod.yml</w:t>
      </w:r>
      <w:r>
        <w:rPr>
          <w:rFonts w:cstheme="minorHAnsi"/>
          <w:lang w:val="es-CL" w:eastAsia="es-CL"/>
        </w:rPr>
        <w:t xml:space="preserve"> deja de publicar el puerto 1433; el backend llega a la base solo por la red interna. Queda pendiente el proxy HTTPS para dejar de exponer el puerto 8000.</w:t>
      </w:r>
    </w:p>
    <w:p w14:paraId="1E85351A" w14:textId="77777777" w:rsidR="007F64DB" w:rsidRDefault="00984215">
      <w:pPr>
        <w:pStyle w:val="Prrafodelista"/>
        <w:numPr>
          <w:ilvl w:val="0"/>
          <w:numId w:val="15"/>
        </w:numPr>
        <w:rPr>
          <w:lang w:val="es-CL" w:eastAsia="es-CL"/>
        </w:rPr>
      </w:pPr>
      <w:r>
        <w:rPr>
          <w:rFonts w:cstheme="minorHAnsi"/>
          <w:b/>
          <w:bCs/>
          <w:lang w:val="es-CL" w:eastAsia="es-CL"/>
        </w:rPr>
        <w:t>CORS restringido.</w:t>
      </w:r>
      <w:r>
        <w:rPr>
          <w:rFonts w:cstheme="minorHAnsi"/>
          <w:lang w:val="es-CL" w:eastAsia="es-CL"/>
        </w:rPr>
        <w:t xml:space="preserve"> La API solo acepta peticiones del origen del frontend (</w:t>
      </w:r>
      <w:r>
        <w:rPr>
          <w:rFonts w:ascii="Consolas" w:hAnsi="Consolas" w:cs="Consolas"/>
          <w:lang w:val="es-CL" w:eastAsia="es-CL"/>
        </w:rPr>
        <w:t>http://localhost:5173</w:t>
      </w:r>
      <w:r>
        <w:rPr>
          <w:rFonts w:cstheme="minorHAnsi"/>
          <w:lang w:val="es-CL" w:eastAsia="es-CL"/>
        </w:rPr>
        <w:t xml:space="preserve"> en desarrollo).</w:t>
      </w:r>
    </w:p>
    <w:p w14:paraId="7752DBB7" w14:textId="77777777" w:rsidR="007F64DB" w:rsidRDefault="00984215">
      <w:pPr>
        <w:pStyle w:val="Ttulo3"/>
        <w:rPr>
          <w:lang w:val="es-CL" w:eastAsia="es-CL"/>
        </w:rPr>
      </w:pPr>
      <w:bookmarkStart w:id="21" w:name="_Toc243155795"/>
      <w:r>
        <w:rPr>
          <w:rFonts w:asciiTheme="minorHAnsi" w:hAnsiTheme="minorHAnsi" w:cstheme="minorHAnsi"/>
          <w:lang w:val="es-CL" w:eastAsia="es-CL"/>
        </w:rPr>
        <w:t>Diseño Docker</w:t>
      </w:r>
      <w:bookmarkEnd w:id="21"/>
    </w:p>
    <w:p w14:paraId="40C4014D" w14:textId="77777777" w:rsidR="007F64DB" w:rsidRDefault="00984215">
      <w:pPr>
        <w:jc w:val="both"/>
        <w:rPr>
          <w:lang w:val="es-CL" w:eastAsia="es-CL"/>
        </w:rPr>
      </w:pPr>
      <w:r>
        <w:rPr>
          <w:rFonts w:cstheme="minorHAnsi"/>
          <w:lang w:val="es-CL" w:eastAsia="es-CL"/>
        </w:rPr>
        <w:t xml:space="preserve">El sistema completo se define en </w:t>
      </w:r>
      <w:r>
        <w:rPr>
          <w:rFonts w:ascii="Consolas" w:hAnsi="Consolas" w:cs="Consolas"/>
          <w:lang w:val="es-CL" w:eastAsia="es-CL"/>
        </w:rPr>
        <w:t>sistema/docker-compose.yml</w:t>
      </w:r>
      <w:r>
        <w:rPr>
          <w:rFonts w:cstheme="minorHAnsi"/>
          <w:lang w:val="es-CL" w:eastAsia="es-CL"/>
        </w:rPr>
        <w:t xml:space="preserve"> y se levanta con un solo comando (</w:t>
      </w:r>
      <w:r>
        <w:rPr>
          <w:rFonts w:ascii="Consolas" w:hAnsi="Consolas" w:cs="Consolas"/>
          <w:lang w:val="es-CL" w:eastAsia="es-CL"/>
        </w:rPr>
        <w:t>docker compose up -d --build</w:t>
      </w:r>
      <w:r>
        <w:rPr>
          <w:rFonts w:cstheme="minorHAnsi"/>
          <w:lang w:val="es-CL" w:eastAsia="es-CL"/>
        </w:rPr>
        <w:t>). Así, los tres integrantes y el futuro servidor usan exactamente el mismo entorno, sin instalar Python, Node ni drivers de SQL Server en cada equipo.</w:t>
      </w:r>
    </w:p>
    <w:p w14:paraId="3A72D0B2" w14:textId="77777777" w:rsidR="007F64DB" w:rsidRDefault="00984215">
      <w:pPr>
        <w:keepNext/>
        <w:spacing w:before="120" w:after="60"/>
        <w:jc w:val="center"/>
      </w:pPr>
      <w:r>
        <w:rPr>
          <w:noProof/>
        </w:rPr>
        <w:drawing>
          <wp:inline distT="0" distB="0" distL="0" distR="0" wp14:anchorId="5AF0AF43" wp14:editId="5E807262">
            <wp:extent cx="6000000" cy="2747448"/>
            <wp:effectExtent l="0" t="0" r="0" b="0"/>
            <wp:docPr id="5011" name="Diagrama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Diagrama 5011"/>
                    <pic:cNvPicPr/>
                  </pic:nvPicPr>
                  <pic:blipFill>
                    <a:blip r:embed="rId25"/>
                    <a:stretch>
                      <a:fillRect/>
                    </a:stretch>
                  </pic:blipFill>
                  <pic:spPr>
                    <a:xfrm>
                      <a:off x="0" y="0"/>
                      <a:ext cx="6000000" cy="2747448"/>
                    </a:xfrm>
                    <a:prstGeom prst="rect">
                      <a:avLst/>
                    </a:prstGeom>
                  </pic:spPr>
                </pic:pic>
              </a:graphicData>
            </a:graphic>
          </wp:inline>
        </w:drawing>
      </w:r>
    </w:p>
    <w:p w14:paraId="61BD21D1" w14:textId="77777777" w:rsidR="007F64DB" w:rsidRDefault="00984215">
      <w:pPr>
        <w:spacing w:after="240"/>
        <w:jc w:val="center"/>
      </w:pPr>
      <w:r>
        <w:rPr>
          <w:rFonts w:cstheme="minorHAnsi"/>
          <w:i/>
          <w:iCs/>
          <w:color w:val="404040"/>
          <w:sz w:val="18"/>
          <w:szCs w:val="18"/>
          <w:lang w:val="es-CL" w:eastAsia="es-CL"/>
        </w:rPr>
        <w:t xml:space="preserve">Figura </w:t>
      </w:r>
      <w:r>
        <w:fldChar w:fldCharType="begin"/>
      </w:r>
      <w:r>
        <w:instrText xml:space="preserve"> SEQ Figura \* ARABIC \* MERGEFORMAT </w:instrText>
      </w:r>
      <w:r>
        <w:fldChar w:fldCharType="separate"/>
      </w:r>
      <w:r w:rsidR="008B0BF5" w:rsidRPr="008B0BF5">
        <w:rPr>
          <w:rFonts w:cstheme="minorHAnsi"/>
          <w:i/>
          <w:iCs/>
          <w:noProof/>
          <w:color w:val="404040"/>
          <w:sz w:val="18"/>
          <w:szCs w:val="18"/>
          <w:lang w:val="es-CL" w:eastAsia="es-CL"/>
        </w:rPr>
        <w:t>11</w:t>
      </w:r>
      <w:r>
        <w:rPr>
          <w:rFonts w:cstheme="minorHAnsi"/>
          <w:i/>
          <w:iCs/>
          <w:color w:val="404040"/>
          <w:sz w:val="18"/>
          <w:szCs w:val="18"/>
          <w:lang w:val="es-CL" w:eastAsia="es-CL"/>
        </w:rPr>
        <w:fldChar w:fldCharType="end"/>
      </w:r>
      <w:r>
        <w:rPr>
          <w:rFonts w:cstheme="minorHAnsi"/>
          <w:i/>
          <w:iCs/>
          <w:color w:val="404040"/>
          <w:sz w:val="18"/>
          <w:szCs w:val="18"/>
          <w:lang w:val="es-CL" w:eastAsia="es-CL"/>
        </w:rPr>
        <w:t>: Diseño de contenedores Docker</w:t>
      </w:r>
    </w:p>
    <w:p w14:paraId="2FC73102" w14:textId="77777777" w:rsidR="007F64DB" w:rsidRDefault="00984215">
      <w:pPr>
        <w:keepNext/>
        <w:jc w:val="both"/>
        <w:rPr>
          <w:lang w:val="es-CL" w:eastAsia="es-CL"/>
        </w:rPr>
      </w:pPr>
      <w:r>
        <w:rPr>
          <w:rFonts w:cstheme="minorHAnsi"/>
          <w:b/>
          <w:bCs/>
          <w:lang w:val="es-CL" w:eastAsia="es-CL"/>
        </w:rPr>
        <w:lastRenderedPageBreak/>
        <w:t>Servicios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837"/>
        <w:gridCol w:w="1252"/>
        <w:gridCol w:w="3660"/>
        <w:gridCol w:w="671"/>
        <w:gridCol w:w="1917"/>
        <w:gridCol w:w="1086"/>
        <w:gridCol w:w="3581"/>
      </w:tblGrid>
      <w:tr w:rsidR="007F64DB" w14:paraId="478CFD89" w14:textId="77777777">
        <w:trPr>
          <w:cantSplit/>
          <w:tblHeader/>
        </w:trPr>
        <w:tc>
          <w:tcPr>
            <w:tcW w:w="837" w:type="dxa"/>
            <w:shd w:val="clear" w:color="auto" w:fill="E6E6E6"/>
          </w:tcPr>
          <w:p w14:paraId="07AFEAA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Servicio</w:t>
            </w:r>
          </w:p>
        </w:tc>
        <w:tc>
          <w:tcPr>
            <w:tcW w:w="1252" w:type="dxa"/>
            <w:shd w:val="clear" w:color="auto" w:fill="E6E6E6"/>
          </w:tcPr>
          <w:p w14:paraId="02C9C2B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Contenedor</w:t>
            </w:r>
          </w:p>
        </w:tc>
        <w:tc>
          <w:tcPr>
            <w:tcW w:w="3660" w:type="dxa"/>
            <w:shd w:val="clear" w:color="auto" w:fill="E6E6E6"/>
          </w:tcPr>
          <w:p w14:paraId="11409DBC"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Imagen</w:t>
            </w:r>
          </w:p>
        </w:tc>
        <w:tc>
          <w:tcPr>
            <w:tcW w:w="671" w:type="dxa"/>
            <w:shd w:val="clear" w:color="auto" w:fill="E6E6E6"/>
          </w:tcPr>
          <w:p w14:paraId="76EFFD4D"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Puerto</w:t>
            </w:r>
          </w:p>
        </w:tc>
        <w:tc>
          <w:tcPr>
            <w:tcW w:w="1917" w:type="dxa"/>
            <w:shd w:val="clear" w:color="auto" w:fill="E6E6E6"/>
          </w:tcPr>
          <w:p w14:paraId="6FD5792B"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Volúmenes</w:t>
            </w:r>
          </w:p>
        </w:tc>
        <w:tc>
          <w:tcPr>
            <w:tcW w:w="1086" w:type="dxa"/>
            <w:shd w:val="clear" w:color="auto" w:fill="E6E6E6"/>
          </w:tcPr>
          <w:p w14:paraId="6B964CBF"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Healthcheck</w:t>
            </w:r>
          </w:p>
        </w:tc>
        <w:tc>
          <w:tcPr>
            <w:tcW w:w="3581" w:type="dxa"/>
            <w:shd w:val="clear" w:color="auto" w:fill="E6E6E6"/>
          </w:tcPr>
          <w:p w14:paraId="000B2B6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Variables</w:t>
            </w:r>
          </w:p>
        </w:tc>
      </w:tr>
      <w:tr w:rsidR="007F64DB" w14:paraId="6214BBCC" w14:textId="77777777">
        <w:trPr>
          <w:cantSplit/>
        </w:trPr>
        <w:tc>
          <w:tcPr>
            <w:tcW w:w="837" w:type="dxa"/>
          </w:tcPr>
          <w:p w14:paraId="06E758ED" w14:textId="77777777" w:rsidR="007F64DB" w:rsidRDefault="00984215">
            <w:pPr>
              <w:keepNext/>
              <w:spacing w:before="20" w:after="20"/>
              <w:rPr>
                <w:lang w:val="es-CL" w:eastAsia="es-CL"/>
              </w:rPr>
            </w:pPr>
            <w:r>
              <w:rPr>
                <w:rFonts w:ascii="Consolas" w:hAnsi="Consolas" w:cs="Consolas"/>
                <w:sz w:val="18"/>
                <w:szCs w:val="18"/>
                <w:lang w:val="es-CL" w:eastAsia="es-CL"/>
              </w:rPr>
              <w:t>db</w:t>
            </w:r>
          </w:p>
        </w:tc>
        <w:tc>
          <w:tcPr>
            <w:tcW w:w="1252" w:type="dxa"/>
          </w:tcPr>
          <w:p w14:paraId="744B2947" w14:textId="77777777" w:rsidR="007F64DB" w:rsidRDefault="00984215">
            <w:pPr>
              <w:keepNext/>
              <w:spacing w:before="20" w:after="20"/>
              <w:rPr>
                <w:lang w:val="es-CL" w:eastAsia="es-CL"/>
              </w:rPr>
            </w:pPr>
            <w:r>
              <w:rPr>
                <w:rFonts w:ascii="Consolas" w:hAnsi="Consolas" w:cs="Consolas"/>
                <w:sz w:val="18"/>
                <w:szCs w:val="18"/>
                <w:lang w:val="es-CL" w:eastAsia="es-CL"/>
              </w:rPr>
              <w:t>a2d_sqlserver</w:t>
            </w:r>
          </w:p>
        </w:tc>
        <w:tc>
          <w:tcPr>
            <w:tcW w:w="3660" w:type="dxa"/>
          </w:tcPr>
          <w:p w14:paraId="027B76F1" w14:textId="77777777" w:rsidR="007F64DB" w:rsidRDefault="00984215">
            <w:pPr>
              <w:keepNext/>
              <w:spacing w:before="20" w:after="20"/>
              <w:rPr>
                <w:lang w:val="es-CL" w:eastAsia="es-CL"/>
              </w:rPr>
            </w:pPr>
            <w:r>
              <w:rPr>
                <w:rFonts w:ascii="Consolas" w:hAnsi="Consolas" w:cs="Consolas"/>
                <w:sz w:val="18"/>
                <w:szCs w:val="18"/>
                <w:lang w:val="es-CL" w:eastAsia="es-CL"/>
              </w:rPr>
              <w:t>mcr.microsoft.com/mssql/server:2022-latest</w:t>
            </w:r>
          </w:p>
        </w:tc>
        <w:tc>
          <w:tcPr>
            <w:tcW w:w="671" w:type="dxa"/>
          </w:tcPr>
          <w:p w14:paraId="558EAFA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1433</w:t>
            </w:r>
          </w:p>
        </w:tc>
        <w:tc>
          <w:tcPr>
            <w:tcW w:w="1917" w:type="dxa"/>
          </w:tcPr>
          <w:p w14:paraId="5DF4702E" w14:textId="77777777" w:rsidR="007F64DB" w:rsidRDefault="00984215">
            <w:pPr>
              <w:keepNext/>
              <w:spacing w:before="20" w:after="20"/>
              <w:rPr>
                <w:lang w:val="es-CL" w:eastAsia="es-CL"/>
              </w:rPr>
            </w:pPr>
            <w:r>
              <w:rPr>
                <w:rFonts w:ascii="Consolas" w:hAnsi="Consolas" w:cs="Consolas"/>
                <w:sz w:val="18"/>
                <w:szCs w:val="18"/>
                <w:lang w:val="es-CL" w:eastAsia="es-CL"/>
              </w:rPr>
              <w:t>sqlserver_data</w:t>
            </w:r>
            <w:r>
              <w:rPr>
                <w:rFonts w:asciiTheme="minorHAnsi" w:hAnsiTheme="minorHAnsi" w:cstheme="minorHAnsi"/>
                <w:sz w:val="18"/>
                <w:szCs w:val="18"/>
                <w:lang w:val="es-CL" w:eastAsia="es-CL"/>
              </w:rPr>
              <w:t xml:space="preserve"> (datos persistentes)</w:t>
            </w:r>
          </w:p>
        </w:tc>
        <w:tc>
          <w:tcPr>
            <w:tcW w:w="1086" w:type="dxa"/>
          </w:tcPr>
          <w:p w14:paraId="05808A81" w14:textId="77777777" w:rsidR="007F64DB" w:rsidRDefault="00984215">
            <w:pPr>
              <w:keepNext/>
              <w:spacing w:before="20" w:after="20"/>
              <w:rPr>
                <w:lang w:val="es-CL" w:eastAsia="es-CL"/>
              </w:rPr>
            </w:pPr>
            <w:r>
              <w:rPr>
                <w:rFonts w:ascii="Consolas" w:hAnsi="Consolas" w:cs="Consolas"/>
                <w:sz w:val="18"/>
                <w:szCs w:val="18"/>
                <w:lang w:val="es-CL" w:eastAsia="es-CL"/>
              </w:rPr>
              <w:t>sqlcmd ... SELECT 1</w:t>
            </w:r>
            <w:r>
              <w:rPr>
                <w:rFonts w:asciiTheme="minorHAnsi" w:hAnsiTheme="minorHAnsi" w:cstheme="minorHAnsi"/>
                <w:sz w:val="18"/>
                <w:szCs w:val="18"/>
                <w:lang w:val="es-CL" w:eastAsia="es-CL"/>
              </w:rPr>
              <w:t xml:space="preserve"> cada 10 s, 10 reintentos</w:t>
            </w:r>
          </w:p>
        </w:tc>
        <w:tc>
          <w:tcPr>
            <w:tcW w:w="3581" w:type="dxa"/>
          </w:tcPr>
          <w:p w14:paraId="2F4E18A8" w14:textId="77777777" w:rsidR="007F64DB" w:rsidRDefault="00984215">
            <w:pPr>
              <w:keepNext/>
              <w:spacing w:before="20" w:after="20"/>
              <w:rPr>
                <w:lang w:val="es-CL" w:eastAsia="es-CL"/>
              </w:rPr>
            </w:pPr>
            <w:r>
              <w:rPr>
                <w:rFonts w:ascii="Consolas" w:hAnsi="Consolas" w:cs="Consolas"/>
                <w:sz w:val="18"/>
                <w:szCs w:val="18"/>
                <w:lang w:val="es-CL" w:eastAsia="es-CL"/>
              </w:rPr>
              <w:t>ACCEPT_EULA</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MSSQL_SA_PASSWORD</w:t>
            </w:r>
            <w:r>
              <w:rPr>
                <w:rFonts w:asciiTheme="minorHAnsi" w:hAnsiTheme="minorHAnsi" w:cstheme="minorHAnsi"/>
                <w:sz w:val="18"/>
                <w:szCs w:val="18"/>
                <w:lang w:val="es-CL" w:eastAsia="es-CL"/>
              </w:rPr>
              <w:t xml:space="preserve"> (desde </w:t>
            </w:r>
            <w:r>
              <w:rPr>
                <w:rFonts w:ascii="Consolas" w:hAnsi="Consolas" w:cs="Consolas"/>
                <w:sz w:val="18"/>
                <w:szCs w:val="18"/>
                <w:lang w:val="es-CL" w:eastAsia="es-CL"/>
              </w:rPr>
              <w:t>sistema/.env</w:t>
            </w:r>
            <w:r>
              <w:rPr>
                <w:rFonts w:asciiTheme="minorHAnsi" w:hAnsiTheme="minorHAnsi" w:cstheme="minorHAnsi"/>
                <w:sz w:val="18"/>
                <w:szCs w:val="18"/>
                <w:lang w:val="es-CL" w:eastAsia="es-CL"/>
              </w:rPr>
              <w:t>)</w:t>
            </w:r>
          </w:p>
        </w:tc>
      </w:tr>
      <w:tr w:rsidR="007F64DB" w14:paraId="13C928F6" w14:textId="77777777">
        <w:trPr>
          <w:cantSplit/>
        </w:trPr>
        <w:tc>
          <w:tcPr>
            <w:tcW w:w="837" w:type="dxa"/>
          </w:tcPr>
          <w:p w14:paraId="507567FC" w14:textId="77777777" w:rsidR="007F64DB" w:rsidRDefault="00984215">
            <w:pPr>
              <w:keepNext/>
              <w:spacing w:before="20" w:after="20"/>
              <w:rPr>
                <w:lang w:val="es-CL" w:eastAsia="es-CL"/>
              </w:rPr>
            </w:pPr>
            <w:r>
              <w:rPr>
                <w:rFonts w:ascii="Consolas" w:hAnsi="Consolas" w:cs="Consolas"/>
                <w:sz w:val="18"/>
                <w:szCs w:val="18"/>
                <w:lang w:val="es-CL" w:eastAsia="es-CL"/>
              </w:rPr>
              <w:t>backend</w:t>
            </w:r>
          </w:p>
        </w:tc>
        <w:tc>
          <w:tcPr>
            <w:tcW w:w="1252" w:type="dxa"/>
          </w:tcPr>
          <w:p w14:paraId="43231772" w14:textId="77777777" w:rsidR="007F64DB" w:rsidRDefault="00984215">
            <w:pPr>
              <w:keepNext/>
              <w:spacing w:before="20" w:after="20"/>
              <w:rPr>
                <w:lang w:val="es-CL" w:eastAsia="es-CL"/>
              </w:rPr>
            </w:pPr>
            <w:r>
              <w:rPr>
                <w:rFonts w:ascii="Consolas" w:hAnsi="Consolas" w:cs="Consolas"/>
                <w:sz w:val="18"/>
                <w:szCs w:val="18"/>
                <w:lang w:val="es-CL" w:eastAsia="es-CL"/>
              </w:rPr>
              <w:t>a2d_backend</w:t>
            </w:r>
          </w:p>
        </w:tc>
        <w:tc>
          <w:tcPr>
            <w:tcW w:w="3660" w:type="dxa"/>
          </w:tcPr>
          <w:p w14:paraId="344755A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Construida con </w:t>
            </w:r>
            <w:r>
              <w:rPr>
                <w:rFonts w:ascii="Consolas" w:hAnsi="Consolas" w:cs="Consolas"/>
                <w:sz w:val="18"/>
                <w:szCs w:val="18"/>
                <w:lang w:val="es-CL" w:eastAsia="es-CL"/>
              </w:rPr>
              <w:t>backend/Dockerfile</w:t>
            </w:r>
            <w:r>
              <w:rPr>
                <w:rFonts w:asciiTheme="minorHAnsi" w:hAnsiTheme="minorHAnsi" w:cstheme="minorHAnsi"/>
                <w:sz w:val="18"/>
                <w:szCs w:val="18"/>
                <w:lang w:val="es-CL" w:eastAsia="es-CL"/>
              </w:rPr>
              <w:t xml:space="preserve"> (Python 3.12 + ODBC Driver 18)</w:t>
            </w:r>
          </w:p>
        </w:tc>
        <w:tc>
          <w:tcPr>
            <w:tcW w:w="671" w:type="dxa"/>
          </w:tcPr>
          <w:p w14:paraId="2FAD5DA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8000</w:t>
            </w:r>
          </w:p>
        </w:tc>
        <w:tc>
          <w:tcPr>
            <w:tcW w:w="1917" w:type="dxa"/>
          </w:tcPr>
          <w:p w14:paraId="28EDB64B" w14:textId="77777777" w:rsidR="007F64DB" w:rsidRDefault="00984215">
            <w:pPr>
              <w:keepNext/>
              <w:spacing w:before="20" w:after="20"/>
              <w:rPr>
                <w:lang w:val="es-CL" w:eastAsia="es-CL"/>
              </w:rPr>
            </w:pPr>
            <w:r>
              <w:rPr>
                <w:rFonts w:ascii="Consolas" w:hAnsi="Consolas" w:cs="Consolas"/>
                <w:sz w:val="18"/>
                <w:szCs w:val="18"/>
                <w:lang w:val="es-CL" w:eastAsia="es-CL"/>
              </w:rPr>
              <w:t>./backend:/app</w:t>
            </w:r>
            <w:r>
              <w:rPr>
                <w:rFonts w:asciiTheme="minorHAnsi" w:hAnsiTheme="minorHAnsi" w:cstheme="minorHAnsi"/>
                <w:sz w:val="18"/>
                <w:szCs w:val="18"/>
                <w:lang w:val="es-CL" w:eastAsia="es-CL"/>
              </w:rPr>
              <w:t xml:space="preserve"> (solo desarrollo)</w:t>
            </w:r>
          </w:p>
        </w:tc>
        <w:tc>
          <w:tcPr>
            <w:tcW w:w="1086" w:type="dxa"/>
          </w:tcPr>
          <w:p w14:paraId="427715B1" w14:textId="77777777" w:rsidR="007F64DB" w:rsidRDefault="00984215">
            <w:pPr>
              <w:keepNext/>
              <w:spacing w:before="20" w:after="20"/>
              <w:rPr>
                <w:lang w:val="es-CL" w:eastAsia="es-CL"/>
              </w:rPr>
            </w:pPr>
            <w:r>
              <w:rPr>
                <w:rFonts w:ascii="Consolas" w:hAnsi="Consolas" w:cs="Consolas"/>
                <w:sz w:val="18"/>
                <w:szCs w:val="18"/>
                <w:lang w:val="es-CL" w:eastAsia="es-CL"/>
              </w:rPr>
              <w:t>curl /health</w:t>
            </w:r>
            <w:r>
              <w:rPr>
                <w:rFonts w:asciiTheme="minorHAnsi" w:hAnsiTheme="minorHAnsi" w:cstheme="minorHAnsi"/>
                <w:sz w:val="18"/>
                <w:szCs w:val="18"/>
                <w:lang w:val="es-CL" w:eastAsia="es-CL"/>
              </w:rPr>
              <w:t xml:space="preserve"> cada 15 s, 5 reintentos, 20 s de gracia</w:t>
            </w:r>
          </w:p>
        </w:tc>
        <w:tc>
          <w:tcPr>
            <w:tcW w:w="3581" w:type="dxa"/>
          </w:tcPr>
          <w:p w14:paraId="6D87F4D9" w14:textId="77777777" w:rsidR="007F64DB" w:rsidRDefault="00984215">
            <w:pPr>
              <w:keepNext/>
              <w:spacing w:before="20" w:after="20"/>
              <w:rPr>
                <w:lang w:val="es-CL" w:eastAsia="es-CL"/>
              </w:rPr>
            </w:pPr>
            <w:r>
              <w:rPr>
                <w:rFonts w:ascii="Consolas" w:hAnsi="Consolas" w:cs="Consolas"/>
                <w:sz w:val="18"/>
                <w:szCs w:val="18"/>
                <w:lang w:val="es-CL" w:eastAsia="es-CL"/>
              </w:rPr>
              <w:t>SECRET_KEY</w:t>
            </w:r>
            <w:r>
              <w:rPr>
                <w:rFonts w:asciiTheme="minorHAnsi" w:hAnsiTheme="minorHAnsi" w:cstheme="minorHAnsi"/>
                <w:sz w:val="18"/>
                <w:szCs w:val="18"/>
                <w:lang w:val="es-CL" w:eastAsia="es-CL"/>
              </w:rPr>
              <w:t xml:space="preserve"> (desde </w:t>
            </w:r>
            <w:r>
              <w:rPr>
                <w:rFonts w:ascii="Consolas" w:hAnsi="Consolas" w:cs="Consolas"/>
                <w:sz w:val="18"/>
                <w:szCs w:val="18"/>
                <w:lang w:val="es-CL" w:eastAsia="es-CL"/>
              </w:rPr>
              <w:t>backend/.env</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DATABASE_URL</w:t>
            </w:r>
            <w:r>
              <w:rPr>
                <w:rFonts w:asciiTheme="minorHAnsi" w:hAnsiTheme="minorHAnsi" w:cstheme="minorHAnsi"/>
                <w:sz w:val="18"/>
                <w:szCs w:val="18"/>
                <w:lang w:val="es-CL" w:eastAsia="es-CL"/>
              </w:rPr>
              <w:t xml:space="preserve"> armada por el compose con el servidor </w:t>
            </w:r>
            <w:r>
              <w:rPr>
                <w:rFonts w:ascii="Consolas" w:hAnsi="Consolas" w:cs="Consolas"/>
                <w:sz w:val="18"/>
                <w:szCs w:val="18"/>
                <w:lang w:val="es-CL" w:eastAsia="es-CL"/>
              </w:rPr>
              <w:t>db</w:t>
            </w:r>
          </w:p>
        </w:tc>
      </w:tr>
      <w:tr w:rsidR="007F64DB" w14:paraId="73109F21" w14:textId="77777777">
        <w:trPr>
          <w:cantSplit/>
        </w:trPr>
        <w:tc>
          <w:tcPr>
            <w:tcW w:w="837" w:type="dxa"/>
          </w:tcPr>
          <w:p w14:paraId="27353039" w14:textId="77777777" w:rsidR="007F64DB" w:rsidRDefault="00984215">
            <w:pPr>
              <w:spacing w:before="20" w:after="20"/>
              <w:rPr>
                <w:lang w:val="es-CL" w:eastAsia="es-CL"/>
              </w:rPr>
            </w:pPr>
            <w:r>
              <w:rPr>
                <w:rFonts w:ascii="Consolas" w:hAnsi="Consolas" w:cs="Consolas"/>
                <w:sz w:val="18"/>
                <w:szCs w:val="18"/>
                <w:lang w:val="es-CL" w:eastAsia="es-CL"/>
              </w:rPr>
              <w:t>frontend</w:t>
            </w:r>
          </w:p>
        </w:tc>
        <w:tc>
          <w:tcPr>
            <w:tcW w:w="1252" w:type="dxa"/>
          </w:tcPr>
          <w:p w14:paraId="3E87BFCB" w14:textId="77777777" w:rsidR="007F64DB" w:rsidRDefault="00984215">
            <w:pPr>
              <w:spacing w:before="20" w:after="20"/>
              <w:rPr>
                <w:lang w:val="es-CL" w:eastAsia="es-CL"/>
              </w:rPr>
            </w:pPr>
            <w:r>
              <w:rPr>
                <w:rFonts w:ascii="Consolas" w:hAnsi="Consolas" w:cs="Consolas"/>
                <w:sz w:val="18"/>
                <w:szCs w:val="18"/>
                <w:lang w:val="es-CL" w:eastAsia="es-CL"/>
              </w:rPr>
              <w:t>a2d_frontend</w:t>
            </w:r>
          </w:p>
        </w:tc>
        <w:tc>
          <w:tcPr>
            <w:tcW w:w="3660" w:type="dxa"/>
          </w:tcPr>
          <w:p w14:paraId="78D5945A"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Construida con </w:t>
            </w:r>
            <w:r>
              <w:rPr>
                <w:rFonts w:ascii="Consolas" w:hAnsi="Consolas" w:cs="Consolas"/>
                <w:sz w:val="18"/>
                <w:szCs w:val="18"/>
                <w:lang w:val="es-CL" w:eastAsia="es-CL"/>
              </w:rPr>
              <w:t>frontend/Dockerfile</w:t>
            </w:r>
            <w:r>
              <w:rPr>
                <w:rFonts w:asciiTheme="minorHAnsi" w:hAnsiTheme="minorHAnsi" w:cstheme="minorHAnsi"/>
                <w:sz w:val="18"/>
                <w:szCs w:val="18"/>
                <w:lang w:val="es-CL" w:eastAsia="es-CL"/>
              </w:rPr>
              <w:t xml:space="preserve"> (Node 20)</w:t>
            </w:r>
          </w:p>
        </w:tc>
        <w:tc>
          <w:tcPr>
            <w:tcW w:w="671" w:type="dxa"/>
          </w:tcPr>
          <w:p w14:paraId="34A93715" w14:textId="77777777" w:rsidR="007F64DB" w:rsidRDefault="00984215">
            <w:pPr>
              <w:spacing w:before="20" w:after="20"/>
              <w:rPr>
                <w:lang w:val="es-CL" w:eastAsia="es-CL"/>
              </w:rPr>
            </w:pPr>
            <w:r>
              <w:rPr>
                <w:rFonts w:asciiTheme="minorHAnsi" w:hAnsiTheme="minorHAnsi" w:cstheme="minorHAnsi"/>
                <w:sz w:val="18"/>
                <w:szCs w:val="18"/>
                <w:lang w:val="es-CL" w:eastAsia="es-CL"/>
              </w:rPr>
              <w:t>5173</w:t>
            </w:r>
          </w:p>
        </w:tc>
        <w:tc>
          <w:tcPr>
            <w:tcW w:w="1917" w:type="dxa"/>
          </w:tcPr>
          <w:p w14:paraId="5AB2FA2B" w14:textId="77777777" w:rsidR="007F64DB" w:rsidRDefault="00984215">
            <w:pPr>
              <w:spacing w:before="20" w:after="20"/>
              <w:rPr>
                <w:lang w:val="es-CL" w:eastAsia="es-CL"/>
              </w:rPr>
            </w:pPr>
            <w:r>
              <w:rPr>
                <w:rFonts w:ascii="Consolas" w:hAnsi="Consolas" w:cs="Consolas"/>
                <w:sz w:val="18"/>
                <w:szCs w:val="18"/>
                <w:lang w:val="es-CL" w:eastAsia="es-CL"/>
              </w:rPr>
              <w:t>./frontend:/app</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frontend_node_modules</w:t>
            </w:r>
          </w:p>
        </w:tc>
        <w:tc>
          <w:tcPr>
            <w:tcW w:w="1086" w:type="dxa"/>
          </w:tcPr>
          <w:p w14:paraId="1F341FC9" w14:textId="77777777" w:rsidR="007F64DB" w:rsidRDefault="00984215">
            <w:pPr>
              <w:spacing w:before="20" w:after="20"/>
              <w:rPr>
                <w:lang w:val="es-CL" w:eastAsia="es-CL"/>
              </w:rPr>
            </w:pPr>
            <w:r>
              <w:rPr>
                <w:rFonts w:asciiTheme="minorHAnsi" w:hAnsiTheme="minorHAnsi" w:cstheme="minorHAnsi"/>
                <w:sz w:val="18"/>
                <w:szCs w:val="18"/>
                <w:lang w:val="es-CL" w:eastAsia="es-CL"/>
              </w:rPr>
              <w:t>—</w:t>
            </w:r>
          </w:p>
        </w:tc>
        <w:tc>
          <w:tcPr>
            <w:tcW w:w="3581" w:type="dxa"/>
          </w:tcPr>
          <w:p w14:paraId="2DB42588" w14:textId="77777777" w:rsidR="007F64DB" w:rsidRDefault="00984215">
            <w:pPr>
              <w:spacing w:before="20" w:after="20"/>
              <w:rPr>
                <w:lang w:val="es-CL" w:eastAsia="es-CL"/>
              </w:rPr>
            </w:pPr>
            <w:r>
              <w:rPr>
                <w:rFonts w:ascii="Consolas" w:hAnsi="Consolas" w:cs="Consolas"/>
                <w:sz w:val="18"/>
                <w:szCs w:val="18"/>
                <w:lang w:val="es-CL" w:eastAsia="es-CL"/>
              </w:rPr>
              <w:t>VITE_API_URL=http://localhost:8000/api/v1</w:t>
            </w:r>
          </w:p>
        </w:tc>
      </w:tr>
    </w:tbl>
    <w:p w14:paraId="5FB5B530" w14:textId="77777777" w:rsidR="007F64DB" w:rsidRDefault="007F64DB">
      <w:pPr>
        <w:spacing w:after="0"/>
        <w:rPr>
          <w:lang w:val="es-CL" w:eastAsia="es-CL"/>
        </w:rPr>
      </w:pPr>
    </w:p>
    <w:p w14:paraId="58F4EA8C" w14:textId="77777777" w:rsidR="007F64DB" w:rsidRDefault="00984215">
      <w:pPr>
        <w:keepNext/>
        <w:jc w:val="both"/>
        <w:rPr>
          <w:lang w:val="es-CL" w:eastAsia="es-CL"/>
        </w:rPr>
      </w:pPr>
      <w:r>
        <w:rPr>
          <w:rFonts w:cstheme="minorHAnsi"/>
          <w:b/>
          <w:bCs/>
          <w:lang w:val="es-CL" w:eastAsia="es-CL"/>
        </w:rPr>
        <w:t>Decisiones de diseño</w:t>
      </w:r>
    </w:p>
    <w:p w14:paraId="46D6DD38" w14:textId="77777777" w:rsidR="007F64DB" w:rsidRDefault="00984215">
      <w:pPr>
        <w:pStyle w:val="Prrafodelista"/>
        <w:numPr>
          <w:ilvl w:val="0"/>
          <w:numId w:val="15"/>
        </w:numPr>
        <w:rPr>
          <w:lang w:val="es-CL" w:eastAsia="es-CL"/>
        </w:rPr>
      </w:pPr>
      <w:r>
        <w:rPr>
          <w:rFonts w:cstheme="minorHAnsi"/>
          <w:b/>
          <w:bCs/>
          <w:lang w:val="es-CL" w:eastAsia="es-CL"/>
        </w:rPr>
        <w:t>Orden de arranque:</w:t>
      </w:r>
      <w:r>
        <w:rPr>
          <w:rFonts w:cstheme="minorHAnsi"/>
          <w:lang w:val="es-CL" w:eastAsia="es-CL"/>
        </w:rPr>
        <w:t xml:space="preserve"> el backend espera a que la base de datos esté </w:t>
      </w:r>
      <w:r>
        <w:rPr>
          <w:rFonts w:ascii="Consolas" w:hAnsi="Consolas" w:cs="Consolas"/>
          <w:lang w:val="es-CL" w:eastAsia="es-CL"/>
        </w:rPr>
        <w:t>healthy</w:t>
      </w:r>
      <w:r>
        <w:rPr>
          <w:rFonts w:cstheme="minorHAnsi"/>
          <w:lang w:val="es-CL" w:eastAsia="es-CL"/>
        </w:rPr>
        <w:t xml:space="preserve"> (</w:t>
      </w:r>
      <w:r>
        <w:rPr>
          <w:rFonts w:ascii="Consolas" w:hAnsi="Consolas" w:cs="Consolas"/>
          <w:lang w:val="es-CL" w:eastAsia="es-CL"/>
        </w:rPr>
        <w:t>depends_on: condition: service_healthy</w:t>
      </w:r>
      <w:r>
        <w:rPr>
          <w:rFonts w:cstheme="minorHAnsi"/>
          <w:lang w:val="es-CL" w:eastAsia="es-CL"/>
        </w:rPr>
        <w:t>), para no intentar conectarse antes de que SQL Server esté listo.</w:t>
      </w:r>
    </w:p>
    <w:p w14:paraId="3BF17773" w14:textId="77777777" w:rsidR="007F64DB" w:rsidRDefault="00984215">
      <w:pPr>
        <w:pStyle w:val="Prrafodelista"/>
        <w:numPr>
          <w:ilvl w:val="0"/>
          <w:numId w:val="15"/>
        </w:numPr>
        <w:rPr>
          <w:lang w:val="es-CL" w:eastAsia="es-CL"/>
        </w:rPr>
      </w:pPr>
      <w:r>
        <w:rPr>
          <w:rFonts w:cstheme="minorHAnsi"/>
          <w:b/>
          <w:bCs/>
          <w:lang w:val="es-CL" w:eastAsia="es-CL"/>
        </w:rPr>
        <w:t>Red interna:</w:t>
      </w:r>
      <w:r>
        <w:rPr>
          <w:rFonts w:cstheme="minorHAnsi"/>
          <w:lang w:val="es-CL" w:eastAsia="es-CL"/>
        </w:rPr>
        <w:t xml:space="preserve"> dentro de Docker el backend se conecta al servidor </w:t>
      </w:r>
      <w:r>
        <w:rPr>
          <w:rFonts w:ascii="Consolas" w:hAnsi="Consolas" w:cs="Consolas"/>
          <w:lang w:val="es-CL" w:eastAsia="es-CL"/>
        </w:rPr>
        <w:t>db</w:t>
      </w:r>
      <w:r>
        <w:rPr>
          <w:rFonts w:cstheme="minorHAnsi"/>
          <w:lang w:val="es-CL" w:eastAsia="es-CL"/>
        </w:rPr>
        <w:t xml:space="preserve">, no a </w:t>
      </w:r>
      <w:r>
        <w:rPr>
          <w:rFonts w:ascii="Consolas" w:hAnsi="Consolas" w:cs="Consolas"/>
          <w:lang w:val="es-CL" w:eastAsia="es-CL"/>
        </w:rPr>
        <w:t>localhost</w:t>
      </w:r>
      <w:r>
        <w:rPr>
          <w:rFonts w:cstheme="minorHAnsi"/>
          <w:lang w:val="es-CL" w:eastAsia="es-CL"/>
        </w:rPr>
        <w:t xml:space="preserve">. El navegador, en cambio, usa </w:t>
      </w:r>
      <w:r>
        <w:rPr>
          <w:rFonts w:ascii="Consolas" w:hAnsi="Consolas" w:cs="Consolas"/>
          <w:lang w:val="es-CL" w:eastAsia="es-CL"/>
        </w:rPr>
        <w:t>localhost</w:t>
      </w:r>
      <w:r>
        <w:rPr>
          <w:rFonts w:cstheme="minorHAnsi"/>
          <w:lang w:val="es-CL" w:eastAsia="es-CL"/>
        </w:rPr>
        <w:t xml:space="preserve"> porque se ejecuta fuera de los contenedores.</w:t>
      </w:r>
    </w:p>
    <w:p w14:paraId="398042E8" w14:textId="77777777" w:rsidR="007F64DB" w:rsidRDefault="00984215">
      <w:pPr>
        <w:pStyle w:val="Prrafodelista"/>
        <w:numPr>
          <w:ilvl w:val="0"/>
          <w:numId w:val="15"/>
        </w:numPr>
        <w:rPr>
          <w:lang w:val="es-CL" w:eastAsia="es-CL"/>
        </w:rPr>
      </w:pPr>
      <w:r>
        <w:rPr>
          <w:rFonts w:cstheme="minorHAnsi"/>
          <w:b/>
          <w:bCs/>
          <w:lang w:val="es-CL" w:eastAsia="es-CL"/>
        </w:rPr>
        <w:t>Secretos fuera de la imagen:</w:t>
      </w:r>
      <w:r>
        <w:rPr>
          <w:rFonts w:cstheme="minorHAnsi"/>
          <w:lang w:val="es-CL" w:eastAsia="es-CL"/>
        </w:rPr>
        <w:t xml:space="preserve"> las contraseñas viven en archivos </w:t>
      </w:r>
      <w:r>
        <w:rPr>
          <w:rFonts w:ascii="Consolas" w:hAnsi="Consolas" w:cs="Consolas"/>
          <w:lang w:val="es-CL" w:eastAsia="es-CL"/>
        </w:rPr>
        <w:t>.env</w:t>
      </w:r>
      <w:r>
        <w:rPr>
          <w:rFonts w:cstheme="minorHAnsi"/>
          <w:lang w:val="es-CL" w:eastAsia="es-CL"/>
        </w:rPr>
        <w:t xml:space="preserve"> que no se suben al repositorio (hay </w:t>
      </w:r>
      <w:r>
        <w:rPr>
          <w:rFonts w:ascii="Consolas" w:hAnsi="Consolas" w:cs="Consolas"/>
          <w:lang w:val="es-CL" w:eastAsia="es-CL"/>
        </w:rPr>
        <w:t>.env.example</w:t>
      </w:r>
      <w:r>
        <w:rPr>
          <w:rFonts w:cstheme="minorHAnsi"/>
          <w:lang w:val="es-CL" w:eastAsia="es-CL"/>
        </w:rPr>
        <w:t xml:space="preserve"> como plantilla) y que </w:t>
      </w:r>
      <w:r>
        <w:rPr>
          <w:rFonts w:ascii="Consolas" w:hAnsi="Consolas" w:cs="Consolas"/>
          <w:lang w:val="es-CL" w:eastAsia="es-CL"/>
        </w:rPr>
        <w:t>.dockerignore</w:t>
      </w:r>
      <w:r>
        <w:rPr>
          <w:rFonts w:cstheme="minorHAnsi"/>
          <w:lang w:val="es-CL" w:eastAsia="es-CL"/>
        </w:rPr>
        <w:t xml:space="preserve"> excluye de la imagen. La API no arranca si falta </w:t>
      </w:r>
      <w:r>
        <w:rPr>
          <w:rFonts w:ascii="Consolas" w:hAnsi="Consolas" w:cs="Consolas"/>
          <w:lang w:val="es-CL" w:eastAsia="es-CL"/>
        </w:rPr>
        <w:t>SECRET_KEY</w:t>
      </w:r>
      <w:r>
        <w:rPr>
          <w:rFonts w:cstheme="minorHAnsi"/>
          <w:lang w:val="es-CL" w:eastAsia="es-CL"/>
        </w:rPr>
        <w:t xml:space="preserve"> o </w:t>
      </w:r>
      <w:r>
        <w:rPr>
          <w:rFonts w:ascii="Consolas" w:hAnsi="Consolas" w:cs="Consolas"/>
          <w:lang w:val="es-CL" w:eastAsia="es-CL"/>
        </w:rPr>
        <w:t>MSSQL_SA_PASSWORD</w:t>
      </w:r>
      <w:r>
        <w:rPr>
          <w:rFonts w:cstheme="minorHAnsi"/>
          <w:lang w:val="es-CL" w:eastAsia="es-CL"/>
        </w:rPr>
        <w:t>: no hay valores por defecto.</w:t>
      </w:r>
    </w:p>
    <w:p w14:paraId="089386BE" w14:textId="77777777" w:rsidR="007F64DB" w:rsidRDefault="00984215">
      <w:pPr>
        <w:pStyle w:val="Prrafodelista"/>
        <w:numPr>
          <w:ilvl w:val="0"/>
          <w:numId w:val="15"/>
        </w:numPr>
        <w:rPr>
          <w:lang w:val="es-CL" w:eastAsia="es-CL"/>
        </w:rPr>
      </w:pPr>
      <w:r>
        <w:rPr>
          <w:rFonts w:cstheme="minorHAnsi"/>
          <w:b/>
          <w:bCs/>
          <w:lang w:val="es-CL" w:eastAsia="es-CL"/>
        </w:rPr>
        <w:t>Persistencia:</w:t>
      </w:r>
      <w:r>
        <w:rPr>
          <w:rFonts w:cstheme="minorHAnsi"/>
          <w:lang w:val="es-CL" w:eastAsia="es-CL"/>
        </w:rPr>
        <w:t xml:space="preserve"> los datos de SQL Server se guardan en el volumen </w:t>
      </w:r>
      <w:r>
        <w:rPr>
          <w:rFonts w:ascii="Consolas" w:hAnsi="Consolas" w:cs="Consolas"/>
          <w:lang w:val="es-CL" w:eastAsia="es-CL"/>
        </w:rPr>
        <w:t>sqlserver_data</w:t>
      </w:r>
      <w:r>
        <w:rPr>
          <w:rFonts w:cstheme="minorHAnsi"/>
          <w:lang w:val="es-CL" w:eastAsia="es-CL"/>
        </w:rPr>
        <w:t xml:space="preserve">, que sobrevive a </w:t>
      </w:r>
      <w:r>
        <w:rPr>
          <w:rFonts w:ascii="Consolas" w:hAnsi="Consolas" w:cs="Consolas"/>
          <w:lang w:val="es-CL" w:eastAsia="es-CL"/>
        </w:rPr>
        <w:t>docker compose down</w:t>
      </w:r>
      <w:r>
        <w:rPr>
          <w:rFonts w:cstheme="minorHAnsi"/>
          <w:lang w:val="es-CL" w:eastAsia="es-CL"/>
        </w:rPr>
        <w:t xml:space="preserve"> y al reinicio del equipo.</w:t>
      </w:r>
    </w:p>
    <w:p w14:paraId="1EA4CCF1" w14:textId="77777777" w:rsidR="007F64DB" w:rsidRDefault="00984215">
      <w:pPr>
        <w:pStyle w:val="Prrafodelista"/>
        <w:numPr>
          <w:ilvl w:val="0"/>
          <w:numId w:val="15"/>
        </w:numPr>
        <w:rPr>
          <w:lang w:val="es-CL" w:eastAsia="es-CL"/>
        </w:rPr>
      </w:pPr>
      <w:r>
        <w:rPr>
          <w:rFonts w:cstheme="minorHAnsi"/>
          <w:b/>
          <w:bCs/>
          <w:lang w:val="es-CL" w:eastAsia="es-CL"/>
        </w:rPr>
        <w:t>Imagen del backend optimizada:</w:t>
      </w:r>
      <w:r>
        <w:rPr>
          <w:rFonts w:cstheme="minorHAnsi"/>
          <w:lang w:val="es-CL" w:eastAsia="es-CL"/>
        </w:rPr>
        <w:t xml:space="preserve"> se copia primero </w:t>
      </w:r>
      <w:r>
        <w:rPr>
          <w:rFonts w:ascii="Consolas" w:hAnsi="Consolas" w:cs="Consolas"/>
          <w:lang w:val="es-CL" w:eastAsia="es-CL"/>
        </w:rPr>
        <w:t>requirements.txt</w:t>
      </w:r>
      <w:r>
        <w:rPr>
          <w:rFonts w:cstheme="minorHAnsi"/>
          <w:lang w:val="es-CL" w:eastAsia="es-CL"/>
        </w:rPr>
        <w:t xml:space="preserve"> y se instalan las dependencias, para reutilizar esa capa en caché mientras no cambien; las versiones de las librerías están fijadas con </w:t>
      </w:r>
      <w:r>
        <w:rPr>
          <w:rFonts w:ascii="Consolas" w:hAnsi="Consolas" w:cs="Consolas"/>
          <w:lang w:val="es-CL" w:eastAsia="es-CL"/>
        </w:rPr>
        <w:t>==</w:t>
      </w:r>
      <w:r>
        <w:rPr>
          <w:rFonts w:cstheme="minorHAnsi"/>
          <w:lang w:val="es-CL" w:eastAsia="es-CL"/>
        </w:rPr>
        <w:t>.</w:t>
      </w:r>
    </w:p>
    <w:p w14:paraId="3356E995" w14:textId="77777777" w:rsidR="007F64DB" w:rsidRDefault="00984215">
      <w:pPr>
        <w:pStyle w:val="Prrafodelista"/>
        <w:numPr>
          <w:ilvl w:val="0"/>
          <w:numId w:val="15"/>
        </w:numPr>
        <w:rPr>
          <w:lang w:val="es-CL" w:eastAsia="es-CL"/>
        </w:rPr>
      </w:pPr>
      <w:r>
        <w:rPr>
          <w:rFonts w:cstheme="minorHAnsi"/>
          <w:b/>
          <w:bCs/>
          <w:lang w:val="es-CL" w:eastAsia="es-CL"/>
        </w:rPr>
        <w:lastRenderedPageBreak/>
        <w:t>Migraciones dentro del contenedor:</w:t>
      </w:r>
      <w:r>
        <w:rPr>
          <w:rFonts w:cstheme="minorHAnsi"/>
          <w:lang w:val="es-CL" w:eastAsia="es-CL"/>
        </w:rPr>
        <w:t xml:space="preserve"> Alembic se ejecuta con </w:t>
      </w:r>
      <w:r>
        <w:rPr>
          <w:rFonts w:ascii="Consolas" w:hAnsi="Consolas" w:cs="Consolas"/>
          <w:lang w:val="es-CL" w:eastAsia="es-CL"/>
        </w:rPr>
        <w:t>docker compose exec backend alembic upgrade head</w:t>
      </w:r>
      <w:r>
        <w:rPr>
          <w:rFonts w:cstheme="minorHAnsi"/>
          <w:lang w:val="es-CL" w:eastAsia="es-CL"/>
        </w:rPr>
        <w:t>.</w:t>
      </w:r>
    </w:p>
    <w:p w14:paraId="284BBD2A" w14:textId="77777777" w:rsidR="007F64DB" w:rsidRDefault="00984215">
      <w:pPr>
        <w:keepNext/>
        <w:jc w:val="both"/>
        <w:rPr>
          <w:lang w:val="es-CL" w:eastAsia="es-CL"/>
        </w:rPr>
      </w:pPr>
      <w:r>
        <w:rPr>
          <w:rFonts w:cstheme="minorHAnsi"/>
          <w:b/>
          <w:bCs/>
          <w:lang w:val="es-CL" w:eastAsia="es-CL"/>
        </w:rPr>
        <w:t>Desarrollo y producción</w:t>
      </w:r>
    </w:p>
    <w:p w14:paraId="7CA4CB65" w14:textId="77777777" w:rsidR="007F64DB" w:rsidRDefault="00984215">
      <w:pPr>
        <w:jc w:val="both"/>
        <w:rPr>
          <w:lang w:val="es-CL" w:eastAsia="es-CL"/>
        </w:rPr>
      </w:pPr>
      <w:r>
        <w:rPr>
          <w:rFonts w:ascii="Consolas" w:hAnsi="Consolas" w:cs="Consolas"/>
          <w:lang w:val="es-CL" w:eastAsia="es-CL"/>
        </w:rPr>
        <w:t>docker-compose.prod.yml</w:t>
      </w:r>
      <w:r>
        <w:rPr>
          <w:rFonts w:cstheme="minorHAnsi"/>
          <w:lang w:val="es-CL" w:eastAsia="es-CL"/>
        </w:rPr>
        <w:t xml:space="preserve"> se combina con el archivo base (</w:t>
      </w:r>
      <w:r>
        <w:rPr>
          <w:rFonts w:ascii="Consolas" w:hAnsi="Consolas" w:cs="Consolas"/>
          <w:lang w:val="es-CL" w:eastAsia="es-CL"/>
        </w:rPr>
        <w:t>docker compose -f docker-compose.yml -f docker-compose.prod.yml up -d --build</w:t>
      </w:r>
      <w:r>
        <w:rPr>
          <w:rFonts w:cstheme="minorHAnsi"/>
          <w:lang w:val="es-CL" w:eastAsia="es-CL"/>
        </w:rPr>
        <w:t>) y cambia solo lo necesario:</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249"/>
        <w:gridCol w:w="5331"/>
        <w:gridCol w:w="5424"/>
      </w:tblGrid>
      <w:tr w:rsidR="007F64DB" w14:paraId="475B2A9B" w14:textId="77777777">
        <w:trPr>
          <w:cantSplit/>
          <w:tblHeader/>
        </w:trPr>
        <w:tc>
          <w:tcPr>
            <w:tcW w:w="2249" w:type="dxa"/>
            <w:shd w:val="clear" w:color="auto" w:fill="E6E6E6"/>
          </w:tcPr>
          <w:p w14:paraId="591BEB6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Aspecto</w:t>
            </w:r>
          </w:p>
        </w:tc>
        <w:tc>
          <w:tcPr>
            <w:tcW w:w="5331" w:type="dxa"/>
            <w:shd w:val="clear" w:color="auto" w:fill="E6E6E6"/>
          </w:tcPr>
          <w:p w14:paraId="1F22EF9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Desarrollo</w:t>
            </w:r>
          </w:p>
        </w:tc>
        <w:tc>
          <w:tcPr>
            <w:tcW w:w="5424" w:type="dxa"/>
            <w:shd w:val="clear" w:color="auto" w:fill="E6E6E6"/>
          </w:tcPr>
          <w:p w14:paraId="1A4E428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Producción</w:t>
            </w:r>
          </w:p>
        </w:tc>
      </w:tr>
      <w:tr w:rsidR="007F64DB" w14:paraId="165FA9E3" w14:textId="77777777">
        <w:trPr>
          <w:cantSplit/>
        </w:trPr>
        <w:tc>
          <w:tcPr>
            <w:tcW w:w="2249" w:type="dxa"/>
          </w:tcPr>
          <w:p w14:paraId="0F7E55E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Código del backend</w:t>
            </w:r>
          </w:p>
        </w:tc>
        <w:tc>
          <w:tcPr>
            <w:tcW w:w="5331" w:type="dxa"/>
          </w:tcPr>
          <w:p w14:paraId="7CB321D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Carpeta compartida con el contenedor; recarga automática (</w:t>
            </w:r>
            <w:r>
              <w:rPr>
                <w:rFonts w:ascii="Consolas" w:hAnsi="Consolas" w:cs="Consolas"/>
                <w:sz w:val="18"/>
                <w:szCs w:val="18"/>
                <w:lang w:val="es-CL" w:eastAsia="es-CL"/>
              </w:rPr>
              <w:t>--reload</w:t>
            </w:r>
            <w:r>
              <w:rPr>
                <w:rFonts w:asciiTheme="minorHAnsi" w:hAnsiTheme="minorHAnsi" w:cstheme="minorHAnsi"/>
                <w:sz w:val="18"/>
                <w:szCs w:val="18"/>
                <w:lang w:val="es-CL" w:eastAsia="es-CL"/>
              </w:rPr>
              <w:t>)</w:t>
            </w:r>
          </w:p>
        </w:tc>
        <w:tc>
          <w:tcPr>
            <w:tcW w:w="5424" w:type="dxa"/>
          </w:tcPr>
          <w:p w14:paraId="7F27010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Código copiado dentro de la imagen; sin </w:t>
            </w:r>
            <w:r>
              <w:rPr>
                <w:rFonts w:ascii="Consolas" w:hAnsi="Consolas" w:cs="Consolas"/>
                <w:sz w:val="18"/>
                <w:szCs w:val="18"/>
                <w:lang w:val="es-CL" w:eastAsia="es-CL"/>
              </w:rPr>
              <w:t>--reload</w:t>
            </w:r>
          </w:p>
        </w:tc>
      </w:tr>
      <w:tr w:rsidR="007F64DB" w14:paraId="7447B06F" w14:textId="77777777">
        <w:trPr>
          <w:cantSplit/>
        </w:trPr>
        <w:tc>
          <w:tcPr>
            <w:tcW w:w="2249" w:type="dxa"/>
          </w:tcPr>
          <w:p w14:paraId="6F05276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Puerto de SQL Server</w:t>
            </w:r>
          </w:p>
        </w:tc>
        <w:tc>
          <w:tcPr>
            <w:tcW w:w="5331" w:type="dxa"/>
          </w:tcPr>
          <w:p w14:paraId="33C6891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Publicado (1433)</w:t>
            </w:r>
          </w:p>
        </w:tc>
        <w:tc>
          <w:tcPr>
            <w:tcW w:w="5424" w:type="dxa"/>
          </w:tcPr>
          <w:p w14:paraId="62871BF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No publicado: solo accesible por la red interna</w:t>
            </w:r>
          </w:p>
        </w:tc>
      </w:tr>
      <w:tr w:rsidR="007F64DB" w14:paraId="26724CFC" w14:textId="77777777">
        <w:trPr>
          <w:cantSplit/>
        </w:trPr>
        <w:tc>
          <w:tcPr>
            <w:tcW w:w="2249" w:type="dxa"/>
          </w:tcPr>
          <w:p w14:paraId="7D4881E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Reinicio</w:t>
            </w:r>
          </w:p>
        </w:tc>
        <w:tc>
          <w:tcPr>
            <w:tcW w:w="5331" w:type="dxa"/>
          </w:tcPr>
          <w:p w14:paraId="61ABF38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Manual</w:t>
            </w:r>
          </w:p>
        </w:tc>
        <w:tc>
          <w:tcPr>
            <w:tcW w:w="5424" w:type="dxa"/>
          </w:tcPr>
          <w:p w14:paraId="1CA95017" w14:textId="77777777" w:rsidR="007F64DB" w:rsidRDefault="00984215">
            <w:pPr>
              <w:keepNext/>
              <w:spacing w:before="20" w:after="20"/>
              <w:rPr>
                <w:lang w:val="es-CL" w:eastAsia="es-CL"/>
              </w:rPr>
            </w:pPr>
            <w:r>
              <w:rPr>
                <w:rFonts w:ascii="Consolas" w:hAnsi="Consolas" w:cs="Consolas"/>
                <w:sz w:val="18"/>
                <w:szCs w:val="18"/>
                <w:lang w:val="es-CL" w:eastAsia="es-CL"/>
              </w:rPr>
              <w:t>restart: unless-stopped</w:t>
            </w:r>
            <w:r>
              <w:rPr>
                <w:rFonts w:asciiTheme="minorHAnsi" w:hAnsiTheme="minorHAnsi" w:cstheme="minorHAnsi"/>
                <w:sz w:val="18"/>
                <w:szCs w:val="18"/>
                <w:lang w:val="es-CL" w:eastAsia="es-CL"/>
              </w:rPr>
              <w:t xml:space="preserve"> en </w:t>
            </w:r>
            <w:r>
              <w:rPr>
                <w:rFonts w:ascii="Consolas" w:hAnsi="Consolas" w:cs="Consolas"/>
                <w:sz w:val="18"/>
                <w:szCs w:val="18"/>
                <w:lang w:val="es-CL" w:eastAsia="es-CL"/>
              </w:rPr>
              <w:t>db</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backend</w:t>
            </w:r>
          </w:p>
        </w:tc>
      </w:tr>
      <w:tr w:rsidR="007F64DB" w14:paraId="147EE99D" w14:textId="77777777">
        <w:trPr>
          <w:cantSplit/>
        </w:trPr>
        <w:tc>
          <w:tcPr>
            <w:tcW w:w="2249" w:type="dxa"/>
          </w:tcPr>
          <w:p w14:paraId="0A003618" w14:textId="77777777" w:rsidR="007F64DB" w:rsidRDefault="00984215">
            <w:pPr>
              <w:spacing w:before="20" w:after="20"/>
              <w:rPr>
                <w:lang w:val="es-CL" w:eastAsia="es-CL"/>
              </w:rPr>
            </w:pPr>
            <w:r>
              <w:rPr>
                <w:rFonts w:asciiTheme="minorHAnsi" w:hAnsiTheme="minorHAnsi" w:cstheme="minorHAnsi"/>
                <w:sz w:val="18"/>
                <w:szCs w:val="18"/>
                <w:lang w:val="es-CL" w:eastAsia="es-CL"/>
              </w:rPr>
              <w:t>Frontend</w:t>
            </w:r>
          </w:p>
        </w:tc>
        <w:tc>
          <w:tcPr>
            <w:tcW w:w="5331" w:type="dxa"/>
          </w:tcPr>
          <w:p w14:paraId="4527E254" w14:textId="77777777" w:rsidR="007F64DB" w:rsidRDefault="00984215">
            <w:pPr>
              <w:spacing w:before="20" w:after="20"/>
              <w:rPr>
                <w:lang w:val="es-CL" w:eastAsia="es-CL"/>
              </w:rPr>
            </w:pPr>
            <w:r>
              <w:rPr>
                <w:rFonts w:asciiTheme="minorHAnsi" w:hAnsiTheme="minorHAnsi" w:cstheme="minorHAnsi"/>
                <w:sz w:val="18"/>
                <w:szCs w:val="18"/>
                <w:lang w:val="es-CL" w:eastAsia="es-CL"/>
              </w:rPr>
              <w:t>Servidor de desarrollo de Vite</w:t>
            </w:r>
          </w:p>
        </w:tc>
        <w:tc>
          <w:tcPr>
            <w:tcW w:w="5424" w:type="dxa"/>
          </w:tcPr>
          <w:p w14:paraId="26227F6B" w14:textId="77777777" w:rsidR="007F64DB" w:rsidRDefault="00984215">
            <w:pPr>
              <w:spacing w:before="20" w:after="20"/>
              <w:rPr>
                <w:lang w:val="es-CL" w:eastAsia="es-CL"/>
              </w:rPr>
            </w:pPr>
            <w:r>
              <w:rPr>
                <w:rFonts w:asciiTheme="minorHAnsi" w:hAnsiTheme="minorHAnsi" w:cstheme="minorHAnsi"/>
                <w:sz w:val="18"/>
                <w:szCs w:val="18"/>
                <w:lang w:val="es-CL" w:eastAsia="es-CL"/>
              </w:rPr>
              <w:t>Por definir (el archivo de producción aún no ajusta este servicio)</w:t>
            </w:r>
          </w:p>
        </w:tc>
      </w:tr>
    </w:tbl>
    <w:p w14:paraId="63D4F949" w14:textId="77777777" w:rsidR="007F64DB" w:rsidRDefault="007F64DB">
      <w:pPr>
        <w:spacing w:after="0"/>
        <w:rPr>
          <w:lang w:val="es-CL" w:eastAsia="es-CL"/>
        </w:rPr>
      </w:pPr>
    </w:p>
    <w:p w14:paraId="7C6C49C5" w14:textId="77777777" w:rsidR="007F64DB" w:rsidRDefault="00984215">
      <w:pPr>
        <w:jc w:val="both"/>
        <w:rPr>
          <w:lang w:val="es-CL" w:eastAsia="es-CL"/>
        </w:rPr>
      </w:pPr>
      <w:r>
        <w:rPr>
          <w:rFonts w:cstheme="minorHAnsi"/>
          <w:b/>
          <w:bCs/>
          <w:lang w:val="es-CL" w:eastAsia="es-CL"/>
        </w:rPr>
        <w:t>Pendientes antes de desplegar:</w:t>
      </w:r>
      <w:r>
        <w:rPr>
          <w:rFonts w:cstheme="minorHAnsi"/>
          <w:lang w:val="es-CL" w:eastAsia="es-CL"/>
        </w:rPr>
        <w:t xml:space="preserve"> proxy con HTTPS delante de la API, usuario de SQL Server distinto de </w:t>
      </w:r>
      <w:r>
        <w:rPr>
          <w:rFonts w:ascii="Consolas" w:hAnsi="Consolas" w:cs="Consolas"/>
          <w:lang w:val="es-CL" w:eastAsia="es-CL"/>
        </w:rPr>
        <w:t>sa</w:t>
      </w:r>
      <w:r>
        <w:rPr>
          <w:rFonts w:cstheme="minorHAnsi"/>
          <w:lang w:val="es-CL" w:eastAsia="es-CL"/>
        </w:rPr>
        <w:t>, respaldos de la base, definición del frontend de producción y del proveedor de nube.</w:t>
      </w:r>
    </w:p>
    <w:p w14:paraId="61570C1E" w14:textId="77777777" w:rsidR="007F64DB" w:rsidRDefault="007F64DB">
      <w:pPr>
        <w:sectPr w:rsidR="007F64DB" w:rsidSect="00BC354B">
          <w:pgSz w:w="15840" w:h="12240" w:orient="landscape"/>
          <w:pgMar w:top="1701" w:right="1418" w:bottom="1701" w:left="1418" w:header="709" w:footer="709" w:gutter="0"/>
          <w:cols w:space="708"/>
          <w:titlePg/>
          <w:docGrid w:linePitch="360"/>
        </w:sectPr>
      </w:pPr>
    </w:p>
    <w:p w14:paraId="6378B6FC" w14:textId="77777777" w:rsidR="007F64DB" w:rsidRDefault="00984215">
      <w:pPr>
        <w:pStyle w:val="Ttulo2"/>
        <w:rPr>
          <w:lang w:val="es-CL" w:eastAsia="es-CL"/>
        </w:rPr>
      </w:pPr>
      <w:bookmarkStart w:id="22" w:name="_Toc243155796"/>
      <w:r>
        <w:rPr>
          <w:rFonts w:asciiTheme="minorHAnsi" w:hAnsiTheme="minorHAnsi" w:cstheme="minorHAnsi"/>
          <w:lang w:val="es-CL" w:eastAsia="es-CL"/>
        </w:rPr>
        <w:lastRenderedPageBreak/>
        <w:t>Requisitos no funcionales</w:t>
      </w:r>
      <w:bookmarkEnd w:id="22"/>
    </w:p>
    <w:p w14:paraId="2910C474" w14:textId="77777777" w:rsidR="007F64DB" w:rsidRDefault="00984215">
      <w:pPr>
        <w:jc w:val="both"/>
        <w:rPr>
          <w:lang w:val="es-CL" w:eastAsia="es-CL"/>
        </w:rPr>
      </w:pPr>
      <w:r>
        <w:rPr>
          <w:rFonts w:cstheme="minorHAnsi"/>
          <w:lang w:val="es-CL" w:eastAsia="es-CL"/>
        </w:rPr>
        <w:t>Los requisitos no funcionales definen las condiciones de calidad, seguridad, operación y mantenimiento que debe cumplir el sistema A2D SM, además de las funcionalidades descritas en las historias de usuario. Cada requisito incluye un criterio de aceptación que puede comprobarse mediante el código, una respuesta HTTP, un comando de Docker o una prueba documentada. El estado distingue las características verificadas en E1, las implementadas en parte y las que se implementarán en E2, E3 o E4.</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837"/>
        <w:gridCol w:w="1664"/>
        <w:gridCol w:w="1974"/>
        <w:gridCol w:w="3008"/>
        <w:gridCol w:w="1355"/>
      </w:tblGrid>
      <w:tr w:rsidR="007F64DB" w14:paraId="70649409" w14:textId="77777777">
        <w:trPr>
          <w:cantSplit/>
          <w:tblHeader/>
        </w:trPr>
        <w:tc>
          <w:tcPr>
            <w:tcW w:w="837" w:type="dxa"/>
            <w:shd w:val="clear" w:color="auto" w:fill="E6E6E6"/>
          </w:tcPr>
          <w:p w14:paraId="034D66F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Código</w:t>
            </w:r>
          </w:p>
        </w:tc>
        <w:tc>
          <w:tcPr>
            <w:tcW w:w="1664" w:type="dxa"/>
            <w:shd w:val="clear" w:color="auto" w:fill="E6E6E6"/>
          </w:tcPr>
          <w:p w14:paraId="4B74D160"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Categoría</w:t>
            </w:r>
          </w:p>
        </w:tc>
        <w:tc>
          <w:tcPr>
            <w:tcW w:w="1974" w:type="dxa"/>
            <w:shd w:val="clear" w:color="auto" w:fill="E6E6E6"/>
          </w:tcPr>
          <w:p w14:paraId="5B912512"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Requisito</w:t>
            </w:r>
          </w:p>
        </w:tc>
        <w:tc>
          <w:tcPr>
            <w:tcW w:w="3008" w:type="dxa"/>
            <w:shd w:val="clear" w:color="auto" w:fill="E6E6E6"/>
          </w:tcPr>
          <w:p w14:paraId="6A48022C"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Criterio de aceptación medible</w:t>
            </w:r>
          </w:p>
        </w:tc>
        <w:tc>
          <w:tcPr>
            <w:tcW w:w="1355" w:type="dxa"/>
            <w:shd w:val="clear" w:color="auto" w:fill="E6E6E6"/>
          </w:tcPr>
          <w:p w14:paraId="67883BA2"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Estado</w:t>
            </w:r>
          </w:p>
        </w:tc>
      </w:tr>
      <w:tr w:rsidR="007F64DB" w14:paraId="4C9A3D45" w14:textId="77777777">
        <w:trPr>
          <w:cantSplit/>
        </w:trPr>
        <w:tc>
          <w:tcPr>
            <w:tcW w:w="837" w:type="dxa"/>
          </w:tcPr>
          <w:p w14:paraId="5D900378" w14:textId="77777777" w:rsidR="007F64DB" w:rsidRDefault="00984215">
            <w:pPr>
              <w:spacing w:before="20" w:after="20"/>
              <w:rPr>
                <w:lang w:val="es-CL" w:eastAsia="es-CL"/>
              </w:rPr>
            </w:pPr>
            <w:r>
              <w:rPr>
                <w:rFonts w:asciiTheme="minorHAnsi" w:hAnsiTheme="minorHAnsi" w:cstheme="minorHAnsi"/>
                <w:sz w:val="18"/>
                <w:szCs w:val="18"/>
                <w:lang w:val="es-CL" w:eastAsia="es-CL"/>
              </w:rPr>
              <w:t>RNF01</w:t>
            </w:r>
          </w:p>
        </w:tc>
        <w:tc>
          <w:tcPr>
            <w:tcW w:w="1664" w:type="dxa"/>
          </w:tcPr>
          <w:p w14:paraId="78E20980"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12937DD2" w14:textId="77777777" w:rsidR="007F64DB" w:rsidRDefault="00984215">
            <w:pPr>
              <w:spacing w:before="20" w:after="20"/>
              <w:rPr>
                <w:lang w:val="es-CL" w:eastAsia="es-CL"/>
              </w:rPr>
            </w:pPr>
            <w:r>
              <w:rPr>
                <w:rFonts w:asciiTheme="minorHAnsi" w:hAnsiTheme="minorHAnsi" w:cstheme="minorHAnsi"/>
                <w:sz w:val="18"/>
                <w:szCs w:val="18"/>
                <w:lang w:val="es-CL" w:eastAsia="es-CL"/>
              </w:rPr>
              <w:t>Las contraseñas deben almacenarse mediante un hash seguro y nunca en texto plano.</w:t>
            </w:r>
          </w:p>
        </w:tc>
        <w:tc>
          <w:tcPr>
            <w:tcW w:w="3008" w:type="dxa"/>
          </w:tcPr>
          <w:p w14:paraId="3F4EA0C1" w14:textId="77777777" w:rsidR="007F64DB" w:rsidRDefault="00984215">
            <w:pPr>
              <w:spacing w:before="20" w:after="20"/>
              <w:rPr>
                <w:lang w:val="es-CL" w:eastAsia="es-CL"/>
              </w:rPr>
            </w:pPr>
            <w:r>
              <w:rPr>
                <w:rFonts w:ascii="Consolas" w:hAnsi="Consolas" w:cs="Consolas"/>
                <w:sz w:val="18"/>
                <w:szCs w:val="18"/>
                <w:lang w:val="es-CL" w:eastAsia="es-CL"/>
              </w:rPr>
              <w:t>CryptContext</w:t>
            </w:r>
            <w:r>
              <w:rPr>
                <w:rFonts w:asciiTheme="minorHAnsi" w:hAnsiTheme="minorHAnsi" w:cstheme="minorHAnsi"/>
                <w:sz w:val="18"/>
                <w:szCs w:val="18"/>
                <w:lang w:val="es-CL" w:eastAsia="es-CL"/>
              </w:rPr>
              <w:t xml:space="preserve"> usa bcrypt en </w:t>
            </w:r>
            <w:r>
              <w:rPr>
                <w:rFonts w:ascii="Consolas" w:hAnsi="Consolas" w:cs="Consolas"/>
                <w:sz w:val="18"/>
                <w:szCs w:val="18"/>
                <w:lang w:val="es-CL" w:eastAsia="es-CL"/>
              </w:rPr>
              <w:t>security.py</w:t>
            </w:r>
            <w:r>
              <w:rPr>
                <w:rFonts w:asciiTheme="minorHAnsi" w:hAnsiTheme="minorHAnsi" w:cstheme="minorHAnsi"/>
                <w:sz w:val="18"/>
                <w:szCs w:val="18"/>
                <w:lang w:val="es-CL" w:eastAsia="es-CL"/>
              </w:rPr>
              <w:t xml:space="preserve">; el </w:t>
            </w:r>
            <w:r>
              <w:rPr>
                <w:rFonts w:ascii="Consolas" w:hAnsi="Consolas" w:cs="Consolas"/>
                <w:sz w:val="18"/>
                <w:szCs w:val="18"/>
                <w:lang w:val="es-CL" w:eastAsia="es-CL"/>
              </w:rPr>
              <w:t>password_hash</w:t>
            </w:r>
            <w:r>
              <w:rPr>
                <w:rFonts w:asciiTheme="minorHAnsi" w:hAnsiTheme="minorHAnsi" w:cstheme="minorHAnsi"/>
                <w:sz w:val="18"/>
                <w:szCs w:val="18"/>
                <w:lang w:val="es-CL" w:eastAsia="es-CL"/>
              </w:rPr>
              <w:t xml:space="preserve"> guardado en la base comienza con </w:t>
            </w:r>
            <w:r>
              <w:rPr>
                <w:rFonts w:ascii="Consolas" w:hAnsi="Consolas" w:cs="Consolas"/>
                <w:sz w:val="18"/>
                <w:szCs w:val="18"/>
                <w:lang w:val="es-CL" w:eastAsia="es-CL"/>
              </w:rPr>
              <w:t>$2b$</w:t>
            </w:r>
            <w:r>
              <w:rPr>
                <w:rFonts w:asciiTheme="minorHAnsi" w:hAnsiTheme="minorHAnsi" w:cstheme="minorHAnsi"/>
                <w:sz w:val="18"/>
                <w:szCs w:val="18"/>
                <w:lang w:val="es-CL" w:eastAsia="es-CL"/>
              </w:rPr>
              <w:t xml:space="preserve"> (verificado al crear el primer administrador, 2026-09-28).</w:t>
            </w:r>
          </w:p>
        </w:tc>
        <w:tc>
          <w:tcPr>
            <w:tcW w:w="1355" w:type="dxa"/>
          </w:tcPr>
          <w:p w14:paraId="4679E02F"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16BC2720" w14:textId="77777777">
        <w:trPr>
          <w:cantSplit/>
        </w:trPr>
        <w:tc>
          <w:tcPr>
            <w:tcW w:w="837" w:type="dxa"/>
          </w:tcPr>
          <w:p w14:paraId="542D63DF" w14:textId="77777777" w:rsidR="007F64DB" w:rsidRDefault="00984215">
            <w:pPr>
              <w:spacing w:before="20" w:after="20"/>
              <w:rPr>
                <w:lang w:val="es-CL" w:eastAsia="es-CL"/>
              </w:rPr>
            </w:pPr>
            <w:r>
              <w:rPr>
                <w:rFonts w:asciiTheme="minorHAnsi" w:hAnsiTheme="minorHAnsi" w:cstheme="minorHAnsi"/>
                <w:sz w:val="18"/>
                <w:szCs w:val="18"/>
                <w:lang w:val="es-CL" w:eastAsia="es-CL"/>
              </w:rPr>
              <w:t>RNF02</w:t>
            </w:r>
          </w:p>
        </w:tc>
        <w:tc>
          <w:tcPr>
            <w:tcW w:w="1664" w:type="dxa"/>
          </w:tcPr>
          <w:p w14:paraId="6C5D39C0"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4F7D6F7D"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Las respuestas de la API no deben incluir la contraseña ni </w:t>
            </w:r>
            <w:r>
              <w:rPr>
                <w:rFonts w:ascii="Consolas" w:hAnsi="Consolas" w:cs="Consolas"/>
                <w:sz w:val="18"/>
                <w:szCs w:val="18"/>
                <w:lang w:val="es-CL" w:eastAsia="es-CL"/>
              </w:rPr>
              <w:t>password_hash</w:t>
            </w:r>
            <w:r>
              <w:rPr>
                <w:rFonts w:asciiTheme="minorHAnsi" w:hAnsiTheme="minorHAnsi" w:cstheme="minorHAnsi"/>
                <w:sz w:val="18"/>
                <w:szCs w:val="18"/>
                <w:lang w:val="es-CL" w:eastAsia="es-CL"/>
              </w:rPr>
              <w:t>.</w:t>
            </w:r>
          </w:p>
        </w:tc>
        <w:tc>
          <w:tcPr>
            <w:tcW w:w="3008" w:type="dxa"/>
          </w:tcPr>
          <w:p w14:paraId="1A2AE840"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Las respuestas de perfil y usuarios usan el esquema </w:t>
            </w:r>
            <w:r>
              <w:rPr>
                <w:rFonts w:ascii="Consolas" w:hAnsi="Consolas" w:cs="Consolas"/>
                <w:sz w:val="18"/>
                <w:szCs w:val="18"/>
                <w:lang w:val="es-CL" w:eastAsia="es-CL"/>
              </w:rPr>
              <w:t>UsuarioOut</w:t>
            </w:r>
            <w:r>
              <w:rPr>
                <w:rFonts w:asciiTheme="minorHAnsi" w:hAnsiTheme="minorHAnsi" w:cstheme="minorHAnsi"/>
                <w:sz w:val="18"/>
                <w:szCs w:val="18"/>
                <w:lang w:val="es-CL" w:eastAsia="es-CL"/>
              </w:rPr>
              <w:t xml:space="preserve">, que no incluye </w:t>
            </w:r>
            <w:r>
              <w:rPr>
                <w:rFonts w:ascii="Consolas" w:hAnsi="Consolas" w:cs="Consolas"/>
                <w:sz w:val="18"/>
                <w:szCs w:val="18"/>
                <w:lang w:val="es-CL" w:eastAsia="es-CL"/>
              </w:rPr>
              <w:t>password_hash</w:t>
            </w:r>
            <w:r>
              <w:rPr>
                <w:rFonts w:asciiTheme="minorHAnsi" w:hAnsiTheme="minorHAnsi" w:cstheme="minorHAnsi"/>
                <w:sz w:val="18"/>
                <w:szCs w:val="18"/>
                <w:lang w:val="es-CL" w:eastAsia="es-CL"/>
              </w:rPr>
              <w:t xml:space="preserve"> (prueba 14 del acta E1).</w:t>
            </w:r>
          </w:p>
        </w:tc>
        <w:tc>
          <w:tcPr>
            <w:tcW w:w="1355" w:type="dxa"/>
          </w:tcPr>
          <w:p w14:paraId="7B1CB0EB"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5DA31794" w14:textId="77777777">
        <w:trPr>
          <w:cantSplit/>
        </w:trPr>
        <w:tc>
          <w:tcPr>
            <w:tcW w:w="837" w:type="dxa"/>
          </w:tcPr>
          <w:p w14:paraId="4B35C4ED" w14:textId="77777777" w:rsidR="007F64DB" w:rsidRDefault="00984215">
            <w:pPr>
              <w:spacing w:before="20" w:after="20"/>
              <w:rPr>
                <w:lang w:val="es-CL" w:eastAsia="es-CL"/>
              </w:rPr>
            </w:pPr>
            <w:r>
              <w:rPr>
                <w:rFonts w:asciiTheme="minorHAnsi" w:hAnsiTheme="minorHAnsi" w:cstheme="minorHAnsi"/>
                <w:sz w:val="18"/>
                <w:szCs w:val="18"/>
                <w:lang w:val="es-CL" w:eastAsia="es-CL"/>
              </w:rPr>
              <w:t>RNF03</w:t>
            </w:r>
          </w:p>
        </w:tc>
        <w:tc>
          <w:tcPr>
            <w:tcW w:w="1664" w:type="dxa"/>
          </w:tcPr>
          <w:p w14:paraId="68D08AD1"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236A6226" w14:textId="77777777" w:rsidR="007F64DB" w:rsidRDefault="00984215">
            <w:pPr>
              <w:spacing w:before="20" w:after="20"/>
              <w:rPr>
                <w:lang w:val="es-CL" w:eastAsia="es-CL"/>
              </w:rPr>
            </w:pPr>
            <w:r>
              <w:rPr>
                <w:rFonts w:asciiTheme="minorHAnsi" w:hAnsiTheme="minorHAnsi" w:cstheme="minorHAnsi"/>
                <w:sz w:val="18"/>
                <w:szCs w:val="18"/>
                <w:lang w:val="es-CL" w:eastAsia="es-CL"/>
              </w:rPr>
              <w:t>La autorización debe validarse en el backend y consultar los permisos actuales del usuario.</w:t>
            </w:r>
          </w:p>
        </w:tc>
        <w:tc>
          <w:tcPr>
            <w:tcW w:w="3008" w:type="dxa"/>
          </w:tcPr>
          <w:p w14:paraId="434406B3" w14:textId="77777777" w:rsidR="007F64DB" w:rsidRDefault="00984215">
            <w:pPr>
              <w:spacing w:before="20" w:after="20"/>
              <w:rPr>
                <w:lang w:val="es-CL" w:eastAsia="es-CL"/>
              </w:rPr>
            </w:pPr>
            <w:r>
              <w:rPr>
                <w:rFonts w:ascii="Consolas" w:hAnsi="Consolas" w:cs="Consolas"/>
                <w:sz w:val="18"/>
                <w:szCs w:val="18"/>
                <w:lang w:val="es-CL" w:eastAsia="es-CL"/>
              </w:rPr>
              <w:t>get_current_user</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require_rol</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require_roles</w:t>
            </w:r>
            <w:r>
              <w:rPr>
                <w:rFonts w:asciiTheme="minorHAnsi" w:hAnsiTheme="minorHAnsi" w:cstheme="minorHAnsi"/>
                <w:sz w:val="18"/>
                <w:szCs w:val="18"/>
                <w:lang w:val="es-CL" w:eastAsia="es-CL"/>
              </w:rPr>
              <w:t xml:space="preserve"> consultan la base en cada petición protegida; un operador que consulta </w:t>
            </w:r>
            <w:r>
              <w:rPr>
                <w:rFonts w:ascii="Consolas" w:hAnsi="Consolas" w:cs="Consolas"/>
                <w:sz w:val="18"/>
                <w:szCs w:val="18"/>
                <w:lang w:val="es-CL" w:eastAsia="es-CL"/>
              </w:rPr>
              <w:t>/auth/usuarios</w:t>
            </w:r>
            <w:r>
              <w:rPr>
                <w:rFonts w:asciiTheme="minorHAnsi" w:hAnsiTheme="minorHAnsi" w:cstheme="minorHAnsi"/>
                <w:sz w:val="18"/>
                <w:szCs w:val="18"/>
                <w:lang w:val="es-CL" w:eastAsia="es-CL"/>
              </w:rPr>
              <w:t xml:space="preserve"> recibe HTTP 403 (prueba 9 del acta E1).</w:t>
            </w:r>
          </w:p>
        </w:tc>
        <w:tc>
          <w:tcPr>
            <w:tcW w:w="1355" w:type="dxa"/>
          </w:tcPr>
          <w:p w14:paraId="23C1D207"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F27EEB0" w14:textId="77777777">
        <w:trPr>
          <w:cantSplit/>
        </w:trPr>
        <w:tc>
          <w:tcPr>
            <w:tcW w:w="837" w:type="dxa"/>
          </w:tcPr>
          <w:p w14:paraId="54CC7C14" w14:textId="77777777" w:rsidR="007F64DB" w:rsidRDefault="00984215">
            <w:pPr>
              <w:spacing w:before="20" w:after="20"/>
              <w:rPr>
                <w:lang w:val="es-CL" w:eastAsia="es-CL"/>
              </w:rPr>
            </w:pPr>
            <w:r>
              <w:rPr>
                <w:rFonts w:asciiTheme="minorHAnsi" w:hAnsiTheme="minorHAnsi" w:cstheme="minorHAnsi"/>
                <w:sz w:val="18"/>
                <w:szCs w:val="18"/>
                <w:lang w:val="es-CL" w:eastAsia="es-CL"/>
              </w:rPr>
              <w:t>RNF04</w:t>
            </w:r>
          </w:p>
        </w:tc>
        <w:tc>
          <w:tcPr>
            <w:tcW w:w="1664" w:type="dxa"/>
          </w:tcPr>
          <w:p w14:paraId="43C0FA02"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5D440A66" w14:textId="77777777" w:rsidR="007F64DB" w:rsidRDefault="00984215">
            <w:pPr>
              <w:spacing w:before="20" w:after="20"/>
              <w:rPr>
                <w:lang w:val="es-CL" w:eastAsia="es-CL"/>
              </w:rPr>
            </w:pPr>
            <w:r>
              <w:rPr>
                <w:rFonts w:asciiTheme="minorHAnsi" w:hAnsiTheme="minorHAnsi" w:cstheme="minorHAnsi"/>
                <w:sz w:val="18"/>
                <w:szCs w:val="18"/>
                <w:lang w:val="es-CL" w:eastAsia="es-CL"/>
              </w:rPr>
              <w:t>El sistema debe entregar el mismo mensaje cuando el usuario no existe, está desactivado o la contraseña es incorrecta.</w:t>
            </w:r>
          </w:p>
        </w:tc>
        <w:tc>
          <w:tcPr>
            <w:tcW w:w="3008" w:type="dxa"/>
          </w:tcPr>
          <w:p w14:paraId="164FC592" w14:textId="77777777" w:rsidR="007F64DB" w:rsidRDefault="00984215">
            <w:pPr>
              <w:spacing w:before="20" w:after="20"/>
              <w:rPr>
                <w:lang w:val="es-CL" w:eastAsia="es-CL"/>
              </w:rPr>
            </w:pPr>
            <w:r>
              <w:rPr>
                <w:rFonts w:asciiTheme="minorHAnsi" w:hAnsiTheme="minorHAnsi" w:cstheme="minorHAnsi"/>
                <w:sz w:val="18"/>
                <w:szCs w:val="18"/>
                <w:lang w:val="es-CL" w:eastAsia="es-CL"/>
              </w:rPr>
              <w:t>Cada uno de esos casos responde HTTP 401 con el mismo mensaje genérico (pruebas 4 y 5 del acta E1).</w:t>
            </w:r>
          </w:p>
        </w:tc>
        <w:tc>
          <w:tcPr>
            <w:tcW w:w="1355" w:type="dxa"/>
          </w:tcPr>
          <w:p w14:paraId="0D5B35B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54D8BBFE" w14:textId="77777777">
        <w:trPr>
          <w:cantSplit/>
        </w:trPr>
        <w:tc>
          <w:tcPr>
            <w:tcW w:w="837" w:type="dxa"/>
          </w:tcPr>
          <w:p w14:paraId="39FCCDE6" w14:textId="77777777" w:rsidR="007F64DB" w:rsidRDefault="00984215">
            <w:pPr>
              <w:spacing w:before="20" w:after="20"/>
              <w:rPr>
                <w:lang w:val="es-CL" w:eastAsia="es-CL"/>
              </w:rPr>
            </w:pPr>
            <w:r>
              <w:rPr>
                <w:rFonts w:asciiTheme="minorHAnsi" w:hAnsiTheme="minorHAnsi" w:cstheme="minorHAnsi"/>
                <w:sz w:val="18"/>
                <w:szCs w:val="18"/>
                <w:lang w:val="es-CL" w:eastAsia="es-CL"/>
              </w:rPr>
              <w:t>RNF05</w:t>
            </w:r>
          </w:p>
        </w:tc>
        <w:tc>
          <w:tcPr>
            <w:tcW w:w="1664" w:type="dxa"/>
          </w:tcPr>
          <w:p w14:paraId="3273C30D"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1E0EA30A" w14:textId="77777777" w:rsidR="007F64DB" w:rsidRDefault="00984215">
            <w:pPr>
              <w:spacing w:before="20" w:after="20"/>
              <w:rPr>
                <w:lang w:val="es-CL" w:eastAsia="es-CL"/>
              </w:rPr>
            </w:pPr>
            <w:r>
              <w:rPr>
                <w:rFonts w:asciiTheme="minorHAnsi" w:hAnsiTheme="minorHAnsi" w:cstheme="minorHAnsi"/>
                <w:sz w:val="18"/>
                <w:szCs w:val="18"/>
                <w:lang w:val="es-CL" w:eastAsia="es-CL"/>
              </w:rPr>
              <w:t>El frontend no debe conectarse directamente a SQL Server.</w:t>
            </w:r>
          </w:p>
        </w:tc>
        <w:tc>
          <w:tcPr>
            <w:tcW w:w="3008" w:type="dxa"/>
          </w:tcPr>
          <w:p w14:paraId="32917DE4"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El navegador utiliza la API REST en </w:t>
            </w:r>
            <w:r>
              <w:rPr>
                <w:rFonts w:ascii="Consolas" w:hAnsi="Consolas" w:cs="Consolas"/>
                <w:sz w:val="18"/>
                <w:szCs w:val="18"/>
                <w:lang w:val="es-CL" w:eastAsia="es-CL"/>
              </w:rPr>
              <w:t>/api/v1</w:t>
            </w:r>
            <w:r>
              <w:rPr>
                <w:rFonts w:asciiTheme="minorHAnsi" w:hAnsiTheme="minorHAnsi" w:cstheme="minorHAnsi"/>
                <w:sz w:val="18"/>
                <w:szCs w:val="18"/>
                <w:lang w:val="es-CL" w:eastAsia="es-CL"/>
              </w:rPr>
              <w:t>; la conexión a SQL Server se realiza desde el backend.</w:t>
            </w:r>
          </w:p>
        </w:tc>
        <w:tc>
          <w:tcPr>
            <w:tcW w:w="1355" w:type="dxa"/>
          </w:tcPr>
          <w:p w14:paraId="129763B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548F1AA9" w14:textId="77777777">
        <w:trPr>
          <w:cantSplit/>
        </w:trPr>
        <w:tc>
          <w:tcPr>
            <w:tcW w:w="837" w:type="dxa"/>
          </w:tcPr>
          <w:p w14:paraId="19B0E3AE" w14:textId="77777777" w:rsidR="007F64DB" w:rsidRDefault="00984215">
            <w:pPr>
              <w:spacing w:before="20" w:after="20"/>
              <w:rPr>
                <w:lang w:val="es-CL" w:eastAsia="es-CL"/>
              </w:rPr>
            </w:pPr>
            <w:r>
              <w:rPr>
                <w:rFonts w:asciiTheme="minorHAnsi" w:hAnsiTheme="minorHAnsi" w:cstheme="minorHAnsi"/>
                <w:sz w:val="18"/>
                <w:szCs w:val="18"/>
                <w:lang w:val="es-CL" w:eastAsia="es-CL"/>
              </w:rPr>
              <w:t>RNF06</w:t>
            </w:r>
          </w:p>
        </w:tc>
        <w:tc>
          <w:tcPr>
            <w:tcW w:w="1664" w:type="dxa"/>
          </w:tcPr>
          <w:p w14:paraId="321B4CF9"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5C64C03A" w14:textId="77777777" w:rsidR="007F64DB" w:rsidRDefault="00984215">
            <w:pPr>
              <w:spacing w:before="20" w:after="20"/>
              <w:rPr>
                <w:lang w:val="es-CL" w:eastAsia="es-CL"/>
              </w:rPr>
            </w:pPr>
            <w:r>
              <w:rPr>
                <w:rFonts w:asciiTheme="minorHAnsi" w:hAnsiTheme="minorHAnsi" w:cstheme="minorHAnsi"/>
                <w:sz w:val="18"/>
                <w:szCs w:val="18"/>
                <w:lang w:val="es-CL" w:eastAsia="es-CL"/>
              </w:rPr>
              <w:t>Las solicitudes del navegador deben limitarse a los orígenes permitidos.</w:t>
            </w:r>
          </w:p>
        </w:tc>
        <w:tc>
          <w:tcPr>
            <w:tcW w:w="3008" w:type="dxa"/>
          </w:tcPr>
          <w:p w14:paraId="202F4DC2" w14:textId="77777777" w:rsidR="007F64DB" w:rsidRDefault="00984215">
            <w:pPr>
              <w:spacing w:before="20" w:after="20"/>
              <w:rPr>
                <w:lang w:val="es-CL" w:eastAsia="es-CL"/>
              </w:rPr>
            </w:pPr>
            <w:r>
              <w:rPr>
                <w:rFonts w:ascii="Consolas" w:hAnsi="Consolas" w:cs="Consolas"/>
                <w:sz w:val="18"/>
                <w:szCs w:val="18"/>
                <w:lang w:val="es-CL" w:eastAsia="es-CL"/>
              </w:rPr>
              <w:t>cors_origins</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config.py</w:t>
            </w:r>
            <w:r>
              <w:rPr>
                <w:rFonts w:asciiTheme="minorHAnsi" w:hAnsiTheme="minorHAnsi" w:cstheme="minorHAnsi"/>
                <w:sz w:val="18"/>
                <w:szCs w:val="18"/>
                <w:lang w:val="es-CL" w:eastAsia="es-CL"/>
              </w:rPr>
              <w:t xml:space="preserve">) solo autoriza </w:t>
            </w:r>
            <w:r>
              <w:rPr>
                <w:rFonts w:ascii="Consolas" w:hAnsi="Consolas" w:cs="Consolas"/>
                <w:sz w:val="18"/>
                <w:szCs w:val="18"/>
                <w:lang w:val="es-CL" w:eastAsia="es-CL"/>
              </w:rPr>
              <w:t>http://localhost:5173</w:t>
            </w:r>
            <w:r>
              <w:rPr>
                <w:rFonts w:asciiTheme="minorHAnsi" w:hAnsiTheme="minorHAnsi" w:cstheme="minorHAnsi"/>
                <w:sz w:val="18"/>
                <w:szCs w:val="18"/>
                <w:lang w:val="es-CL" w:eastAsia="es-CL"/>
              </w:rPr>
              <w:t xml:space="preserve"> en desarrollo: la API no envía la cabecera </w:t>
            </w:r>
            <w:r>
              <w:rPr>
                <w:rFonts w:ascii="Consolas" w:hAnsi="Consolas" w:cs="Consolas"/>
                <w:sz w:val="18"/>
                <w:szCs w:val="18"/>
                <w:lang w:val="es-CL" w:eastAsia="es-CL"/>
              </w:rPr>
              <w:t>Access-Control-Allow-Origin</w:t>
            </w:r>
            <w:r>
              <w:rPr>
                <w:rFonts w:asciiTheme="minorHAnsi" w:hAnsiTheme="minorHAnsi" w:cstheme="minorHAnsi"/>
                <w:sz w:val="18"/>
                <w:szCs w:val="18"/>
                <w:lang w:val="es-CL" w:eastAsia="es-CL"/>
              </w:rPr>
              <w:t xml:space="preserve"> a otros orígenes y el navegador bloquea esas respuestas.</w:t>
            </w:r>
          </w:p>
        </w:tc>
        <w:tc>
          <w:tcPr>
            <w:tcW w:w="1355" w:type="dxa"/>
          </w:tcPr>
          <w:p w14:paraId="51C6D967"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2C89546" w14:textId="77777777">
        <w:trPr>
          <w:cantSplit/>
        </w:trPr>
        <w:tc>
          <w:tcPr>
            <w:tcW w:w="837" w:type="dxa"/>
          </w:tcPr>
          <w:p w14:paraId="10FEA1DC" w14:textId="77777777" w:rsidR="007F64DB" w:rsidRDefault="00984215">
            <w:pPr>
              <w:spacing w:before="20" w:after="20"/>
              <w:rPr>
                <w:lang w:val="es-CL" w:eastAsia="es-CL"/>
              </w:rPr>
            </w:pPr>
            <w:r>
              <w:rPr>
                <w:rFonts w:asciiTheme="minorHAnsi" w:hAnsiTheme="minorHAnsi" w:cstheme="minorHAnsi"/>
                <w:sz w:val="18"/>
                <w:szCs w:val="18"/>
                <w:lang w:val="es-CL" w:eastAsia="es-CL"/>
              </w:rPr>
              <w:t>RNF07</w:t>
            </w:r>
          </w:p>
        </w:tc>
        <w:tc>
          <w:tcPr>
            <w:tcW w:w="1664" w:type="dxa"/>
          </w:tcPr>
          <w:p w14:paraId="13942DF2"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36B35928" w14:textId="77777777" w:rsidR="007F64DB" w:rsidRDefault="00984215">
            <w:pPr>
              <w:spacing w:before="20" w:after="20"/>
              <w:rPr>
                <w:lang w:val="es-CL" w:eastAsia="es-CL"/>
              </w:rPr>
            </w:pPr>
            <w:r>
              <w:rPr>
                <w:rFonts w:asciiTheme="minorHAnsi" w:hAnsiTheme="minorHAnsi" w:cstheme="minorHAnsi"/>
                <w:sz w:val="18"/>
                <w:szCs w:val="18"/>
                <w:lang w:val="es-CL" w:eastAsia="es-CL"/>
              </w:rPr>
              <w:t>El token de acceso debe tener una duración limitada.</w:t>
            </w:r>
          </w:p>
        </w:tc>
        <w:tc>
          <w:tcPr>
            <w:tcW w:w="3008" w:type="dxa"/>
          </w:tcPr>
          <w:p w14:paraId="19702EDF" w14:textId="77777777" w:rsidR="007F64DB" w:rsidRDefault="00984215">
            <w:pPr>
              <w:spacing w:before="20" w:after="20"/>
              <w:rPr>
                <w:lang w:val="es-CL" w:eastAsia="es-CL"/>
              </w:rPr>
            </w:pPr>
            <w:r>
              <w:rPr>
                <w:rFonts w:ascii="Consolas" w:hAnsi="Consolas" w:cs="Consolas"/>
                <w:sz w:val="18"/>
                <w:szCs w:val="18"/>
                <w:lang w:val="es-CL" w:eastAsia="es-CL"/>
              </w:rPr>
              <w:t>access_token_expire_minutes</w:t>
            </w:r>
            <w:r>
              <w:rPr>
                <w:rFonts w:asciiTheme="minorHAnsi" w:hAnsiTheme="minorHAnsi" w:cstheme="minorHAnsi"/>
                <w:sz w:val="18"/>
                <w:szCs w:val="18"/>
                <w:lang w:val="es-CL" w:eastAsia="es-CL"/>
              </w:rPr>
              <w:t xml:space="preserve"> establece una duración de 30 minutos para el token de acceso.</w:t>
            </w:r>
          </w:p>
        </w:tc>
        <w:tc>
          <w:tcPr>
            <w:tcW w:w="1355" w:type="dxa"/>
          </w:tcPr>
          <w:p w14:paraId="7FC2E498"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112F8368" w14:textId="77777777">
        <w:trPr>
          <w:cantSplit/>
        </w:trPr>
        <w:tc>
          <w:tcPr>
            <w:tcW w:w="837" w:type="dxa"/>
          </w:tcPr>
          <w:p w14:paraId="14139A97" w14:textId="77777777" w:rsidR="007F64DB" w:rsidRDefault="00984215">
            <w:pPr>
              <w:spacing w:before="20" w:after="20"/>
              <w:rPr>
                <w:lang w:val="es-CL" w:eastAsia="es-CL"/>
              </w:rPr>
            </w:pPr>
            <w:r>
              <w:rPr>
                <w:rFonts w:asciiTheme="minorHAnsi" w:hAnsiTheme="minorHAnsi" w:cstheme="minorHAnsi"/>
                <w:sz w:val="18"/>
                <w:szCs w:val="18"/>
                <w:lang w:val="es-CL" w:eastAsia="es-CL"/>
              </w:rPr>
              <w:t>RNF08</w:t>
            </w:r>
          </w:p>
        </w:tc>
        <w:tc>
          <w:tcPr>
            <w:tcW w:w="1664" w:type="dxa"/>
          </w:tcPr>
          <w:p w14:paraId="4F1E4595" w14:textId="77777777" w:rsidR="007F64DB" w:rsidRDefault="00984215">
            <w:pPr>
              <w:spacing w:before="20" w:after="20"/>
              <w:rPr>
                <w:lang w:val="es-CL" w:eastAsia="es-CL"/>
              </w:rPr>
            </w:pPr>
            <w:r>
              <w:rPr>
                <w:rFonts w:asciiTheme="minorHAnsi" w:hAnsiTheme="minorHAnsi" w:cstheme="minorHAnsi"/>
                <w:sz w:val="18"/>
                <w:szCs w:val="18"/>
                <w:lang w:val="es-CL" w:eastAsia="es-CL"/>
              </w:rPr>
              <w:t>Rendimiento</w:t>
            </w:r>
          </w:p>
        </w:tc>
        <w:tc>
          <w:tcPr>
            <w:tcW w:w="1974" w:type="dxa"/>
          </w:tcPr>
          <w:p w14:paraId="57603DD8" w14:textId="77777777" w:rsidR="007F64DB" w:rsidRDefault="00984215">
            <w:pPr>
              <w:spacing w:before="20" w:after="20"/>
              <w:rPr>
                <w:lang w:val="es-CL" w:eastAsia="es-CL"/>
              </w:rPr>
            </w:pPr>
            <w:r>
              <w:rPr>
                <w:rFonts w:asciiTheme="minorHAnsi" w:hAnsiTheme="minorHAnsi" w:cstheme="minorHAnsi"/>
                <w:sz w:val="18"/>
                <w:szCs w:val="18"/>
                <w:lang w:val="es-CL" w:eastAsia="es-CL"/>
              </w:rPr>
              <w:t>Las operaciones habituales deben responder dentro de un tiempo máximo bajo carga normal.</w:t>
            </w:r>
          </w:p>
        </w:tc>
        <w:tc>
          <w:tcPr>
            <w:tcW w:w="3008" w:type="dxa"/>
          </w:tcPr>
          <w:p w14:paraId="223163B5" w14:textId="77777777" w:rsidR="007F64DB" w:rsidRDefault="00984215">
            <w:pPr>
              <w:spacing w:before="20" w:after="20"/>
              <w:rPr>
                <w:lang w:val="es-CL" w:eastAsia="es-CL"/>
              </w:rPr>
            </w:pPr>
            <w:r>
              <w:rPr>
                <w:rFonts w:asciiTheme="minorHAnsi" w:hAnsiTheme="minorHAnsi" w:cstheme="minorHAnsi"/>
                <w:b/>
                <w:bCs/>
                <w:sz w:val="18"/>
                <w:szCs w:val="18"/>
                <w:highlight w:val="yellow"/>
                <w:lang w:val="es-CL" w:eastAsia="es-CL"/>
              </w:rPr>
              <w:t>[PENDIENTE: definir con el equipo el tiempo máximo y la carga de referencia antes de realizar la prueba.]</w:t>
            </w:r>
          </w:p>
        </w:tc>
        <w:tc>
          <w:tcPr>
            <w:tcW w:w="1355" w:type="dxa"/>
          </w:tcPr>
          <w:p w14:paraId="5BCAE13B"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(E2-E4)</w:t>
            </w:r>
          </w:p>
        </w:tc>
      </w:tr>
      <w:tr w:rsidR="007F64DB" w14:paraId="66D42C6B" w14:textId="77777777">
        <w:trPr>
          <w:cantSplit/>
        </w:trPr>
        <w:tc>
          <w:tcPr>
            <w:tcW w:w="837" w:type="dxa"/>
          </w:tcPr>
          <w:p w14:paraId="66D0E0A1" w14:textId="77777777" w:rsidR="007F64DB" w:rsidRDefault="00984215">
            <w:pPr>
              <w:spacing w:before="20" w:after="20"/>
              <w:rPr>
                <w:lang w:val="es-CL" w:eastAsia="es-CL"/>
              </w:rPr>
            </w:pPr>
            <w:r>
              <w:rPr>
                <w:rFonts w:asciiTheme="minorHAnsi" w:hAnsiTheme="minorHAnsi" w:cstheme="minorHAnsi"/>
                <w:sz w:val="18"/>
                <w:szCs w:val="18"/>
                <w:lang w:val="es-CL" w:eastAsia="es-CL"/>
              </w:rPr>
              <w:lastRenderedPageBreak/>
              <w:t>RNF09</w:t>
            </w:r>
          </w:p>
        </w:tc>
        <w:tc>
          <w:tcPr>
            <w:tcW w:w="1664" w:type="dxa"/>
          </w:tcPr>
          <w:p w14:paraId="76467500" w14:textId="77777777" w:rsidR="007F64DB" w:rsidRDefault="00984215">
            <w:pPr>
              <w:spacing w:before="20" w:after="20"/>
              <w:rPr>
                <w:lang w:val="es-CL" w:eastAsia="es-CL"/>
              </w:rPr>
            </w:pPr>
            <w:r>
              <w:rPr>
                <w:rFonts w:asciiTheme="minorHAnsi" w:hAnsiTheme="minorHAnsi" w:cstheme="minorHAnsi"/>
                <w:sz w:val="18"/>
                <w:szCs w:val="18"/>
                <w:lang w:val="es-CL" w:eastAsia="es-CL"/>
              </w:rPr>
              <w:t>Disponibilidad</w:t>
            </w:r>
          </w:p>
        </w:tc>
        <w:tc>
          <w:tcPr>
            <w:tcW w:w="1974" w:type="dxa"/>
          </w:tcPr>
          <w:p w14:paraId="08036C27" w14:textId="77777777" w:rsidR="007F64DB" w:rsidRDefault="00984215">
            <w:pPr>
              <w:spacing w:before="20" w:after="20"/>
              <w:rPr>
                <w:lang w:val="es-CL" w:eastAsia="es-CL"/>
              </w:rPr>
            </w:pPr>
            <w:r>
              <w:rPr>
                <w:rFonts w:asciiTheme="minorHAnsi" w:hAnsiTheme="minorHAnsi" w:cstheme="minorHAnsi"/>
                <w:sz w:val="18"/>
                <w:szCs w:val="18"/>
                <w:lang w:val="es-CL" w:eastAsia="es-CL"/>
              </w:rPr>
              <w:t>Los contenedores deben permitir comprobar si la base de datos y la API están disponibles.</w:t>
            </w:r>
          </w:p>
        </w:tc>
        <w:tc>
          <w:tcPr>
            <w:tcW w:w="3008" w:type="dxa"/>
          </w:tcPr>
          <w:p w14:paraId="0658BE0F"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Docker ejecuta un healthcheck para SQL Server y otro para </w:t>
            </w:r>
            <w:r>
              <w:rPr>
                <w:rFonts w:ascii="Consolas" w:hAnsi="Consolas" w:cs="Consolas"/>
                <w:sz w:val="18"/>
                <w:szCs w:val="18"/>
                <w:lang w:val="es-CL" w:eastAsia="es-CL"/>
              </w:rPr>
              <w:t>GET /health</w:t>
            </w:r>
            <w:r>
              <w:rPr>
                <w:rFonts w:asciiTheme="minorHAnsi" w:hAnsiTheme="minorHAnsi" w:cstheme="minorHAnsi"/>
                <w:sz w:val="18"/>
                <w:szCs w:val="18"/>
                <w:lang w:val="es-CL" w:eastAsia="es-CL"/>
              </w:rPr>
              <w:t xml:space="preserve"> del backend.</w:t>
            </w:r>
          </w:p>
        </w:tc>
        <w:tc>
          <w:tcPr>
            <w:tcW w:w="1355" w:type="dxa"/>
          </w:tcPr>
          <w:p w14:paraId="157FE72B"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AD05F29" w14:textId="77777777">
        <w:trPr>
          <w:cantSplit/>
        </w:trPr>
        <w:tc>
          <w:tcPr>
            <w:tcW w:w="837" w:type="dxa"/>
          </w:tcPr>
          <w:p w14:paraId="74B8EFDE" w14:textId="77777777" w:rsidR="007F64DB" w:rsidRDefault="00984215">
            <w:pPr>
              <w:spacing w:before="20" w:after="20"/>
              <w:rPr>
                <w:lang w:val="es-CL" w:eastAsia="es-CL"/>
              </w:rPr>
            </w:pPr>
            <w:r>
              <w:rPr>
                <w:rFonts w:asciiTheme="minorHAnsi" w:hAnsiTheme="minorHAnsi" w:cstheme="minorHAnsi"/>
                <w:sz w:val="18"/>
                <w:szCs w:val="18"/>
                <w:lang w:val="es-CL" w:eastAsia="es-CL"/>
              </w:rPr>
              <w:t>RNF10</w:t>
            </w:r>
          </w:p>
        </w:tc>
        <w:tc>
          <w:tcPr>
            <w:tcW w:w="1664" w:type="dxa"/>
          </w:tcPr>
          <w:p w14:paraId="75D7002C" w14:textId="77777777" w:rsidR="007F64DB" w:rsidRDefault="00984215">
            <w:pPr>
              <w:spacing w:before="20" w:after="20"/>
              <w:rPr>
                <w:lang w:val="es-CL" w:eastAsia="es-CL"/>
              </w:rPr>
            </w:pPr>
            <w:r>
              <w:rPr>
                <w:rFonts w:asciiTheme="minorHAnsi" w:hAnsiTheme="minorHAnsi" w:cstheme="minorHAnsi"/>
                <w:sz w:val="18"/>
                <w:szCs w:val="18"/>
                <w:lang w:val="es-CL" w:eastAsia="es-CL"/>
              </w:rPr>
              <w:t>Disponibilidad</w:t>
            </w:r>
          </w:p>
        </w:tc>
        <w:tc>
          <w:tcPr>
            <w:tcW w:w="1974" w:type="dxa"/>
          </w:tcPr>
          <w:p w14:paraId="542E80CF" w14:textId="77777777" w:rsidR="007F64DB" w:rsidRDefault="00984215">
            <w:pPr>
              <w:spacing w:before="20" w:after="20"/>
              <w:rPr>
                <w:lang w:val="es-CL" w:eastAsia="es-CL"/>
              </w:rPr>
            </w:pPr>
            <w:r>
              <w:rPr>
                <w:rFonts w:asciiTheme="minorHAnsi" w:hAnsiTheme="minorHAnsi" w:cstheme="minorHAnsi"/>
                <w:sz w:val="18"/>
                <w:szCs w:val="18"/>
                <w:lang w:val="es-CL" w:eastAsia="es-CL"/>
              </w:rPr>
              <w:t>El sistema completo debe poder levantarse mediante el entorno definido para el proyecto.</w:t>
            </w:r>
          </w:p>
        </w:tc>
        <w:tc>
          <w:tcPr>
            <w:tcW w:w="3008" w:type="dxa"/>
          </w:tcPr>
          <w:p w14:paraId="17106389" w14:textId="77777777" w:rsidR="007F64DB" w:rsidRDefault="00984215">
            <w:pPr>
              <w:spacing w:before="20" w:after="20"/>
              <w:rPr>
                <w:lang w:val="es-CL" w:eastAsia="es-CL"/>
              </w:rPr>
            </w:pPr>
            <w:r>
              <w:rPr>
                <w:rFonts w:ascii="Consolas" w:hAnsi="Consolas" w:cs="Consolas"/>
                <w:sz w:val="18"/>
                <w:szCs w:val="18"/>
                <w:lang w:val="es-CL" w:eastAsia="es-CL"/>
              </w:rPr>
              <w:t>docker compose up -d --build</w:t>
            </w:r>
            <w:r>
              <w:rPr>
                <w:rFonts w:asciiTheme="minorHAnsi" w:hAnsiTheme="minorHAnsi" w:cstheme="minorHAnsi"/>
                <w:sz w:val="18"/>
                <w:szCs w:val="18"/>
                <w:lang w:val="es-CL" w:eastAsia="es-CL"/>
              </w:rPr>
              <w:t xml:space="preserve"> inicia los servicios </w:t>
            </w:r>
            <w:r>
              <w:rPr>
                <w:rFonts w:ascii="Consolas" w:hAnsi="Consolas" w:cs="Consolas"/>
                <w:sz w:val="18"/>
                <w:szCs w:val="18"/>
                <w:lang w:val="es-CL" w:eastAsia="es-CL"/>
              </w:rPr>
              <w:t>db</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backend</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frontend</w:t>
            </w:r>
            <w:r>
              <w:rPr>
                <w:rFonts w:asciiTheme="minorHAnsi" w:hAnsiTheme="minorHAnsi" w:cstheme="minorHAnsi"/>
                <w:sz w:val="18"/>
                <w:szCs w:val="18"/>
                <w:lang w:val="es-CL" w:eastAsia="es-CL"/>
              </w:rPr>
              <w:t>; el backend depende de una base de datos saludable.</w:t>
            </w:r>
          </w:p>
        </w:tc>
        <w:tc>
          <w:tcPr>
            <w:tcW w:w="1355" w:type="dxa"/>
          </w:tcPr>
          <w:p w14:paraId="6AC74C8B"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04CDEFDD" w14:textId="77777777">
        <w:trPr>
          <w:cantSplit/>
        </w:trPr>
        <w:tc>
          <w:tcPr>
            <w:tcW w:w="837" w:type="dxa"/>
          </w:tcPr>
          <w:p w14:paraId="26DFB30A" w14:textId="77777777" w:rsidR="007F64DB" w:rsidRDefault="00984215">
            <w:pPr>
              <w:spacing w:before="20" w:after="20"/>
              <w:rPr>
                <w:lang w:val="es-CL" w:eastAsia="es-CL"/>
              </w:rPr>
            </w:pPr>
            <w:r>
              <w:rPr>
                <w:rFonts w:asciiTheme="minorHAnsi" w:hAnsiTheme="minorHAnsi" w:cstheme="minorHAnsi"/>
                <w:sz w:val="18"/>
                <w:szCs w:val="18"/>
                <w:lang w:val="es-CL" w:eastAsia="es-CL"/>
              </w:rPr>
              <w:t>RNF11</w:t>
            </w:r>
          </w:p>
        </w:tc>
        <w:tc>
          <w:tcPr>
            <w:tcW w:w="1664" w:type="dxa"/>
          </w:tcPr>
          <w:p w14:paraId="6EE445F2" w14:textId="77777777" w:rsidR="007F64DB" w:rsidRDefault="00984215">
            <w:pPr>
              <w:spacing w:before="20" w:after="20"/>
              <w:rPr>
                <w:lang w:val="es-CL" w:eastAsia="es-CL"/>
              </w:rPr>
            </w:pPr>
            <w:r>
              <w:rPr>
                <w:rFonts w:asciiTheme="minorHAnsi" w:hAnsiTheme="minorHAnsi" w:cstheme="minorHAnsi"/>
                <w:sz w:val="18"/>
                <w:szCs w:val="18"/>
                <w:lang w:val="es-CL" w:eastAsia="es-CL"/>
              </w:rPr>
              <w:t>Usabilidad</w:t>
            </w:r>
          </w:p>
        </w:tc>
        <w:tc>
          <w:tcPr>
            <w:tcW w:w="1974" w:type="dxa"/>
          </w:tcPr>
          <w:p w14:paraId="465C4169" w14:textId="77777777" w:rsidR="007F64DB" w:rsidRDefault="00984215">
            <w:pPr>
              <w:spacing w:before="20" w:after="20"/>
              <w:rPr>
                <w:lang w:val="es-CL" w:eastAsia="es-CL"/>
              </w:rPr>
            </w:pPr>
            <w:r>
              <w:rPr>
                <w:rFonts w:asciiTheme="minorHAnsi" w:hAnsiTheme="minorHAnsi" w:cstheme="minorHAnsi"/>
                <w:sz w:val="18"/>
                <w:szCs w:val="18"/>
                <w:lang w:val="es-CL" w:eastAsia="es-CL"/>
              </w:rPr>
              <w:t>Los errores de la API deben mostrarse al usuario como mensajes comprensibles.</w:t>
            </w:r>
          </w:p>
        </w:tc>
        <w:tc>
          <w:tcPr>
            <w:tcW w:w="3008" w:type="dxa"/>
          </w:tcPr>
          <w:p w14:paraId="5C463395" w14:textId="77777777" w:rsidR="007F64DB" w:rsidRDefault="00984215">
            <w:pPr>
              <w:spacing w:before="20" w:after="20"/>
              <w:rPr>
                <w:lang w:val="es-CL" w:eastAsia="es-CL"/>
              </w:rPr>
            </w:pPr>
            <w:r>
              <w:rPr>
                <w:rFonts w:ascii="Consolas" w:hAnsi="Consolas" w:cs="Consolas"/>
                <w:sz w:val="18"/>
                <w:szCs w:val="18"/>
                <w:lang w:val="es-CL" w:eastAsia="es-CL"/>
              </w:rPr>
              <w:t>extraerMensajeError</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client.js</w:t>
            </w:r>
            <w:r>
              <w:rPr>
                <w:rFonts w:asciiTheme="minorHAnsi" w:hAnsiTheme="minorHAnsi" w:cstheme="minorHAnsi"/>
                <w:sz w:val="18"/>
                <w:szCs w:val="18"/>
                <w:lang w:val="es-CL" w:eastAsia="es-CL"/>
              </w:rPr>
              <w:t>) convierte los errores de FastAPI en un mensaje visible y, si la API no responde, muestra "No se pudo conectar con el servidor".</w:t>
            </w:r>
          </w:p>
        </w:tc>
        <w:tc>
          <w:tcPr>
            <w:tcW w:w="1355" w:type="dxa"/>
          </w:tcPr>
          <w:p w14:paraId="0C35BE30"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3504F37F" w14:textId="77777777">
        <w:trPr>
          <w:cantSplit/>
        </w:trPr>
        <w:tc>
          <w:tcPr>
            <w:tcW w:w="837" w:type="dxa"/>
          </w:tcPr>
          <w:p w14:paraId="6B779C24" w14:textId="77777777" w:rsidR="007F64DB" w:rsidRDefault="00984215">
            <w:pPr>
              <w:spacing w:before="20" w:after="20"/>
              <w:rPr>
                <w:lang w:val="es-CL" w:eastAsia="es-CL"/>
              </w:rPr>
            </w:pPr>
            <w:r>
              <w:rPr>
                <w:rFonts w:asciiTheme="minorHAnsi" w:hAnsiTheme="minorHAnsi" w:cstheme="minorHAnsi"/>
                <w:sz w:val="18"/>
                <w:szCs w:val="18"/>
                <w:lang w:val="es-CL" w:eastAsia="es-CL"/>
              </w:rPr>
              <w:t>RNF12</w:t>
            </w:r>
          </w:p>
        </w:tc>
        <w:tc>
          <w:tcPr>
            <w:tcW w:w="1664" w:type="dxa"/>
          </w:tcPr>
          <w:p w14:paraId="66AE0D62" w14:textId="77777777" w:rsidR="007F64DB" w:rsidRDefault="00984215">
            <w:pPr>
              <w:spacing w:before="20" w:after="20"/>
              <w:rPr>
                <w:lang w:val="es-CL" w:eastAsia="es-CL"/>
              </w:rPr>
            </w:pPr>
            <w:r>
              <w:rPr>
                <w:rFonts w:asciiTheme="minorHAnsi" w:hAnsiTheme="minorHAnsi" w:cstheme="minorHAnsi"/>
                <w:sz w:val="18"/>
                <w:szCs w:val="18"/>
                <w:lang w:val="es-CL" w:eastAsia="es-CL"/>
              </w:rPr>
              <w:t>Usabilidad</w:t>
            </w:r>
          </w:p>
        </w:tc>
        <w:tc>
          <w:tcPr>
            <w:tcW w:w="1974" w:type="dxa"/>
          </w:tcPr>
          <w:p w14:paraId="3E444FA1" w14:textId="77777777" w:rsidR="007F64DB" w:rsidRDefault="00984215">
            <w:pPr>
              <w:spacing w:before="20" w:after="20"/>
              <w:rPr>
                <w:lang w:val="es-CL" w:eastAsia="es-CL"/>
              </w:rPr>
            </w:pPr>
            <w:r>
              <w:rPr>
                <w:rFonts w:asciiTheme="minorHAnsi" w:hAnsiTheme="minorHAnsi" w:cstheme="minorHAnsi"/>
                <w:sz w:val="18"/>
                <w:szCs w:val="18"/>
                <w:lang w:val="es-CL" w:eastAsia="es-CL"/>
              </w:rPr>
              <w:t>La interfaz debe mostrar únicamente las opciones permitidas por los roles del usuario.</w:t>
            </w:r>
          </w:p>
        </w:tc>
        <w:tc>
          <w:tcPr>
            <w:tcW w:w="3008" w:type="dxa"/>
          </w:tcPr>
          <w:p w14:paraId="5DAFA3F6" w14:textId="77777777" w:rsidR="007F64DB" w:rsidRDefault="00984215">
            <w:pPr>
              <w:spacing w:before="20" w:after="20"/>
              <w:rPr>
                <w:lang w:val="es-CL" w:eastAsia="es-CL"/>
              </w:rPr>
            </w:pPr>
            <w:r>
              <w:rPr>
                <w:rFonts w:ascii="Consolas" w:hAnsi="Consolas" w:cs="Consolas"/>
                <w:sz w:val="18"/>
                <w:szCs w:val="18"/>
                <w:lang w:val="es-CL" w:eastAsia="es-CL"/>
              </w:rPr>
              <w:t>ProtectedRoute</w:t>
            </w:r>
            <w:r>
              <w:rPr>
                <w:rFonts w:asciiTheme="minorHAnsi" w:hAnsiTheme="minorHAnsi" w:cstheme="minorHAnsi"/>
                <w:sz w:val="18"/>
                <w:szCs w:val="18"/>
                <w:lang w:val="es-CL" w:eastAsia="es-CL"/>
              </w:rPr>
              <w:t xml:space="preserve"> restringe rutas por rol (</w:t>
            </w:r>
            <w:r>
              <w:rPr>
                <w:rFonts w:ascii="Consolas" w:hAnsi="Consolas" w:cs="Consolas"/>
                <w:sz w:val="18"/>
                <w:szCs w:val="18"/>
                <w:lang w:val="es-CL" w:eastAsia="es-CL"/>
              </w:rPr>
              <w:t>rolesPermitidos</w:t>
            </w:r>
            <w:r>
              <w:rPr>
                <w:rFonts w:asciiTheme="minorHAnsi" w:hAnsiTheme="minorHAnsi" w:cstheme="minorHAnsi"/>
                <w:sz w:val="18"/>
                <w:szCs w:val="18"/>
                <w:lang w:val="es-CL" w:eastAsia="es-CL"/>
              </w:rPr>
              <w:t xml:space="preserve">) y la pantalla de inicio muestra los roles obtenidos de </w:t>
            </w:r>
            <w:r>
              <w:rPr>
                <w:rFonts w:ascii="Consolas" w:hAnsi="Consolas" w:cs="Consolas"/>
                <w:sz w:val="18"/>
                <w:szCs w:val="18"/>
                <w:lang w:val="es-CL" w:eastAsia="es-CL"/>
              </w:rPr>
              <w:t>/auth/me</w:t>
            </w:r>
            <w:r>
              <w:rPr>
                <w:rFonts w:asciiTheme="minorHAnsi" w:hAnsiTheme="minorHAnsi" w:cstheme="minorHAnsi"/>
                <w:sz w:val="18"/>
                <w:szCs w:val="18"/>
                <w:lang w:val="es-CL" w:eastAsia="es-CL"/>
              </w:rPr>
              <w:t>; el menú con opciones por rol se completa con las pantallas de E2.</w:t>
            </w:r>
          </w:p>
        </w:tc>
        <w:tc>
          <w:tcPr>
            <w:tcW w:w="1355" w:type="dxa"/>
          </w:tcPr>
          <w:p w14:paraId="3631F15B" w14:textId="77777777" w:rsidR="007F64DB" w:rsidRDefault="00984215">
            <w:pPr>
              <w:spacing w:before="20" w:after="20"/>
              <w:rPr>
                <w:lang w:val="es-CL" w:eastAsia="es-CL"/>
              </w:rPr>
            </w:pPr>
            <w:r>
              <w:rPr>
                <w:rFonts w:asciiTheme="minorHAnsi" w:hAnsiTheme="minorHAnsi" w:cstheme="minorHAnsi"/>
                <w:sz w:val="18"/>
                <w:szCs w:val="18"/>
                <w:lang w:val="es-CL" w:eastAsia="es-CL"/>
              </w:rPr>
              <w:t>Parcial (E1)</w:t>
            </w:r>
          </w:p>
        </w:tc>
      </w:tr>
      <w:tr w:rsidR="007F64DB" w14:paraId="1C9D719A" w14:textId="77777777">
        <w:trPr>
          <w:cantSplit/>
        </w:trPr>
        <w:tc>
          <w:tcPr>
            <w:tcW w:w="837" w:type="dxa"/>
          </w:tcPr>
          <w:p w14:paraId="19FE14E6" w14:textId="77777777" w:rsidR="007F64DB" w:rsidRDefault="00984215">
            <w:pPr>
              <w:spacing w:before="20" w:after="20"/>
              <w:rPr>
                <w:lang w:val="es-CL" w:eastAsia="es-CL"/>
              </w:rPr>
            </w:pPr>
            <w:r>
              <w:rPr>
                <w:rFonts w:asciiTheme="minorHAnsi" w:hAnsiTheme="minorHAnsi" w:cstheme="minorHAnsi"/>
                <w:sz w:val="18"/>
                <w:szCs w:val="18"/>
                <w:lang w:val="es-CL" w:eastAsia="es-CL"/>
              </w:rPr>
              <w:t>RNF13</w:t>
            </w:r>
          </w:p>
        </w:tc>
        <w:tc>
          <w:tcPr>
            <w:tcW w:w="1664" w:type="dxa"/>
          </w:tcPr>
          <w:p w14:paraId="43747327" w14:textId="77777777" w:rsidR="007F64DB" w:rsidRDefault="00984215">
            <w:pPr>
              <w:spacing w:before="20" w:after="20"/>
              <w:rPr>
                <w:lang w:val="es-CL" w:eastAsia="es-CL"/>
              </w:rPr>
            </w:pPr>
            <w:r>
              <w:rPr>
                <w:rFonts w:asciiTheme="minorHAnsi" w:hAnsiTheme="minorHAnsi" w:cstheme="minorHAnsi"/>
                <w:sz w:val="18"/>
                <w:szCs w:val="18"/>
                <w:lang w:val="es-CL" w:eastAsia="es-CL"/>
              </w:rPr>
              <w:t>Usabilidad</w:t>
            </w:r>
          </w:p>
        </w:tc>
        <w:tc>
          <w:tcPr>
            <w:tcW w:w="1974" w:type="dxa"/>
          </w:tcPr>
          <w:p w14:paraId="65727077" w14:textId="77777777" w:rsidR="007F64DB" w:rsidRDefault="00984215">
            <w:pPr>
              <w:spacing w:before="20" w:after="20"/>
              <w:rPr>
                <w:lang w:val="es-CL" w:eastAsia="es-CL"/>
              </w:rPr>
            </w:pPr>
            <w:r>
              <w:rPr>
                <w:rFonts w:asciiTheme="minorHAnsi" w:hAnsiTheme="minorHAnsi" w:cstheme="minorHAnsi"/>
                <w:sz w:val="18"/>
                <w:szCs w:val="18"/>
                <w:lang w:val="es-CL" w:eastAsia="es-CL"/>
              </w:rPr>
              <w:t>Los formularios de recepción deben facilitar el ingreso ordenado de los datos.</w:t>
            </w:r>
          </w:p>
        </w:tc>
        <w:tc>
          <w:tcPr>
            <w:tcW w:w="3008" w:type="dxa"/>
          </w:tcPr>
          <w:p w14:paraId="72516224" w14:textId="77777777" w:rsidR="007F64DB" w:rsidRDefault="00984215">
            <w:pPr>
              <w:spacing w:before="20" w:after="20"/>
              <w:rPr>
                <w:lang w:val="es-CL" w:eastAsia="es-CL"/>
              </w:rPr>
            </w:pPr>
            <w:r>
              <w:rPr>
                <w:rFonts w:asciiTheme="minorHAnsi" w:hAnsiTheme="minorHAnsi" w:cstheme="minorHAnsi"/>
                <w:b/>
                <w:bCs/>
                <w:sz w:val="18"/>
                <w:szCs w:val="18"/>
                <w:highlight w:val="yellow"/>
                <w:lang w:val="es-CL" w:eastAsia="es-CL"/>
              </w:rPr>
              <w:t>[PENDIENTE: verificar en la interfaz E3 el avance automático del cursor entre campos.]</w:t>
            </w:r>
          </w:p>
        </w:tc>
        <w:tc>
          <w:tcPr>
            <w:tcW w:w="1355" w:type="dxa"/>
          </w:tcPr>
          <w:p w14:paraId="372EE1E9"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(E3)</w:t>
            </w:r>
          </w:p>
        </w:tc>
      </w:tr>
      <w:tr w:rsidR="007F64DB" w14:paraId="18A64CC3" w14:textId="77777777">
        <w:trPr>
          <w:cantSplit/>
        </w:trPr>
        <w:tc>
          <w:tcPr>
            <w:tcW w:w="837" w:type="dxa"/>
          </w:tcPr>
          <w:p w14:paraId="5F1BDF22" w14:textId="77777777" w:rsidR="007F64DB" w:rsidRDefault="00984215">
            <w:pPr>
              <w:spacing w:before="20" w:after="20"/>
              <w:rPr>
                <w:lang w:val="es-CL" w:eastAsia="es-CL"/>
              </w:rPr>
            </w:pPr>
            <w:r>
              <w:rPr>
                <w:rFonts w:asciiTheme="minorHAnsi" w:hAnsiTheme="minorHAnsi" w:cstheme="minorHAnsi"/>
                <w:sz w:val="18"/>
                <w:szCs w:val="18"/>
                <w:lang w:val="es-CL" w:eastAsia="es-CL"/>
              </w:rPr>
              <w:t>RNF14</w:t>
            </w:r>
          </w:p>
        </w:tc>
        <w:tc>
          <w:tcPr>
            <w:tcW w:w="1664" w:type="dxa"/>
          </w:tcPr>
          <w:p w14:paraId="4B4C126A" w14:textId="77777777" w:rsidR="007F64DB" w:rsidRDefault="00984215">
            <w:pPr>
              <w:spacing w:before="20" w:after="20"/>
              <w:rPr>
                <w:lang w:val="es-CL" w:eastAsia="es-CL"/>
              </w:rPr>
            </w:pPr>
            <w:r>
              <w:rPr>
                <w:rFonts w:asciiTheme="minorHAnsi" w:hAnsiTheme="minorHAnsi" w:cstheme="minorHAnsi"/>
                <w:sz w:val="18"/>
                <w:szCs w:val="18"/>
                <w:lang w:val="es-CL" w:eastAsia="es-CL"/>
              </w:rPr>
              <w:t>Mantenibilidad</w:t>
            </w:r>
          </w:p>
        </w:tc>
        <w:tc>
          <w:tcPr>
            <w:tcW w:w="1974" w:type="dxa"/>
          </w:tcPr>
          <w:p w14:paraId="406B3809" w14:textId="77777777" w:rsidR="007F64DB" w:rsidRDefault="00984215">
            <w:pPr>
              <w:spacing w:before="20" w:after="20"/>
              <w:rPr>
                <w:lang w:val="es-CL" w:eastAsia="es-CL"/>
              </w:rPr>
            </w:pPr>
            <w:r>
              <w:rPr>
                <w:rFonts w:asciiTheme="minorHAnsi" w:hAnsiTheme="minorHAnsi" w:cstheme="minorHAnsi"/>
                <w:sz w:val="18"/>
                <w:szCs w:val="18"/>
                <w:lang w:val="es-CL" w:eastAsia="es-CL"/>
              </w:rPr>
              <w:t>La base de datos debe modificarse mediante versiones controladas.</w:t>
            </w:r>
          </w:p>
        </w:tc>
        <w:tc>
          <w:tcPr>
            <w:tcW w:w="3008" w:type="dxa"/>
          </w:tcPr>
          <w:p w14:paraId="6C518EB4"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Cada cambio de esquema se registra en una migración de Alembic y se aplica mediante </w:t>
            </w:r>
            <w:r>
              <w:rPr>
                <w:rFonts w:ascii="Consolas" w:hAnsi="Consolas" w:cs="Consolas"/>
                <w:sz w:val="18"/>
                <w:szCs w:val="18"/>
                <w:lang w:val="es-CL" w:eastAsia="es-CL"/>
              </w:rPr>
              <w:t>alembic upgrade head</w:t>
            </w:r>
            <w:r>
              <w:rPr>
                <w:rFonts w:asciiTheme="minorHAnsi" w:hAnsiTheme="minorHAnsi" w:cstheme="minorHAnsi"/>
                <w:sz w:val="18"/>
                <w:szCs w:val="18"/>
                <w:lang w:val="es-CL" w:eastAsia="es-CL"/>
              </w:rPr>
              <w:t>.</w:t>
            </w:r>
          </w:p>
        </w:tc>
        <w:tc>
          <w:tcPr>
            <w:tcW w:w="1355" w:type="dxa"/>
          </w:tcPr>
          <w:p w14:paraId="0FDC7CA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230377A4" w14:textId="77777777">
        <w:trPr>
          <w:cantSplit/>
        </w:trPr>
        <w:tc>
          <w:tcPr>
            <w:tcW w:w="837" w:type="dxa"/>
          </w:tcPr>
          <w:p w14:paraId="3EDB9C9F" w14:textId="77777777" w:rsidR="007F64DB" w:rsidRDefault="00984215">
            <w:pPr>
              <w:spacing w:before="20" w:after="20"/>
              <w:rPr>
                <w:lang w:val="es-CL" w:eastAsia="es-CL"/>
              </w:rPr>
            </w:pPr>
            <w:r>
              <w:rPr>
                <w:rFonts w:asciiTheme="minorHAnsi" w:hAnsiTheme="minorHAnsi" w:cstheme="minorHAnsi"/>
                <w:sz w:val="18"/>
                <w:szCs w:val="18"/>
                <w:lang w:val="es-CL" w:eastAsia="es-CL"/>
              </w:rPr>
              <w:t>RNF15</w:t>
            </w:r>
          </w:p>
        </w:tc>
        <w:tc>
          <w:tcPr>
            <w:tcW w:w="1664" w:type="dxa"/>
          </w:tcPr>
          <w:p w14:paraId="0A145A0E" w14:textId="77777777" w:rsidR="007F64DB" w:rsidRDefault="00984215">
            <w:pPr>
              <w:spacing w:before="20" w:after="20"/>
              <w:rPr>
                <w:lang w:val="es-CL" w:eastAsia="es-CL"/>
              </w:rPr>
            </w:pPr>
            <w:r>
              <w:rPr>
                <w:rFonts w:asciiTheme="minorHAnsi" w:hAnsiTheme="minorHAnsi" w:cstheme="minorHAnsi"/>
                <w:sz w:val="18"/>
                <w:szCs w:val="18"/>
                <w:lang w:val="es-CL" w:eastAsia="es-CL"/>
              </w:rPr>
              <w:t>Mantenibilidad</w:t>
            </w:r>
          </w:p>
        </w:tc>
        <w:tc>
          <w:tcPr>
            <w:tcW w:w="1974" w:type="dxa"/>
          </w:tcPr>
          <w:p w14:paraId="49CF79D7" w14:textId="77777777" w:rsidR="007F64DB" w:rsidRDefault="00984215">
            <w:pPr>
              <w:spacing w:before="20" w:after="20"/>
              <w:rPr>
                <w:lang w:val="es-CL" w:eastAsia="es-CL"/>
              </w:rPr>
            </w:pPr>
            <w:r>
              <w:rPr>
                <w:rFonts w:asciiTheme="minorHAnsi" w:hAnsiTheme="minorHAnsi" w:cstheme="minorHAnsi"/>
                <w:sz w:val="18"/>
                <w:szCs w:val="18"/>
                <w:lang w:val="es-CL" w:eastAsia="es-CL"/>
              </w:rPr>
              <w:t>La aplicación debe mantener separadas las responsabilidades de frontend, API, servicios, modelos y base de datos.</w:t>
            </w:r>
          </w:p>
        </w:tc>
        <w:tc>
          <w:tcPr>
            <w:tcW w:w="3008" w:type="dxa"/>
          </w:tcPr>
          <w:p w14:paraId="37821422" w14:textId="77777777" w:rsidR="007F64DB" w:rsidRDefault="00984215">
            <w:pPr>
              <w:spacing w:before="20" w:after="20"/>
              <w:rPr>
                <w:lang w:val="es-CL" w:eastAsia="es-CL"/>
              </w:rPr>
            </w:pPr>
            <w:r>
              <w:rPr>
                <w:rFonts w:asciiTheme="minorHAnsi" w:hAnsiTheme="minorHAnsi" w:cstheme="minorHAnsi"/>
                <w:sz w:val="18"/>
                <w:szCs w:val="18"/>
                <w:lang w:val="es-CL" w:eastAsia="es-CL"/>
              </w:rPr>
              <w:t>E1 separa el frontend, los routers de la API y los modelos de persistencia; la capa de servicios se incorporará para los módulos E2-E4.</w:t>
            </w:r>
          </w:p>
        </w:tc>
        <w:tc>
          <w:tcPr>
            <w:tcW w:w="1355" w:type="dxa"/>
          </w:tcPr>
          <w:p w14:paraId="144B2CD4"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(E2-E4)</w:t>
            </w:r>
          </w:p>
        </w:tc>
      </w:tr>
      <w:tr w:rsidR="007F64DB" w14:paraId="04AD4F0B" w14:textId="77777777">
        <w:trPr>
          <w:cantSplit/>
        </w:trPr>
        <w:tc>
          <w:tcPr>
            <w:tcW w:w="837" w:type="dxa"/>
          </w:tcPr>
          <w:p w14:paraId="57119203" w14:textId="77777777" w:rsidR="007F64DB" w:rsidRDefault="00984215">
            <w:pPr>
              <w:spacing w:before="20" w:after="20"/>
              <w:rPr>
                <w:lang w:val="es-CL" w:eastAsia="es-CL"/>
              </w:rPr>
            </w:pPr>
            <w:r>
              <w:rPr>
                <w:rFonts w:asciiTheme="minorHAnsi" w:hAnsiTheme="minorHAnsi" w:cstheme="minorHAnsi"/>
                <w:sz w:val="18"/>
                <w:szCs w:val="18"/>
                <w:lang w:val="es-CL" w:eastAsia="es-CL"/>
              </w:rPr>
              <w:t>RNF16</w:t>
            </w:r>
          </w:p>
        </w:tc>
        <w:tc>
          <w:tcPr>
            <w:tcW w:w="1664" w:type="dxa"/>
          </w:tcPr>
          <w:p w14:paraId="581B6936" w14:textId="77777777" w:rsidR="007F64DB" w:rsidRDefault="00984215">
            <w:pPr>
              <w:spacing w:before="20" w:after="20"/>
              <w:rPr>
                <w:lang w:val="es-CL" w:eastAsia="es-CL"/>
              </w:rPr>
            </w:pPr>
            <w:r>
              <w:rPr>
                <w:rFonts w:asciiTheme="minorHAnsi" w:hAnsiTheme="minorHAnsi" w:cstheme="minorHAnsi"/>
                <w:sz w:val="18"/>
                <w:szCs w:val="18"/>
                <w:lang w:val="es-CL" w:eastAsia="es-CL"/>
              </w:rPr>
              <w:t>Mantenibilidad</w:t>
            </w:r>
          </w:p>
        </w:tc>
        <w:tc>
          <w:tcPr>
            <w:tcW w:w="1974" w:type="dxa"/>
          </w:tcPr>
          <w:p w14:paraId="2EA01A94" w14:textId="77777777" w:rsidR="007F64DB" w:rsidRDefault="00984215">
            <w:pPr>
              <w:spacing w:before="20" w:after="20"/>
              <w:rPr>
                <w:lang w:val="es-CL" w:eastAsia="es-CL"/>
              </w:rPr>
            </w:pPr>
            <w:r>
              <w:rPr>
                <w:rFonts w:asciiTheme="minorHAnsi" w:hAnsiTheme="minorHAnsi" w:cstheme="minorHAnsi"/>
                <w:sz w:val="18"/>
                <w:szCs w:val="18"/>
                <w:lang w:val="es-CL" w:eastAsia="es-CL"/>
              </w:rPr>
              <w:t>Las pruebas automáticas deben poder ejecutarse de forma repetible en Docker.</w:t>
            </w:r>
          </w:p>
        </w:tc>
        <w:tc>
          <w:tcPr>
            <w:tcW w:w="3008" w:type="dxa"/>
          </w:tcPr>
          <w:p w14:paraId="4F287110"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El comando </w:t>
            </w:r>
            <w:r>
              <w:rPr>
                <w:rFonts w:ascii="Consolas" w:hAnsi="Consolas" w:cs="Consolas"/>
                <w:sz w:val="18"/>
                <w:szCs w:val="18"/>
                <w:lang w:val="es-CL" w:eastAsia="es-CL"/>
              </w:rPr>
              <w:t>docker compose exec backend python -m tests.probar_deps</w:t>
            </w:r>
            <w:r>
              <w:rPr>
                <w:rFonts w:asciiTheme="minorHAnsi" w:hAnsiTheme="minorHAnsi" w:cstheme="minorHAnsi"/>
                <w:sz w:val="18"/>
                <w:szCs w:val="18"/>
                <w:lang w:val="es-CL" w:eastAsia="es-CL"/>
              </w:rPr>
              <w:t xml:space="preserve"> ejecuta las pruebas de dependencias desde </w:t>
            </w:r>
            <w:r>
              <w:rPr>
                <w:rFonts w:ascii="Consolas" w:hAnsi="Consolas" w:cs="Consolas"/>
                <w:sz w:val="18"/>
                <w:szCs w:val="18"/>
                <w:lang w:val="es-CL" w:eastAsia="es-CL"/>
              </w:rPr>
              <w:t>A2D_SM/sistema/</w:t>
            </w:r>
            <w:r>
              <w:rPr>
                <w:rFonts w:asciiTheme="minorHAnsi" w:hAnsiTheme="minorHAnsi" w:cstheme="minorHAnsi"/>
                <w:sz w:val="18"/>
                <w:szCs w:val="18"/>
                <w:lang w:val="es-CL" w:eastAsia="es-CL"/>
              </w:rPr>
              <w:t>.</w:t>
            </w:r>
          </w:p>
        </w:tc>
        <w:tc>
          <w:tcPr>
            <w:tcW w:w="1355" w:type="dxa"/>
          </w:tcPr>
          <w:p w14:paraId="5D864FB9"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0F9EB1F5" w14:textId="77777777">
        <w:trPr>
          <w:cantSplit/>
        </w:trPr>
        <w:tc>
          <w:tcPr>
            <w:tcW w:w="837" w:type="dxa"/>
          </w:tcPr>
          <w:p w14:paraId="07BDFC84" w14:textId="77777777" w:rsidR="007F64DB" w:rsidRDefault="00984215">
            <w:pPr>
              <w:spacing w:before="20" w:after="20"/>
              <w:rPr>
                <w:lang w:val="es-CL" w:eastAsia="es-CL"/>
              </w:rPr>
            </w:pPr>
            <w:r>
              <w:rPr>
                <w:rFonts w:asciiTheme="minorHAnsi" w:hAnsiTheme="minorHAnsi" w:cstheme="minorHAnsi"/>
                <w:sz w:val="18"/>
                <w:szCs w:val="18"/>
                <w:lang w:val="es-CL" w:eastAsia="es-CL"/>
              </w:rPr>
              <w:t>RNF17</w:t>
            </w:r>
          </w:p>
        </w:tc>
        <w:tc>
          <w:tcPr>
            <w:tcW w:w="1664" w:type="dxa"/>
          </w:tcPr>
          <w:p w14:paraId="1E8D0B2D" w14:textId="77777777" w:rsidR="007F64DB" w:rsidRDefault="00984215">
            <w:pPr>
              <w:spacing w:before="20" w:after="20"/>
              <w:rPr>
                <w:lang w:val="es-CL" w:eastAsia="es-CL"/>
              </w:rPr>
            </w:pPr>
            <w:r>
              <w:rPr>
                <w:rFonts w:asciiTheme="minorHAnsi" w:hAnsiTheme="minorHAnsi" w:cstheme="minorHAnsi"/>
                <w:sz w:val="18"/>
                <w:szCs w:val="18"/>
                <w:lang w:val="es-CL" w:eastAsia="es-CL"/>
              </w:rPr>
              <w:t>Portabilidad</w:t>
            </w:r>
          </w:p>
        </w:tc>
        <w:tc>
          <w:tcPr>
            <w:tcW w:w="1974" w:type="dxa"/>
          </w:tcPr>
          <w:p w14:paraId="23F2922B" w14:textId="77777777" w:rsidR="007F64DB" w:rsidRDefault="00984215">
            <w:pPr>
              <w:spacing w:before="20" w:after="20"/>
              <w:rPr>
                <w:lang w:val="es-CL" w:eastAsia="es-CL"/>
              </w:rPr>
            </w:pPr>
            <w:r>
              <w:rPr>
                <w:rFonts w:asciiTheme="minorHAnsi" w:hAnsiTheme="minorHAnsi" w:cstheme="minorHAnsi"/>
                <w:sz w:val="18"/>
                <w:szCs w:val="18"/>
                <w:lang w:val="es-CL" w:eastAsia="es-CL"/>
              </w:rPr>
              <w:t>El entorno de desarrollo debe poder reproducirse sin instalar localmente Python, SQL Server o los drivers de base de datos.</w:t>
            </w:r>
          </w:p>
        </w:tc>
        <w:tc>
          <w:tcPr>
            <w:tcW w:w="3008" w:type="dxa"/>
          </w:tcPr>
          <w:p w14:paraId="2BDE46C7" w14:textId="77777777" w:rsidR="007F64DB" w:rsidRDefault="00984215">
            <w:pPr>
              <w:spacing w:before="20" w:after="20"/>
              <w:rPr>
                <w:lang w:val="es-CL" w:eastAsia="es-CL"/>
              </w:rPr>
            </w:pPr>
            <w:r>
              <w:rPr>
                <w:rFonts w:ascii="Consolas" w:hAnsi="Consolas" w:cs="Consolas"/>
                <w:sz w:val="18"/>
                <w:szCs w:val="18"/>
                <w:lang w:val="es-CL" w:eastAsia="es-CL"/>
              </w:rPr>
              <w:t>docker compose up -d --build</w:t>
            </w:r>
            <w:r>
              <w:rPr>
                <w:rFonts w:asciiTheme="minorHAnsi" w:hAnsiTheme="minorHAnsi" w:cstheme="minorHAnsi"/>
                <w:sz w:val="18"/>
                <w:szCs w:val="18"/>
                <w:lang w:val="es-CL" w:eastAsia="es-CL"/>
              </w:rPr>
              <w:t xml:space="preserve"> construye y levanta los servicios definidos en </w:t>
            </w:r>
            <w:r>
              <w:rPr>
                <w:rFonts w:ascii="Consolas" w:hAnsi="Consolas" w:cs="Consolas"/>
                <w:sz w:val="18"/>
                <w:szCs w:val="18"/>
                <w:lang w:val="es-CL" w:eastAsia="es-CL"/>
              </w:rPr>
              <w:t>docker-compose.yml</w:t>
            </w:r>
            <w:r>
              <w:rPr>
                <w:rFonts w:asciiTheme="minorHAnsi" w:hAnsiTheme="minorHAnsi" w:cstheme="minorHAnsi"/>
                <w:sz w:val="18"/>
                <w:szCs w:val="18"/>
                <w:lang w:val="es-CL" w:eastAsia="es-CL"/>
              </w:rPr>
              <w:t>.</w:t>
            </w:r>
          </w:p>
        </w:tc>
        <w:tc>
          <w:tcPr>
            <w:tcW w:w="1355" w:type="dxa"/>
          </w:tcPr>
          <w:p w14:paraId="094DFAE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5E02342" w14:textId="77777777">
        <w:trPr>
          <w:cantSplit/>
        </w:trPr>
        <w:tc>
          <w:tcPr>
            <w:tcW w:w="837" w:type="dxa"/>
          </w:tcPr>
          <w:p w14:paraId="561DAF29" w14:textId="77777777" w:rsidR="007F64DB" w:rsidRDefault="00984215">
            <w:pPr>
              <w:spacing w:before="20" w:after="20"/>
              <w:rPr>
                <w:lang w:val="es-CL" w:eastAsia="es-CL"/>
              </w:rPr>
            </w:pPr>
            <w:r>
              <w:rPr>
                <w:rFonts w:asciiTheme="minorHAnsi" w:hAnsiTheme="minorHAnsi" w:cstheme="minorHAnsi"/>
                <w:sz w:val="18"/>
                <w:szCs w:val="18"/>
                <w:lang w:val="es-CL" w:eastAsia="es-CL"/>
              </w:rPr>
              <w:t>RNF18</w:t>
            </w:r>
          </w:p>
        </w:tc>
        <w:tc>
          <w:tcPr>
            <w:tcW w:w="1664" w:type="dxa"/>
          </w:tcPr>
          <w:p w14:paraId="4BD5A9B6" w14:textId="77777777" w:rsidR="007F64DB" w:rsidRDefault="00984215">
            <w:pPr>
              <w:spacing w:before="20" w:after="20"/>
              <w:rPr>
                <w:lang w:val="es-CL" w:eastAsia="es-CL"/>
              </w:rPr>
            </w:pPr>
            <w:r>
              <w:rPr>
                <w:rFonts w:asciiTheme="minorHAnsi" w:hAnsiTheme="minorHAnsi" w:cstheme="minorHAnsi"/>
                <w:sz w:val="18"/>
                <w:szCs w:val="18"/>
                <w:lang w:val="es-CL" w:eastAsia="es-CL"/>
              </w:rPr>
              <w:t>Portabilidad</w:t>
            </w:r>
          </w:p>
        </w:tc>
        <w:tc>
          <w:tcPr>
            <w:tcW w:w="1974" w:type="dxa"/>
          </w:tcPr>
          <w:p w14:paraId="5EDC8195" w14:textId="77777777" w:rsidR="007F64DB" w:rsidRDefault="00984215">
            <w:pPr>
              <w:spacing w:before="20" w:after="20"/>
              <w:rPr>
                <w:lang w:val="es-CL" w:eastAsia="es-CL"/>
              </w:rPr>
            </w:pPr>
            <w:r>
              <w:rPr>
                <w:rFonts w:asciiTheme="minorHAnsi" w:hAnsiTheme="minorHAnsi" w:cstheme="minorHAnsi"/>
                <w:sz w:val="18"/>
                <w:szCs w:val="18"/>
                <w:lang w:val="es-CL" w:eastAsia="es-CL"/>
              </w:rPr>
              <w:t>La configuración sensible y dependiente del entorno debe mantenerse fuera del código fuente.</w:t>
            </w:r>
          </w:p>
        </w:tc>
        <w:tc>
          <w:tcPr>
            <w:tcW w:w="3008" w:type="dxa"/>
          </w:tcPr>
          <w:p w14:paraId="4C64227F"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 contraseña de SQL Server y la </w:t>
            </w:r>
            <w:r>
              <w:rPr>
                <w:rFonts w:ascii="Consolas" w:hAnsi="Consolas" w:cs="Consolas"/>
                <w:sz w:val="18"/>
                <w:szCs w:val="18"/>
                <w:lang w:val="es-CL" w:eastAsia="es-CL"/>
              </w:rPr>
              <w:t>SECRET_KEY</w:t>
            </w:r>
            <w:r>
              <w:rPr>
                <w:rFonts w:asciiTheme="minorHAnsi" w:hAnsiTheme="minorHAnsi" w:cstheme="minorHAnsi"/>
                <w:sz w:val="18"/>
                <w:szCs w:val="18"/>
                <w:lang w:val="es-CL" w:eastAsia="es-CL"/>
              </w:rPr>
              <w:t xml:space="preserve"> se cargan desde archivos </w:t>
            </w:r>
            <w:r>
              <w:rPr>
                <w:rFonts w:ascii="Consolas" w:hAnsi="Consolas" w:cs="Consolas"/>
                <w:sz w:val="18"/>
                <w:szCs w:val="18"/>
                <w:lang w:val="es-CL" w:eastAsia="es-CL"/>
              </w:rPr>
              <w:t>.env</w:t>
            </w:r>
            <w:r>
              <w:rPr>
                <w:rFonts w:asciiTheme="minorHAnsi" w:hAnsiTheme="minorHAnsi" w:cstheme="minorHAnsi"/>
                <w:sz w:val="18"/>
                <w:szCs w:val="18"/>
                <w:lang w:val="es-CL" w:eastAsia="es-CL"/>
              </w:rPr>
              <w:t xml:space="preserve"> excluidos de git; si falta alguna, la API no arranca (error </w:t>
            </w:r>
            <w:r>
              <w:rPr>
                <w:rFonts w:ascii="Consolas" w:hAnsi="Consolas" w:cs="Consolas"/>
                <w:sz w:val="18"/>
                <w:szCs w:val="18"/>
                <w:lang w:val="es-CL" w:eastAsia="es-CL"/>
              </w:rPr>
              <w:t>Field required</w:t>
            </w:r>
            <w:r>
              <w:rPr>
                <w:rFonts w:asciiTheme="minorHAnsi" w:hAnsiTheme="minorHAnsi" w:cstheme="minorHAnsi"/>
                <w:sz w:val="18"/>
                <w:szCs w:val="18"/>
                <w:lang w:val="es-CL" w:eastAsia="es-CL"/>
              </w:rPr>
              <w:t>).</w:t>
            </w:r>
          </w:p>
        </w:tc>
        <w:tc>
          <w:tcPr>
            <w:tcW w:w="1355" w:type="dxa"/>
          </w:tcPr>
          <w:p w14:paraId="388C3528"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062F496F" w14:textId="77777777">
        <w:trPr>
          <w:cantSplit/>
        </w:trPr>
        <w:tc>
          <w:tcPr>
            <w:tcW w:w="837" w:type="dxa"/>
          </w:tcPr>
          <w:p w14:paraId="32B5921D" w14:textId="77777777" w:rsidR="007F64DB" w:rsidRDefault="00984215">
            <w:pPr>
              <w:spacing w:before="20" w:after="20"/>
              <w:rPr>
                <w:lang w:val="es-CL" w:eastAsia="es-CL"/>
              </w:rPr>
            </w:pPr>
            <w:r>
              <w:rPr>
                <w:rFonts w:asciiTheme="minorHAnsi" w:hAnsiTheme="minorHAnsi" w:cstheme="minorHAnsi"/>
                <w:sz w:val="18"/>
                <w:szCs w:val="18"/>
                <w:lang w:val="es-CL" w:eastAsia="es-CL"/>
              </w:rPr>
              <w:lastRenderedPageBreak/>
              <w:t>RNF19</w:t>
            </w:r>
          </w:p>
        </w:tc>
        <w:tc>
          <w:tcPr>
            <w:tcW w:w="1664" w:type="dxa"/>
          </w:tcPr>
          <w:p w14:paraId="7AB3352E" w14:textId="77777777" w:rsidR="007F64DB" w:rsidRDefault="00984215">
            <w:pPr>
              <w:spacing w:before="20" w:after="20"/>
              <w:rPr>
                <w:lang w:val="es-CL" w:eastAsia="es-CL"/>
              </w:rPr>
            </w:pPr>
            <w:r>
              <w:rPr>
                <w:rFonts w:asciiTheme="minorHAnsi" w:hAnsiTheme="minorHAnsi" w:cstheme="minorHAnsi"/>
                <w:sz w:val="18"/>
                <w:szCs w:val="18"/>
                <w:lang w:val="es-CL" w:eastAsia="es-CL"/>
              </w:rPr>
              <w:t>Integridad de datos</w:t>
            </w:r>
          </w:p>
        </w:tc>
        <w:tc>
          <w:tcPr>
            <w:tcW w:w="1974" w:type="dxa"/>
          </w:tcPr>
          <w:p w14:paraId="480C0CF6" w14:textId="77777777" w:rsidR="007F64DB" w:rsidRDefault="00984215">
            <w:pPr>
              <w:spacing w:before="20" w:after="20"/>
              <w:rPr>
                <w:lang w:val="es-CL" w:eastAsia="es-CL"/>
              </w:rPr>
            </w:pPr>
            <w:r>
              <w:rPr>
                <w:rFonts w:asciiTheme="minorHAnsi" w:hAnsiTheme="minorHAnsi" w:cstheme="minorHAnsi"/>
                <w:sz w:val="18"/>
                <w:szCs w:val="18"/>
                <w:lang w:val="es-CL" w:eastAsia="es-CL"/>
              </w:rPr>
              <w:t>Las operaciones críticas deben conservar la consistencia si ocurre un error.</w:t>
            </w:r>
          </w:p>
        </w:tc>
        <w:tc>
          <w:tcPr>
            <w:tcW w:w="3008" w:type="dxa"/>
          </w:tcPr>
          <w:p w14:paraId="115A1EE6" w14:textId="77777777" w:rsidR="007F64DB" w:rsidRDefault="00984215">
            <w:pPr>
              <w:spacing w:before="20" w:after="20"/>
              <w:rPr>
                <w:lang w:val="es-CL" w:eastAsia="es-CL"/>
              </w:rPr>
            </w:pPr>
            <w:r>
              <w:rPr>
                <w:rFonts w:asciiTheme="minorHAnsi" w:hAnsiTheme="minorHAnsi" w:cstheme="minorHAnsi"/>
                <w:sz w:val="18"/>
                <w:szCs w:val="18"/>
                <w:lang w:val="es-CL" w:eastAsia="es-CL"/>
              </w:rPr>
              <w:t>En E3 y E4, el registro o anulación debe revertir sus cambios parciales mediante una transacción; la prueba correspondiente se documentará al implementar cada épica.</w:t>
            </w:r>
          </w:p>
        </w:tc>
        <w:tc>
          <w:tcPr>
            <w:tcW w:w="1355" w:type="dxa"/>
          </w:tcPr>
          <w:p w14:paraId="496015C0"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(E3/E4)</w:t>
            </w:r>
          </w:p>
        </w:tc>
      </w:tr>
      <w:tr w:rsidR="007F64DB" w14:paraId="48EE9938" w14:textId="77777777">
        <w:trPr>
          <w:cantSplit/>
        </w:trPr>
        <w:tc>
          <w:tcPr>
            <w:tcW w:w="837" w:type="dxa"/>
          </w:tcPr>
          <w:p w14:paraId="5F20E344" w14:textId="77777777" w:rsidR="007F64DB" w:rsidRDefault="00984215">
            <w:pPr>
              <w:spacing w:before="20" w:after="20"/>
              <w:rPr>
                <w:lang w:val="es-CL" w:eastAsia="es-CL"/>
              </w:rPr>
            </w:pPr>
            <w:r>
              <w:rPr>
                <w:rFonts w:asciiTheme="minorHAnsi" w:hAnsiTheme="minorHAnsi" w:cstheme="minorHAnsi"/>
                <w:sz w:val="18"/>
                <w:szCs w:val="18"/>
                <w:lang w:val="es-CL" w:eastAsia="es-CL"/>
              </w:rPr>
              <w:t>RNF20</w:t>
            </w:r>
          </w:p>
        </w:tc>
        <w:tc>
          <w:tcPr>
            <w:tcW w:w="1664" w:type="dxa"/>
          </w:tcPr>
          <w:p w14:paraId="0BBB8D89" w14:textId="77777777" w:rsidR="007F64DB" w:rsidRDefault="00984215">
            <w:pPr>
              <w:spacing w:before="20" w:after="20"/>
              <w:rPr>
                <w:lang w:val="es-CL" w:eastAsia="es-CL"/>
              </w:rPr>
            </w:pPr>
            <w:r>
              <w:rPr>
                <w:rFonts w:asciiTheme="minorHAnsi" w:hAnsiTheme="minorHAnsi" w:cstheme="minorHAnsi"/>
                <w:sz w:val="18"/>
                <w:szCs w:val="18"/>
                <w:lang w:val="es-CL" w:eastAsia="es-CL"/>
              </w:rPr>
              <w:t>Integridad de datos</w:t>
            </w:r>
          </w:p>
        </w:tc>
        <w:tc>
          <w:tcPr>
            <w:tcW w:w="1974" w:type="dxa"/>
          </w:tcPr>
          <w:p w14:paraId="35316E7A" w14:textId="77777777" w:rsidR="007F64DB" w:rsidRDefault="00984215">
            <w:pPr>
              <w:spacing w:before="20" w:after="20"/>
              <w:rPr>
                <w:lang w:val="es-CL" w:eastAsia="es-CL"/>
              </w:rPr>
            </w:pPr>
            <w:r>
              <w:rPr>
                <w:rFonts w:asciiTheme="minorHAnsi" w:hAnsiTheme="minorHAnsi" w:cstheme="minorHAnsi"/>
                <w:sz w:val="18"/>
                <w:szCs w:val="18"/>
                <w:lang w:val="es-CL" w:eastAsia="es-CL"/>
              </w:rPr>
              <w:t>Los números de tarja y folios de proceso deben ser únicos y no reutilizarse.</w:t>
            </w:r>
          </w:p>
        </w:tc>
        <w:tc>
          <w:tcPr>
            <w:tcW w:w="3008" w:type="dxa"/>
          </w:tcPr>
          <w:p w14:paraId="44681084" w14:textId="77777777" w:rsidR="007F64DB" w:rsidRDefault="00984215">
            <w:pPr>
              <w:spacing w:before="20" w:after="20"/>
              <w:rPr>
                <w:lang w:val="es-CL" w:eastAsia="es-CL"/>
              </w:rPr>
            </w:pPr>
            <w:r>
              <w:rPr>
                <w:rFonts w:asciiTheme="minorHAnsi" w:hAnsiTheme="minorHAnsi" w:cstheme="minorHAnsi"/>
                <w:sz w:val="18"/>
                <w:szCs w:val="18"/>
                <w:lang w:val="es-CL" w:eastAsia="es-CL"/>
              </w:rPr>
              <w:t>Las secuencias de SQL Server asignan correlativos únicos; una tarja o proceso anulado conserva su número o folio.</w:t>
            </w:r>
          </w:p>
        </w:tc>
        <w:tc>
          <w:tcPr>
            <w:tcW w:w="1355" w:type="dxa"/>
          </w:tcPr>
          <w:p w14:paraId="674E7BC1"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(E3/E4)</w:t>
            </w:r>
          </w:p>
        </w:tc>
      </w:tr>
      <w:tr w:rsidR="007F64DB" w14:paraId="7021FED4" w14:textId="77777777">
        <w:trPr>
          <w:cantSplit/>
        </w:trPr>
        <w:tc>
          <w:tcPr>
            <w:tcW w:w="837" w:type="dxa"/>
          </w:tcPr>
          <w:p w14:paraId="0478C7B9" w14:textId="77777777" w:rsidR="007F64DB" w:rsidRDefault="00984215">
            <w:pPr>
              <w:spacing w:before="20" w:after="20"/>
              <w:rPr>
                <w:lang w:val="es-CL" w:eastAsia="es-CL"/>
              </w:rPr>
            </w:pPr>
            <w:r>
              <w:rPr>
                <w:rFonts w:asciiTheme="minorHAnsi" w:hAnsiTheme="minorHAnsi" w:cstheme="minorHAnsi"/>
                <w:sz w:val="18"/>
                <w:szCs w:val="18"/>
                <w:lang w:val="es-CL" w:eastAsia="es-CL"/>
              </w:rPr>
              <w:t>RNF21</w:t>
            </w:r>
          </w:p>
        </w:tc>
        <w:tc>
          <w:tcPr>
            <w:tcW w:w="1664" w:type="dxa"/>
          </w:tcPr>
          <w:p w14:paraId="2892B789" w14:textId="77777777" w:rsidR="007F64DB" w:rsidRDefault="00984215">
            <w:pPr>
              <w:spacing w:before="20" w:after="20"/>
              <w:rPr>
                <w:lang w:val="es-CL" w:eastAsia="es-CL"/>
              </w:rPr>
            </w:pPr>
            <w:r>
              <w:rPr>
                <w:rFonts w:asciiTheme="minorHAnsi" w:hAnsiTheme="minorHAnsi" w:cstheme="minorHAnsi"/>
                <w:sz w:val="18"/>
                <w:szCs w:val="18"/>
                <w:lang w:val="es-CL" w:eastAsia="es-CL"/>
              </w:rPr>
              <w:t>Auditoría</w:t>
            </w:r>
          </w:p>
        </w:tc>
        <w:tc>
          <w:tcPr>
            <w:tcW w:w="1974" w:type="dxa"/>
          </w:tcPr>
          <w:p w14:paraId="1F97C682" w14:textId="77777777" w:rsidR="007F64DB" w:rsidRDefault="00984215">
            <w:pPr>
              <w:spacing w:before="20" w:after="20"/>
              <w:rPr>
                <w:lang w:val="es-CL" w:eastAsia="es-CL"/>
              </w:rPr>
            </w:pPr>
            <w:r>
              <w:rPr>
                <w:rFonts w:asciiTheme="minorHAnsi" w:hAnsiTheme="minorHAnsi" w:cstheme="minorHAnsi"/>
                <w:sz w:val="18"/>
                <w:szCs w:val="18"/>
                <w:lang w:val="es-CL" w:eastAsia="es-CL"/>
              </w:rPr>
              <w:t>Las operaciones críticas deben conservar quién realizó el cambio y cuándo.</w:t>
            </w:r>
          </w:p>
        </w:tc>
        <w:tc>
          <w:tcPr>
            <w:tcW w:w="3008" w:type="dxa"/>
          </w:tcPr>
          <w:p w14:paraId="1CA7247F"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E2-E4 deben guardar usuario, fecha, tabla, registro, acción y valores anteriores y posteriores en </w:t>
            </w:r>
            <w:r>
              <w:rPr>
                <w:rFonts w:ascii="Consolas" w:hAnsi="Consolas" w:cs="Consolas"/>
                <w:sz w:val="18"/>
                <w:szCs w:val="18"/>
                <w:lang w:val="es-CL" w:eastAsia="es-CL"/>
              </w:rPr>
              <w:t>AUDITORIA</w:t>
            </w:r>
            <w:r>
              <w:rPr>
                <w:rFonts w:asciiTheme="minorHAnsi" w:hAnsiTheme="minorHAnsi" w:cstheme="minorHAnsi"/>
                <w:sz w:val="18"/>
                <w:szCs w:val="18"/>
                <w:lang w:val="es-CL" w:eastAsia="es-CL"/>
              </w:rPr>
              <w:t>.</w:t>
            </w:r>
          </w:p>
        </w:tc>
        <w:tc>
          <w:tcPr>
            <w:tcW w:w="1355" w:type="dxa"/>
          </w:tcPr>
          <w:p w14:paraId="532FE99D"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(E2-E4)</w:t>
            </w:r>
          </w:p>
        </w:tc>
      </w:tr>
      <w:tr w:rsidR="007F64DB" w14:paraId="1FAD0C9B" w14:textId="77777777">
        <w:trPr>
          <w:cantSplit/>
        </w:trPr>
        <w:tc>
          <w:tcPr>
            <w:tcW w:w="837" w:type="dxa"/>
          </w:tcPr>
          <w:p w14:paraId="633A0034" w14:textId="77777777" w:rsidR="007F64DB" w:rsidRDefault="00984215">
            <w:pPr>
              <w:spacing w:before="20" w:after="20"/>
              <w:rPr>
                <w:lang w:val="es-CL" w:eastAsia="es-CL"/>
              </w:rPr>
            </w:pPr>
            <w:r>
              <w:rPr>
                <w:rFonts w:asciiTheme="minorHAnsi" w:hAnsiTheme="minorHAnsi" w:cstheme="minorHAnsi"/>
                <w:sz w:val="18"/>
                <w:szCs w:val="18"/>
                <w:lang w:val="es-CL" w:eastAsia="es-CL"/>
              </w:rPr>
              <w:t>RNF22</w:t>
            </w:r>
          </w:p>
        </w:tc>
        <w:tc>
          <w:tcPr>
            <w:tcW w:w="1664" w:type="dxa"/>
          </w:tcPr>
          <w:p w14:paraId="4326A807" w14:textId="77777777" w:rsidR="007F64DB" w:rsidRDefault="00984215">
            <w:pPr>
              <w:spacing w:before="20" w:after="20"/>
              <w:rPr>
                <w:lang w:val="es-CL" w:eastAsia="es-CL"/>
              </w:rPr>
            </w:pPr>
            <w:r>
              <w:rPr>
                <w:rFonts w:asciiTheme="minorHAnsi" w:hAnsiTheme="minorHAnsi" w:cstheme="minorHAnsi"/>
                <w:sz w:val="18"/>
                <w:szCs w:val="18"/>
                <w:lang w:val="es-CL" w:eastAsia="es-CL"/>
              </w:rPr>
              <w:t>Confiabilidad</w:t>
            </w:r>
          </w:p>
        </w:tc>
        <w:tc>
          <w:tcPr>
            <w:tcW w:w="1974" w:type="dxa"/>
          </w:tcPr>
          <w:p w14:paraId="3D08E5EA" w14:textId="77777777" w:rsidR="007F64DB" w:rsidRDefault="00984215">
            <w:pPr>
              <w:spacing w:before="20" w:after="20"/>
              <w:rPr>
                <w:lang w:val="es-CL" w:eastAsia="es-CL"/>
              </w:rPr>
            </w:pPr>
            <w:r>
              <w:rPr>
                <w:rFonts w:asciiTheme="minorHAnsi" w:hAnsiTheme="minorHAnsi" w:cstheme="minorHAnsi"/>
                <w:sz w:val="18"/>
                <w:szCs w:val="18"/>
                <w:lang w:val="es-CL" w:eastAsia="es-CL"/>
              </w:rPr>
              <w:t>El sistema no debe permitir procesar más kilos que los disponibles en una tarja.</w:t>
            </w:r>
          </w:p>
        </w:tc>
        <w:tc>
          <w:tcPr>
            <w:tcW w:w="3008" w:type="dxa"/>
          </w:tcPr>
          <w:p w14:paraId="196925E4" w14:textId="77777777" w:rsidR="007F64DB" w:rsidRDefault="00984215">
            <w:pPr>
              <w:spacing w:before="20" w:after="20"/>
              <w:rPr>
                <w:lang w:val="es-CL" w:eastAsia="es-CL"/>
              </w:rPr>
            </w:pPr>
            <w:r>
              <w:rPr>
                <w:rFonts w:asciiTheme="minorHAnsi" w:hAnsiTheme="minorHAnsi" w:cstheme="minorHAnsi"/>
                <w:sz w:val="18"/>
                <w:szCs w:val="18"/>
                <w:lang w:val="es-CL" w:eastAsia="es-CL"/>
              </w:rPr>
              <w:t>El servicio de procesos debe validar que la suma de kilos procesados no supere los kilos netos dentro de la transacción.</w:t>
            </w:r>
          </w:p>
        </w:tc>
        <w:tc>
          <w:tcPr>
            <w:tcW w:w="1355" w:type="dxa"/>
          </w:tcPr>
          <w:p w14:paraId="71DF542C"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(E4)</w:t>
            </w:r>
          </w:p>
        </w:tc>
      </w:tr>
    </w:tbl>
    <w:p w14:paraId="4CC94A15" w14:textId="77777777" w:rsidR="007F64DB" w:rsidRDefault="007F64DB">
      <w:pPr>
        <w:spacing w:after="0"/>
        <w:rPr>
          <w:lang w:val="es-CL" w:eastAsia="es-CL"/>
        </w:rPr>
      </w:pPr>
    </w:p>
    <w:p w14:paraId="612BF52C" w14:textId="77777777" w:rsidR="007F64DB" w:rsidRDefault="00984215">
      <w:pPr>
        <w:jc w:val="both"/>
        <w:rPr>
          <w:lang w:val="es-CL" w:eastAsia="es-CL"/>
        </w:rPr>
      </w:pPr>
      <w:r>
        <w:rPr>
          <w:rFonts w:cstheme="minorHAnsi"/>
          <w:lang w:val="es-CL" w:eastAsia="es-CL"/>
        </w:rPr>
        <w:t xml:space="preserve">La renovación automática mediante </w:t>
      </w:r>
      <w:r>
        <w:rPr>
          <w:rFonts w:ascii="Consolas" w:hAnsi="Consolas" w:cs="Consolas"/>
          <w:lang w:val="es-CL" w:eastAsia="es-CL"/>
        </w:rPr>
        <w:t>POST /auth/refresh</w:t>
      </w:r>
      <w:r>
        <w:rPr>
          <w:rFonts w:cstheme="minorHAnsi"/>
          <w:lang w:val="es-CL" w:eastAsia="es-CL"/>
        </w:rPr>
        <w:t xml:space="preserve"> no se considera cumplida en E1, porque el endpoint todavía no existe. El token de acceso tiene una duración de 30 minutos y, cuando vence, el usuario debe iniciar sesión nuevamente hasta que se implemente esa funcionalidad.</w:t>
      </w:r>
    </w:p>
    <w:p w14:paraId="6E698840" w14:textId="77777777" w:rsidR="007F64DB" w:rsidRDefault="00984215">
      <w:pPr>
        <w:pStyle w:val="Ttulo2"/>
        <w:rPr>
          <w:lang w:val="es-CL" w:eastAsia="es-CL"/>
        </w:rPr>
      </w:pPr>
      <w:bookmarkStart w:id="23" w:name="_Toc243155797"/>
      <w:r>
        <w:rPr>
          <w:rFonts w:asciiTheme="minorHAnsi" w:hAnsiTheme="minorHAnsi" w:cstheme="minorHAnsi"/>
          <w:lang w:val="es-CL" w:eastAsia="es-CL"/>
        </w:rPr>
        <w:t>Estrategia de pruebas</w:t>
      </w:r>
      <w:bookmarkEnd w:id="23"/>
    </w:p>
    <w:p w14:paraId="619CF556" w14:textId="77777777" w:rsidR="007F64DB" w:rsidRDefault="00984215">
      <w:pPr>
        <w:jc w:val="both"/>
        <w:rPr>
          <w:lang w:val="es-CL" w:eastAsia="es-CL"/>
        </w:rPr>
      </w:pPr>
      <w:r>
        <w:rPr>
          <w:rFonts w:cstheme="minorHAnsi"/>
          <w:lang w:val="es-CL" w:eastAsia="es-CL"/>
        </w:rPr>
        <w:t>La estrategia de pruebas del sistema A2D SM combina pruebas automáticas, pruebas de aceptación HTTP y pruebas complementarias de QA. Las pruebas se ejecutan en el entorno Docker definido para el proyecto, con SQL Server, backend y frontend levantados mediante Docker Compose. El responsable de QA registra los resultados al cierre de cada épica y conserva las actas con los casos ejecutados, el resultado esperado, el resultado obtenido y el estado final.</w:t>
      </w:r>
    </w:p>
    <w:p w14:paraId="5D7CC845" w14:textId="77777777" w:rsidR="007F64DB" w:rsidRDefault="00984215">
      <w:pPr>
        <w:jc w:val="both"/>
        <w:rPr>
          <w:lang w:val="es-CL" w:eastAsia="es-CL"/>
        </w:rPr>
      </w:pPr>
      <w:r>
        <w:rPr>
          <w:rFonts w:cstheme="minorHAnsi"/>
          <w:lang w:val="es-CL" w:eastAsia="es-CL"/>
        </w:rPr>
        <w:t>Las pruebas automáticas verifican directamente las dependencias de autenticación y autorización del backend, sin utilizar el router HTTP. Las pruebas de aceptación HTTP comprueban los endpoints principales mediante solicitudes reales a la API. Las pruebas complementarias verifican cambios específicos de E1, como la edición de usuarios, la eliminación de roles repetidos, las restricciones del administrador y el rol gerencia.</w:t>
      </w:r>
    </w:p>
    <w:p w14:paraId="171BEBB7" w14:textId="77777777" w:rsidR="007F64DB" w:rsidRDefault="00984215">
      <w:pPr>
        <w:keepNext/>
        <w:jc w:val="both"/>
        <w:rPr>
          <w:lang w:val="es-CL" w:eastAsia="es-CL"/>
        </w:rPr>
      </w:pPr>
      <w:r>
        <w:rPr>
          <w:rFonts w:cstheme="minorHAnsi"/>
          <w:b/>
          <w:bCs/>
          <w:lang w:val="es-CL" w:eastAsia="es-CL"/>
        </w:rPr>
        <w:lastRenderedPageBreak/>
        <w:t>Resultados de E1</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009"/>
        <w:gridCol w:w="1082"/>
        <w:gridCol w:w="1187"/>
        <w:gridCol w:w="4560"/>
      </w:tblGrid>
      <w:tr w:rsidR="007F64DB" w14:paraId="0761BD75" w14:textId="77777777">
        <w:trPr>
          <w:cantSplit/>
          <w:tblHeader/>
        </w:trPr>
        <w:tc>
          <w:tcPr>
            <w:tcW w:w="2009" w:type="dxa"/>
            <w:shd w:val="clear" w:color="auto" w:fill="E6E6E6"/>
          </w:tcPr>
          <w:p w14:paraId="252E8D7F"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Tipo de prueba</w:t>
            </w:r>
          </w:p>
        </w:tc>
        <w:tc>
          <w:tcPr>
            <w:tcW w:w="1082" w:type="dxa"/>
            <w:shd w:val="clear" w:color="auto" w:fill="E6E6E6"/>
          </w:tcPr>
          <w:p w14:paraId="05F6F59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Cantidad</w:t>
            </w:r>
          </w:p>
        </w:tc>
        <w:tc>
          <w:tcPr>
            <w:tcW w:w="1187" w:type="dxa"/>
            <w:shd w:val="clear" w:color="auto" w:fill="E6E6E6"/>
          </w:tcPr>
          <w:p w14:paraId="6E385B06"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Aprobadas</w:t>
            </w:r>
          </w:p>
        </w:tc>
        <w:tc>
          <w:tcPr>
            <w:tcW w:w="4560" w:type="dxa"/>
            <w:shd w:val="clear" w:color="auto" w:fill="E6E6E6"/>
          </w:tcPr>
          <w:p w14:paraId="0308E5B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Evidencia</w:t>
            </w:r>
          </w:p>
        </w:tc>
      </w:tr>
      <w:tr w:rsidR="007F64DB" w14:paraId="629880DC" w14:textId="77777777">
        <w:trPr>
          <w:cantSplit/>
        </w:trPr>
        <w:tc>
          <w:tcPr>
            <w:tcW w:w="2009" w:type="dxa"/>
          </w:tcPr>
          <w:p w14:paraId="4BADDD6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Pruebas de aceptación HTTP</w:t>
            </w:r>
          </w:p>
        </w:tc>
        <w:tc>
          <w:tcPr>
            <w:tcW w:w="1082" w:type="dxa"/>
          </w:tcPr>
          <w:p w14:paraId="681406E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15</w:t>
            </w:r>
          </w:p>
        </w:tc>
        <w:tc>
          <w:tcPr>
            <w:tcW w:w="1187" w:type="dxa"/>
          </w:tcPr>
          <w:p w14:paraId="6359FA4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15</w:t>
            </w:r>
          </w:p>
        </w:tc>
        <w:tc>
          <w:tcPr>
            <w:tcW w:w="4560" w:type="dxa"/>
          </w:tcPr>
          <w:p w14:paraId="0DE34346" w14:textId="77777777" w:rsidR="007F64DB" w:rsidRDefault="00984215">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sección "Pruebas de aceptación HTTP"</w:t>
            </w:r>
          </w:p>
        </w:tc>
      </w:tr>
      <w:tr w:rsidR="007F64DB" w14:paraId="5A839594" w14:textId="77777777">
        <w:trPr>
          <w:cantSplit/>
        </w:trPr>
        <w:tc>
          <w:tcPr>
            <w:tcW w:w="2009" w:type="dxa"/>
          </w:tcPr>
          <w:p w14:paraId="0F946D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Pruebas automáticas de dependencias de </w:t>
            </w:r>
            <w:r>
              <w:rPr>
                <w:rFonts w:ascii="Consolas" w:hAnsi="Consolas" w:cs="Consolas"/>
                <w:sz w:val="18"/>
                <w:szCs w:val="18"/>
                <w:lang w:val="es-CL" w:eastAsia="es-CL"/>
              </w:rPr>
              <w:t>deps.py</w:t>
            </w:r>
          </w:p>
        </w:tc>
        <w:tc>
          <w:tcPr>
            <w:tcW w:w="1082" w:type="dxa"/>
          </w:tcPr>
          <w:p w14:paraId="4C2AA84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14</w:t>
            </w:r>
          </w:p>
        </w:tc>
        <w:tc>
          <w:tcPr>
            <w:tcW w:w="1187" w:type="dxa"/>
          </w:tcPr>
          <w:p w14:paraId="1B87B01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14</w:t>
            </w:r>
          </w:p>
        </w:tc>
        <w:tc>
          <w:tcPr>
            <w:tcW w:w="4560" w:type="dxa"/>
          </w:tcPr>
          <w:p w14:paraId="3F7A866B" w14:textId="77777777" w:rsidR="007F64DB" w:rsidRDefault="00984215">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xml:space="preserve">, sección "Pruebas de dependencias"; </w:t>
            </w:r>
            <w:r>
              <w:rPr>
                <w:rFonts w:ascii="Consolas" w:hAnsi="Consolas" w:cs="Consolas"/>
                <w:sz w:val="18"/>
                <w:szCs w:val="18"/>
                <w:lang w:val="es-CL" w:eastAsia="es-CL"/>
              </w:rPr>
              <w:t>A2D_SM/sistema/backend/tests/probar_deps.py</w:t>
            </w:r>
          </w:p>
        </w:tc>
      </w:tr>
      <w:tr w:rsidR="007F64DB" w14:paraId="3B19926B" w14:textId="77777777">
        <w:trPr>
          <w:cantSplit/>
        </w:trPr>
        <w:tc>
          <w:tcPr>
            <w:tcW w:w="2009" w:type="dxa"/>
          </w:tcPr>
          <w:p w14:paraId="050E3F6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Pruebas complementarias de QA P0-P16</w:t>
            </w:r>
          </w:p>
        </w:tc>
        <w:tc>
          <w:tcPr>
            <w:tcW w:w="1082" w:type="dxa"/>
          </w:tcPr>
          <w:p w14:paraId="0EA26CA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17</w:t>
            </w:r>
          </w:p>
        </w:tc>
        <w:tc>
          <w:tcPr>
            <w:tcW w:w="1187" w:type="dxa"/>
          </w:tcPr>
          <w:p w14:paraId="082F9C5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17</w:t>
            </w:r>
          </w:p>
        </w:tc>
        <w:tc>
          <w:tcPr>
            <w:tcW w:w="4560" w:type="dxa"/>
          </w:tcPr>
          <w:p w14:paraId="258D5C45" w14:textId="77777777" w:rsidR="007F64DB" w:rsidRDefault="00984215">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xml:space="preserve">, sección "Pruebas complementarias QA"; </w:t>
            </w:r>
            <w:r>
              <w:rPr>
                <w:rFonts w:ascii="Consolas" w:hAnsi="Consolas" w:cs="Consolas"/>
                <w:sz w:val="18"/>
                <w:szCs w:val="18"/>
                <w:lang w:val="es-CL" w:eastAsia="es-CL"/>
              </w:rPr>
              <w:t>Pruebas_Pendientes_E1_2026-10-03.md</w:t>
            </w:r>
          </w:p>
        </w:tc>
      </w:tr>
      <w:tr w:rsidR="007F64DB" w14:paraId="591000E2" w14:textId="77777777">
        <w:trPr>
          <w:cantSplit/>
        </w:trPr>
        <w:tc>
          <w:tcPr>
            <w:tcW w:w="2009" w:type="dxa"/>
          </w:tcPr>
          <w:p w14:paraId="5F12D40F" w14:textId="77777777" w:rsidR="007F64DB" w:rsidRDefault="00984215">
            <w:pPr>
              <w:spacing w:before="20" w:after="20"/>
              <w:rPr>
                <w:lang w:val="es-CL" w:eastAsia="es-CL"/>
              </w:rPr>
            </w:pPr>
            <w:r>
              <w:rPr>
                <w:rFonts w:asciiTheme="minorHAnsi" w:hAnsiTheme="minorHAnsi" w:cstheme="minorHAnsi"/>
                <w:b/>
                <w:bCs/>
                <w:sz w:val="18"/>
                <w:szCs w:val="18"/>
                <w:lang w:val="es-CL" w:eastAsia="es-CL"/>
              </w:rPr>
              <w:t>Total</w:t>
            </w:r>
          </w:p>
        </w:tc>
        <w:tc>
          <w:tcPr>
            <w:tcW w:w="1082" w:type="dxa"/>
          </w:tcPr>
          <w:p w14:paraId="705E1E56" w14:textId="77777777" w:rsidR="007F64DB" w:rsidRDefault="00984215">
            <w:pPr>
              <w:spacing w:before="20" w:after="20"/>
              <w:rPr>
                <w:lang w:val="es-CL" w:eastAsia="es-CL"/>
              </w:rPr>
            </w:pPr>
            <w:r>
              <w:rPr>
                <w:rFonts w:asciiTheme="minorHAnsi" w:hAnsiTheme="minorHAnsi" w:cstheme="minorHAnsi"/>
                <w:b/>
                <w:bCs/>
                <w:sz w:val="18"/>
                <w:szCs w:val="18"/>
                <w:lang w:val="es-CL" w:eastAsia="es-CL"/>
              </w:rPr>
              <w:t>46</w:t>
            </w:r>
          </w:p>
        </w:tc>
        <w:tc>
          <w:tcPr>
            <w:tcW w:w="1187" w:type="dxa"/>
          </w:tcPr>
          <w:p w14:paraId="65BEAFBE" w14:textId="77777777" w:rsidR="007F64DB" w:rsidRDefault="00984215">
            <w:pPr>
              <w:spacing w:before="20" w:after="20"/>
              <w:rPr>
                <w:lang w:val="es-CL" w:eastAsia="es-CL"/>
              </w:rPr>
            </w:pPr>
            <w:r>
              <w:rPr>
                <w:rFonts w:asciiTheme="minorHAnsi" w:hAnsiTheme="minorHAnsi" w:cstheme="minorHAnsi"/>
                <w:b/>
                <w:bCs/>
                <w:sz w:val="18"/>
                <w:szCs w:val="18"/>
                <w:lang w:val="es-CL" w:eastAsia="es-CL"/>
              </w:rPr>
              <w:t>46</w:t>
            </w:r>
          </w:p>
        </w:tc>
        <w:tc>
          <w:tcPr>
            <w:tcW w:w="4560" w:type="dxa"/>
          </w:tcPr>
          <w:p w14:paraId="5F68F871" w14:textId="77777777" w:rsidR="007F64DB" w:rsidRDefault="00984215">
            <w:pPr>
              <w:spacing w:before="20" w:after="20"/>
              <w:rPr>
                <w:lang w:val="es-CL" w:eastAsia="es-CL"/>
              </w:rPr>
            </w:pPr>
            <w:r>
              <w:rPr>
                <w:rFonts w:asciiTheme="minorHAnsi" w:hAnsiTheme="minorHAnsi" w:cstheme="minorHAnsi"/>
                <w:sz w:val="18"/>
                <w:szCs w:val="18"/>
                <w:lang w:val="es-CL" w:eastAsia="es-CL"/>
              </w:rPr>
              <w:t>Actas de pruebas de E1</w:t>
            </w:r>
          </w:p>
        </w:tc>
      </w:tr>
    </w:tbl>
    <w:p w14:paraId="55FEC547" w14:textId="77777777" w:rsidR="007F64DB" w:rsidRDefault="007F64DB">
      <w:pPr>
        <w:spacing w:after="0"/>
        <w:rPr>
          <w:lang w:val="es-CL" w:eastAsia="es-CL"/>
        </w:rPr>
      </w:pPr>
    </w:p>
    <w:p w14:paraId="29E31334" w14:textId="77777777" w:rsidR="007F64DB" w:rsidRDefault="00984215">
      <w:pPr>
        <w:jc w:val="both"/>
        <w:rPr>
          <w:lang w:val="es-CL" w:eastAsia="es-CL"/>
        </w:rPr>
      </w:pPr>
      <w:r>
        <w:rPr>
          <w:rFonts w:cstheme="minorHAnsi"/>
          <w:lang w:val="es-CL" w:eastAsia="es-CL"/>
        </w:rPr>
        <w:t xml:space="preserve">Las pruebas de aceptación HTTP verificaron el healthcheck, la documentación de la API, el inicio de sesión, el acceso al perfil, los permisos por rol, la creación de usuarios, la asignación de varios roles, el rechazo de usuarios duplicados, la protección del administrador y la ausencia de </w:t>
      </w:r>
      <w:r>
        <w:rPr>
          <w:rFonts w:ascii="Consolas" w:hAnsi="Consolas" w:cs="Consolas"/>
          <w:lang w:val="es-CL" w:eastAsia="es-CL"/>
        </w:rPr>
        <w:t>password_hash</w:t>
      </w:r>
      <w:r>
        <w:rPr>
          <w:rFonts w:cstheme="minorHAnsi"/>
          <w:lang w:val="es-CL" w:eastAsia="es-CL"/>
        </w:rPr>
        <w:t xml:space="preserve"> en las respuestas.</w:t>
      </w:r>
    </w:p>
    <w:p w14:paraId="076486A3" w14:textId="77777777" w:rsidR="007F64DB" w:rsidRDefault="00984215">
      <w:pPr>
        <w:jc w:val="both"/>
        <w:rPr>
          <w:lang w:val="es-CL" w:eastAsia="es-CL"/>
        </w:rPr>
      </w:pPr>
      <w:r>
        <w:rPr>
          <w:rFonts w:cstheme="minorHAnsi"/>
          <w:lang w:val="es-CL" w:eastAsia="es-CL"/>
        </w:rPr>
        <w:t xml:space="preserve">Las pruebas automáticas de </w:t>
      </w:r>
      <w:r>
        <w:rPr>
          <w:rFonts w:ascii="Consolas" w:hAnsi="Consolas" w:cs="Consolas"/>
          <w:lang w:val="es-CL" w:eastAsia="es-CL"/>
        </w:rPr>
        <w:t>deps.py</w:t>
      </w:r>
      <w:r>
        <w:rPr>
          <w:rFonts w:cstheme="minorHAnsi"/>
          <w:lang w:val="es-CL" w:eastAsia="es-CL"/>
        </w:rPr>
        <w:t xml:space="preserve"> verificaron tokens válidos, tokens inválidos, tokens vencidos, refresh tokens utilizados incorrectamente como tokens de acceso, usuarios inexistentes o desactivados, jerarquía de roles y autorización mediante listas exactas de roles. Estas pruebas terminaron con el resultado "todas las pruebas pasaron".</w:t>
      </w:r>
    </w:p>
    <w:p w14:paraId="368DDF67" w14:textId="77777777" w:rsidR="007F64DB" w:rsidRDefault="00984215">
      <w:pPr>
        <w:jc w:val="both"/>
        <w:rPr>
          <w:lang w:val="es-CL" w:eastAsia="es-CL"/>
        </w:rPr>
      </w:pPr>
      <w:r>
        <w:rPr>
          <w:rFonts w:cstheme="minorHAnsi"/>
          <w:lang w:val="es-CL" w:eastAsia="es-CL"/>
        </w:rPr>
        <w:t xml:space="preserve">Las pruebas complementarias P0-P16 verificaron la edición de usuarios mediante </w:t>
      </w:r>
      <w:r>
        <w:rPr>
          <w:rFonts w:ascii="Consolas" w:hAnsi="Consolas" w:cs="Consolas"/>
          <w:lang w:val="es-CL" w:eastAsia="es-CL"/>
        </w:rPr>
        <w:t>PUT</w:t>
      </w:r>
      <w:r>
        <w:rPr>
          <w:rFonts w:cstheme="minorHAnsi"/>
          <w:lang w:val="es-CL" w:eastAsia="es-CL"/>
        </w:rPr>
        <w:t xml:space="preserve">, los valores </w:t>
      </w:r>
      <w:r>
        <w:rPr>
          <w:rFonts w:ascii="Consolas" w:hAnsi="Consolas" w:cs="Consolas"/>
          <w:lang w:val="es-CL" w:eastAsia="es-CL"/>
        </w:rPr>
        <w:t>null</w:t>
      </w:r>
      <w:r>
        <w:rPr>
          <w:rFonts w:cstheme="minorHAnsi"/>
          <w:lang w:val="es-CL" w:eastAsia="es-CL"/>
        </w:rPr>
        <w:t xml:space="preserve"> sin modificación accidental, la eliminación de roles repetidos, los identificadores inexistentes, la protección para que un administrador no se quite su propio rol, la conservación del rol administrador, la desactivación del administrador, el rol gerencia y el rechazo del rol antiguo </w:t>
      </w:r>
      <w:r>
        <w:rPr>
          <w:rFonts w:ascii="Consolas" w:hAnsi="Consolas" w:cs="Consolas"/>
          <w:lang w:val="es-CL" w:eastAsia="es-CL"/>
        </w:rPr>
        <w:t>supervisor</w:t>
      </w:r>
      <w:r>
        <w:rPr>
          <w:rFonts w:cstheme="minorHAnsi"/>
          <w:lang w:val="es-CL" w:eastAsia="es-CL"/>
        </w:rPr>
        <w:t>. También se comprobó la ausencia de duplicados y la limpieza de los usuarios temporales de QA.</w:t>
      </w:r>
    </w:p>
    <w:p w14:paraId="7BC03121" w14:textId="77777777" w:rsidR="007F64DB" w:rsidRDefault="00984215">
      <w:pPr>
        <w:keepNext/>
        <w:jc w:val="both"/>
        <w:rPr>
          <w:lang w:val="es-CL" w:eastAsia="es-CL"/>
        </w:rPr>
      </w:pPr>
      <w:r>
        <w:rPr>
          <w:rFonts w:cstheme="minorHAnsi"/>
          <w:b/>
          <w:bCs/>
          <w:lang w:val="es-CL" w:eastAsia="es-CL"/>
        </w:rPr>
        <w:t>Ejecución de las pruebas automáticas</w:t>
      </w:r>
    </w:p>
    <w:p w14:paraId="1729C078" w14:textId="77777777" w:rsidR="007F64DB" w:rsidRDefault="00984215">
      <w:pPr>
        <w:jc w:val="both"/>
        <w:rPr>
          <w:lang w:val="es-CL" w:eastAsia="es-CL"/>
        </w:rPr>
      </w:pPr>
      <w:r>
        <w:rPr>
          <w:rFonts w:cstheme="minorHAnsi"/>
          <w:lang w:val="es-CL" w:eastAsia="es-CL"/>
        </w:rPr>
        <w:t xml:space="preserve">Desde </w:t>
      </w:r>
      <w:r>
        <w:rPr>
          <w:rFonts w:ascii="Consolas" w:hAnsi="Consolas" w:cs="Consolas"/>
          <w:lang w:val="es-CL" w:eastAsia="es-CL"/>
        </w:rPr>
        <w:t>A2D_SM/sistema/</w:t>
      </w:r>
      <w:r>
        <w:rPr>
          <w:rFonts w:cstheme="minorHAnsi"/>
          <w:lang w:val="es-CL" w:eastAsia="es-CL"/>
        </w:rPr>
        <w:t xml:space="preserve"> se ejecuta:</w:t>
      </w:r>
    </w:p>
    <w:p w14:paraId="37C96A46" w14:textId="77777777" w:rsidR="007F64DB" w:rsidRDefault="00984215">
      <w:pPr>
        <w:shd w:val="clear" w:color="auto" w:fill="F2F2F2"/>
        <w:spacing w:after="0" w:line="240" w:lineRule="auto"/>
      </w:pPr>
      <w:r>
        <w:rPr>
          <w:rFonts w:ascii="Consolas" w:hAnsi="Consolas" w:cs="Consolas"/>
          <w:sz w:val="18"/>
          <w:szCs w:val="18"/>
          <w:lang w:val="es-CL" w:eastAsia="es-CL"/>
        </w:rPr>
        <w:t>docker compose exec backend python -m tests.probar_deps</w:t>
      </w:r>
    </w:p>
    <w:p w14:paraId="44FEDF7D" w14:textId="77777777" w:rsidR="007F64DB" w:rsidRDefault="007F64DB">
      <w:pPr>
        <w:spacing w:after="0"/>
        <w:rPr>
          <w:lang w:val="es-CL" w:eastAsia="es-CL"/>
        </w:rPr>
      </w:pPr>
    </w:p>
    <w:p w14:paraId="00D09302" w14:textId="77777777" w:rsidR="007F64DB" w:rsidRDefault="00984215">
      <w:pPr>
        <w:jc w:val="both"/>
        <w:rPr>
          <w:lang w:val="es-CL" w:eastAsia="es-CL"/>
        </w:rPr>
      </w:pPr>
      <w:r>
        <w:rPr>
          <w:rFonts w:cstheme="minorHAnsi"/>
          <w:lang w:val="es-CL" w:eastAsia="es-CL"/>
        </w:rPr>
        <w:t>El resultado esperado es:</w:t>
      </w:r>
    </w:p>
    <w:p w14:paraId="5CA469F9" w14:textId="77777777" w:rsidR="007F64DB" w:rsidRDefault="00984215">
      <w:pPr>
        <w:shd w:val="clear" w:color="auto" w:fill="F2F2F2"/>
        <w:spacing w:after="0" w:line="240" w:lineRule="auto"/>
      </w:pPr>
      <w:r>
        <w:rPr>
          <w:rFonts w:ascii="Consolas" w:hAnsi="Consolas" w:cs="Consolas"/>
          <w:sz w:val="18"/>
          <w:szCs w:val="18"/>
          <w:lang w:val="es-CL" w:eastAsia="es-CL"/>
        </w:rPr>
        <w:t>RESULTADO: todas las pruebas pasaron</w:t>
      </w:r>
    </w:p>
    <w:p w14:paraId="2A8262C8" w14:textId="77777777" w:rsidR="007F64DB" w:rsidRDefault="007F64DB">
      <w:pPr>
        <w:spacing w:after="0"/>
        <w:rPr>
          <w:lang w:val="es-CL" w:eastAsia="es-CL"/>
        </w:rPr>
      </w:pPr>
    </w:p>
    <w:p w14:paraId="6714521E" w14:textId="77777777" w:rsidR="007F64DB" w:rsidRDefault="00984215">
      <w:pPr>
        <w:keepNext/>
        <w:jc w:val="both"/>
        <w:rPr>
          <w:lang w:val="es-CL" w:eastAsia="es-CL"/>
        </w:rPr>
      </w:pPr>
      <w:r>
        <w:rPr>
          <w:rFonts w:cstheme="minorHAnsi"/>
          <w:b/>
          <w:bCs/>
          <w:lang w:val="es-CL" w:eastAsia="es-CL"/>
        </w:rPr>
        <w:t>Pruebas pendientes y continuidad en E2</w:t>
      </w:r>
    </w:p>
    <w:p w14:paraId="119F4356" w14:textId="77777777" w:rsidR="007F64DB" w:rsidRDefault="00984215">
      <w:pPr>
        <w:jc w:val="both"/>
        <w:rPr>
          <w:lang w:val="es-CL" w:eastAsia="es-CL"/>
        </w:rPr>
      </w:pPr>
      <w:r>
        <w:rPr>
          <w:rFonts w:cstheme="minorHAnsi"/>
          <w:lang w:val="es-CL" w:eastAsia="es-CL"/>
        </w:rPr>
        <w:t xml:space="preserve">La creación interactiva del primer administrador mediante </w:t>
      </w:r>
      <w:r>
        <w:rPr>
          <w:rFonts w:ascii="Consolas" w:hAnsi="Consolas" w:cs="Consolas"/>
          <w:lang w:val="es-CL" w:eastAsia="es-CL"/>
        </w:rPr>
        <w:t>app.scripts.crear_admin</w:t>
      </w:r>
      <w:r>
        <w:rPr>
          <w:rFonts w:cstheme="minorHAnsi"/>
          <w:lang w:val="es-CL" w:eastAsia="es-CL"/>
        </w:rPr>
        <w:t xml:space="preserve"> se comprobó el 2026-09-28 (el hash guardado comienza con </w:t>
      </w:r>
      <w:r>
        <w:rPr>
          <w:rFonts w:ascii="Consolas" w:hAnsi="Consolas" w:cs="Consolas"/>
          <w:lang w:val="es-CL" w:eastAsia="es-CL"/>
        </w:rPr>
        <w:t>$2b$</w:t>
      </w:r>
      <w:r>
        <w:rPr>
          <w:rFonts w:cstheme="minorHAnsi"/>
          <w:lang w:val="es-CL" w:eastAsia="es-CL"/>
        </w:rPr>
        <w:t>), pero no quedó registrada en el acta de E1 porque requiere una contraseña real del entorno, que no debe escribirse en las actas. También debe mantenerse la revisión de que los usuarios temporales de QA sean eliminados después de cada ejecución.</w:t>
      </w:r>
    </w:p>
    <w:p w14:paraId="25E6E614" w14:textId="77777777" w:rsidR="007F64DB" w:rsidRDefault="00984215">
      <w:pPr>
        <w:jc w:val="both"/>
        <w:rPr>
          <w:lang w:val="es-CL" w:eastAsia="es-CL"/>
        </w:rPr>
      </w:pPr>
      <w:r>
        <w:rPr>
          <w:rFonts w:cstheme="minorHAnsi"/>
          <w:lang w:val="es-CL" w:eastAsia="es-CL"/>
        </w:rPr>
        <w:lastRenderedPageBreak/>
        <w:t>Al iniciar E2, la estrategia se ampliará con pruebas de productores y catálogos, validación de RUT, restricciones por estado activo, nombres duplicados, relaciones entre especies y variedades, y auditoría de las operaciones de mantenimiento. Cada nueva épica debe incorporar pruebas positivas y negativas, pruebas de autorización por rol, verificación de transacciones y un acta con los resultados.</w:t>
      </w:r>
    </w:p>
    <w:p w14:paraId="26154AB5" w14:textId="77777777" w:rsidR="007F64DB" w:rsidRDefault="00984215">
      <w:pPr>
        <w:jc w:val="both"/>
        <w:rPr>
          <w:lang w:val="es-CL" w:eastAsia="es-CL"/>
        </w:rPr>
      </w:pPr>
      <w:r>
        <w:rPr>
          <w:rFonts w:cstheme="minorHAnsi"/>
          <w:lang w:val="es-CL" w:eastAsia="es-CL"/>
        </w:rPr>
        <w:t>Las pruebas de E3 deberán comprobar la numeración única de tarjas, el cálculo de kilos netos, la copia histórica de la tara, la entrada de bandejas, los estados de las tarjas y la impresión. Las pruebas de E4 deberán comprobar el consumo parcial, el límite de kilos procesados, el cálculo de rendimiento y merma, las ediciones auditadas y las anulaciones de tarjas y procesos.</w:t>
      </w:r>
    </w:p>
    <w:p w14:paraId="19DFD97F" w14:textId="77777777" w:rsidR="007F64DB" w:rsidRDefault="00984215">
      <w:pPr>
        <w:pStyle w:val="Ttulo2"/>
        <w:rPr>
          <w:lang w:val="es-CL" w:eastAsia="es-CL"/>
        </w:rPr>
      </w:pPr>
      <w:bookmarkStart w:id="24" w:name="_Toc243155798"/>
      <w:r>
        <w:rPr>
          <w:rFonts w:asciiTheme="minorHAnsi" w:hAnsiTheme="minorHAnsi" w:cstheme="minorHAnsi"/>
          <w:lang w:val="es-CL" w:eastAsia="es-CL"/>
        </w:rPr>
        <w:t>Innovación y aporte frente al sistema legado</w:t>
      </w:r>
      <w:bookmarkEnd w:id="24"/>
    </w:p>
    <w:p w14:paraId="3BA7AB83" w14:textId="77777777" w:rsidR="007F64DB" w:rsidRDefault="00984215">
      <w:pPr>
        <w:jc w:val="both"/>
        <w:rPr>
          <w:lang w:val="es-CL" w:eastAsia="es-CL"/>
        </w:rPr>
      </w:pPr>
      <w:r>
        <w:rPr>
          <w:rFonts w:cstheme="minorHAnsi"/>
          <w:lang w:val="es-CL" w:eastAsia="es-CL"/>
        </w:rPr>
        <w:t>La planta de Socradex registra hoy la recepción y el procesamiento de fruta en su sistema legado, también llamado Socradex: una aplicación de escritorio desarrollada en VB.NET 2008 (Windows Forms) con componentes en PHP, conectada directamente a una base SQL Server. A2D SM no agrega funciones nuevas al negocio por sí mismas: su aporte es rediseñar ese flujo con una arquitectura web segura, trazable y mantenible. La siguiente tabla resume qué problema del sistema legado resuelve cada decisión.</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998"/>
        <w:gridCol w:w="2998"/>
        <w:gridCol w:w="2842"/>
      </w:tblGrid>
      <w:tr w:rsidR="007F64DB" w14:paraId="24FE8F6C" w14:textId="77777777">
        <w:trPr>
          <w:cantSplit/>
          <w:tblHeader/>
        </w:trPr>
        <w:tc>
          <w:tcPr>
            <w:tcW w:w="2998" w:type="dxa"/>
            <w:shd w:val="clear" w:color="auto" w:fill="E6E6E6"/>
          </w:tcPr>
          <w:p w14:paraId="2A6B9A4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Problema del sistema legado</w:t>
            </w:r>
          </w:p>
        </w:tc>
        <w:tc>
          <w:tcPr>
            <w:tcW w:w="2998" w:type="dxa"/>
            <w:shd w:val="clear" w:color="auto" w:fill="E6E6E6"/>
          </w:tcPr>
          <w:p w14:paraId="7D0A7FE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Solución en A2D SM</w:t>
            </w:r>
          </w:p>
        </w:tc>
        <w:tc>
          <w:tcPr>
            <w:tcW w:w="2842" w:type="dxa"/>
            <w:shd w:val="clear" w:color="auto" w:fill="E6E6E6"/>
          </w:tcPr>
          <w:p w14:paraId="16D92F76"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Beneficio</w:t>
            </w:r>
          </w:p>
        </w:tc>
      </w:tr>
      <w:tr w:rsidR="007F64DB" w14:paraId="4EED47F4" w14:textId="77777777">
        <w:trPr>
          <w:cantSplit/>
        </w:trPr>
        <w:tc>
          <w:tcPr>
            <w:tcW w:w="2998" w:type="dxa"/>
          </w:tcPr>
          <w:p w14:paraId="54D0D5A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Los clientes de escritorio se conectan directamente a la base de datos</w:t>
            </w:r>
          </w:p>
        </w:tc>
        <w:tc>
          <w:tcPr>
            <w:tcW w:w="2998" w:type="dxa"/>
          </w:tcPr>
          <w:p w14:paraId="6AA098E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Toda operación pasa por una API REST; el puerto de la base no se publica en producción</w:t>
            </w:r>
          </w:p>
        </w:tc>
        <w:tc>
          <w:tcPr>
            <w:tcW w:w="2842" w:type="dxa"/>
          </w:tcPr>
          <w:p w14:paraId="2E174CE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La base deja de estar expuesta a cada equipo de la planta</w:t>
            </w:r>
          </w:p>
        </w:tc>
      </w:tr>
      <w:tr w:rsidR="007F64DB" w14:paraId="76F8125B" w14:textId="77777777">
        <w:trPr>
          <w:cantSplit/>
        </w:trPr>
        <w:tc>
          <w:tcPr>
            <w:tcW w:w="2998" w:type="dxa"/>
          </w:tcPr>
          <w:p w14:paraId="7FEE2AE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Consultas SQL construidas concatenando texto, vulnerables a inyección SQL (verificado en el código fuente del formulario de recepción)</w:t>
            </w:r>
          </w:p>
        </w:tc>
        <w:tc>
          <w:tcPr>
            <w:tcW w:w="2998" w:type="dxa"/>
          </w:tcPr>
          <w:p w14:paraId="6EF1339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ORM SQLAlchemy con consultas parametrizadas y validación de cada dato de entrada con Pydantic</w:t>
            </w:r>
          </w:p>
        </w:tc>
        <w:tc>
          <w:tcPr>
            <w:tcW w:w="2842" w:type="dxa"/>
          </w:tcPr>
          <w:p w14:paraId="365506F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elimina la inyección SQL, uno de los diez riesgos más críticos de las aplicaciones web (OWASP Foundation, 2025)</w:t>
            </w:r>
          </w:p>
        </w:tc>
      </w:tr>
      <w:tr w:rsidR="007F64DB" w14:paraId="42E0619D" w14:textId="77777777">
        <w:trPr>
          <w:cantSplit/>
        </w:trPr>
        <w:tc>
          <w:tcPr>
            <w:tcW w:w="2998" w:type="dxa"/>
          </w:tcPr>
          <w:p w14:paraId="25E51FD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Contraseñas guardadas en texto plano (campo </w:t>
            </w:r>
            <w:r>
              <w:rPr>
                <w:rFonts w:ascii="Consolas" w:hAnsi="Consolas" w:cs="Consolas"/>
                <w:sz w:val="18"/>
                <w:szCs w:val="18"/>
                <w:lang w:val="es-CL" w:eastAsia="es-CL"/>
              </w:rPr>
              <w:t>usuarios.pasw</w:t>
            </w:r>
            <w:r>
              <w:rPr>
                <w:rFonts w:asciiTheme="minorHAnsi" w:hAnsiTheme="minorHAnsi" w:cstheme="minorHAnsi"/>
                <w:sz w:val="18"/>
                <w:szCs w:val="18"/>
                <w:lang w:val="es-CL" w:eastAsia="es-CL"/>
              </w:rPr>
              <w:t>)</w:t>
            </w:r>
          </w:p>
        </w:tc>
        <w:tc>
          <w:tcPr>
            <w:tcW w:w="2998" w:type="dxa"/>
          </w:tcPr>
          <w:p w14:paraId="6203AC2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Autenticación con JWT, contraseñas con hash bcrypt (Provos y Mazières, 1999) y autorización por rol que consulta la base en cada petición</w:t>
            </w:r>
          </w:p>
        </w:tc>
        <w:tc>
          <w:tcPr>
            <w:tcW w:w="2842" w:type="dxa"/>
          </w:tcPr>
          <w:p w14:paraId="41F0830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Desactivar un usuario o cambiar su rol tiene efecto inmediato; ninguna respuesta expone contraseñas</w:t>
            </w:r>
          </w:p>
        </w:tc>
      </w:tr>
      <w:tr w:rsidR="007F64DB" w14:paraId="0F3EA7AB" w14:textId="77777777">
        <w:trPr>
          <w:cantSplit/>
        </w:trPr>
        <w:tc>
          <w:tcPr>
            <w:tcW w:w="2998" w:type="dxa"/>
          </w:tcPr>
          <w:p w14:paraId="350DA05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Números de tarja y de guía calculados con </w:t>
            </w:r>
            <w:r>
              <w:rPr>
                <w:rFonts w:ascii="Consolas" w:hAnsi="Consolas" w:cs="Consolas"/>
                <w:sz w:val="18"/>
                <w:szCs w:val="18"/>
                <w:lang w:val="es-CL" w:eastAsia="es-CL"/>
              </w:rPr>
              <w:t>MAX(...)+1</w:t>
            </w:r>
            <w:r>
              <w:rPr>
                <w:rFonts w:asciiTheme="minorHAnsi" w:hAnsiTheme="minorHAnsi" w:cstheme="minorHAnsi"/>
                <w:sz w:val="18"/>
                <w:szCs w:val="18"/>
                <w:lang w:val="es-CL" w:eastAsia="es-CL"/>
              </w:rPr>
              <w:t>, sin bloqueo ni restricción única: dos usuarios que guardan a la vez pueden recibir el mismo número</w:t>
            </w:r>
          </w:p>
        </w:tc>
        <w:tc>
          <w:tcPr>
            <w:tcW w:w="2998" w:type="dxa"/>
          </w:tcPr>
          <w:p w14:paraId="66CD47C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Número de tarja obtenido de una secuencia de SQL Server dentro de una transacción</w:t>
            </w:r>
          </w:p>
        </w:tc>
        <w:tc>
          <w:tcPr>
            <w:tcW w:w="2842" w:type="dxa"/>
          </w:tcPr>
          <w:p w14:paraId="6C47882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Numeración única garantizada por la base</w:t>
            </w:r>
          </w:p>
        </w:tc>
      </w:tr>
      <w:tr w:rsidR="007F64DB" w14:paraId="6817DB85" w14:textId="77777777">
        <w:trPr>
          <w:cantSplit/>
        </w:trPr>
        <w:tc>
          <w:tcPr>
            <w:tcW w:w="2998" w:type="dxa"/>
          </w:tcPr>
          <w:p w14:paraId="71B315D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RUT de productores guardado como texto sin validar</w:t>
            </w:r>
          </w:p>
        </w:tc>
        <w:tc>
          <w:tcPr>
            <w:tcW w:w="2998" w:type="dxa"/>
          </w:tcPr>
          <w:p w14:paraId="7E591D2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Validación del RUT con el algoritmo Módulo 11 y unicidad en la base</w:t>
            </w:r>
          </w:p>
        </w:tc>
        <w:tc>
          <w:tcPr>
            <w:tcW w:w="2842" w:type="dxa"/>
          </w:tcPr>
          <w:p w14:paraId="3BC0A21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Maestro de productores sin duplicados ni RUT inválidos</w:t>
            </w:r>
          </w:p>
        </w:tc>
      </w:tr>
      <w:tr w:rsidR="007F64DB" w14:paraId="234F645C" w14:textId="77777777">
        <w:trPr>
          <w:cantSplit/>
        </w:trPr>
        <w:tc>
          <w:tcPr>
            <w:tcW w:w="2998" w:type="dxa"/>
          </w:tcPr>
          <w:p w14:paraId="764D64D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Variedad no relacionada con su especie; especie, variedad y calidad guardadas como texto en los procesos</w:t>
            </w:r>
          </w:p>
        </w:tc>
        <w:tc>
          <w:tcPr>
            <w:tcW w:w="2998" w:type="dxa"/>
          </w:tcPr>
          <w:p w14:paraId="1223738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Catálogos relacionados con claves foráneas</w:t>
            </w:r>
          </w:p>
        </w:tc>
        <w:tc>
          <w:tcPr>
            <w:tcW w:w="2842" w:type="dxa"/>
          </w:tcPr>
          <w:p w14:paraId="7514355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Datos consistentes y consultables</w:t>
            </w:r>
          </w:p>
        </w:tc>
      </w:tr>
      <w:tr w:rsidR="007F64DB" w14:paraId="58C88B85" w14:textId="77777777">
        <w:trPr>
          <w:cantSplit/>
        </w:trPr>
        <w:tc>
          <w:tcPr>
            <w:tcW w:w="2998" w:type="dxa"/>
          </w:tcPr>
          <w:p w14:paraId="37C9ECC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El sistema no registra quién hace cada cambio ni cuándo</w:t>
            </w:r>
          </w:p>
        </w:tc>
        <w:tc>
          <w:tcPr>
            <w:tcW w:w="2998" w:type="dxa"/>
          </w:tcPr>
          <w:p w14:paraId="588D291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Auditoría automática de cada alta, edición y anulación, guardada en la misma transacción que el cambio (HU21)</w:t>
            </w:r>
          </w:p>
        </w:tc>
        <w:tc>
          <w:tcPr>
            <w:tcW w:w="2842" w:type="dxa"/>
          </w:tcPr>
          <w:p w14:paraId="3A6F3EC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Trazabilidad completa de las tarjas</w:t>
            </w:r>
          </w:p>
        </w:tc>
      </w:tr>
      <w:tr w:rsidR="007F64DB" w14:paraId="10BC91AC" w14:textId="77777777">
        <w:trPr>
          <w:cantSplit/>
        </w:trPr>
        <w:tc>
          <w:tcPr>
            <w:tcW w:w="2998" w:type="dxa"/>
          </w:tcPr>
          <w:p w14:paraId="209D59B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Eliminar una tarja es un borrado físico (</w:t>
            </w:r>
            <w:r>
              <w:rPr>
                <w:rFonts w:ascii="Consolas" w:hAnsi="Consolas" w:cs="Consolas"/>
                <w:sz w:val="18"/>
                <w:szCs w:val="18"/>
                <w:lang w:val="es-CL" w:eastAsia="es-CL"/>
              </w:rPr>
              <w:t>DELETE</w:t>
            </w:r>
            <w:r>
              <w:rPr>
                <w:rFonts w:asciiTheme="minorHAnsi" w:hAnsiTheme="minorHAnsi" w:cstheme="minorHAnsi"/>
                <w:sz w:val="18"/>
                <w:szCs w:val="18"/>
                <w:lang w:val="es-CL" w:eastAsia="es-CL"/>
              </w:rPr>
              <w:t xml:space="preserve"> en el procedimiento </w:t>
            </w:r>
            <w:r>
              <w:rPr>
                <w:rFonts w:ascii="Consolas" w:hAnsi="Consolas" w:cs="Consolas"/>
                <w:sz w:val="18"/>
                <w:szCs w:val="18"/>
                <w:lang w:val="es-CL" w:eastAsia="es-CL"/>
              </w:rPr>
              <w:t>elitarja</w:t>
            </w:r>
            <w:r>
              <w:rPr>
                <w:rFonts w:asciiTheme="minorHAnsi" w:hAnsiTheme="minorHAnsi" w:cstheme="minorHAnsi"/>
                <w:sz w:val="18"/>
                <w:szCs w:val="18"/>
                <w:lang w:val="es-CL" w:eastAsia="es-CL"/>
              </w:rPr>
              <w:t>)</w:t>
            </w:r>
          </w:p>
        </w:tc>
        <w:tc>
          <w:tcPr>
            <w:tcW w:w="2998" w:type="dxa"/>
          </w:tcPr>
          <w:p w14:paraId="4F887B2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Anulación lógica (estado </w:t>
            </w:r>
            <w:r>
              <w:rPr>
                <w:rFonts w:ascii="Consolas" w:hAnsi="Consolas" w:cs="Consolas"/>
                <w:sz w:val="18"/>
                <w:szCs w:val="18"/>
                <w:lang w:val="es-CL" w:eastAsia="es-CL"/>
              </w:rPr>
              <w:t>ANULADA</w:t>
            </w:r>
            <w:r>
              <w:rPr>
                <w:rFonts w:asciiTheme="minorHAnsi" w:hAnsiTheme="minorHAnsi" w:cstheme="minorHAnsi"/>
                <w:sz w:val="18"/>
                <w:szCs w:val="18"/>
                <w:lang w:val="es-CL" w:eastAsia="es-CL"/>
              </w:rPr>
              <w:t xml:space="preserve"> o </w:t>
            </w:r>
            <w:r>
              <w:rPr>
                <w:rFonts w:ascii="Consolas" w:hAnsi="Consolas" w:cs="Consolas"/>
                <w:sz w:val="18"/>
                <w:szCs w:val="18"/>
                <w:lang w:val="es-CL" w:eastAsia="es-CL"/>
              </w:rPr>
              <w:t>anulado = 1</w:t>
            </w:r>
            <w:r>
              <w:rPr>
                <w:rFonts w:asciiTheme="minorHAnsi" w:hAnsiTheme="minorHAnsi" w:cstheme="minorHAnsi"/>
                <w:sz w:val="18"/>
                <w:szCs w:val="18"/>
                <w:lang w:val="es-CL" w:eastAsia="es-CL"/>
              </w:rPr>
              <w:t>), solo por el administrador, que revierte la entrada de bandejas</w:t>
            </w:r>
          </w:p>
        </w:tc>
        <w:tc>
          <w:tcPr>
            <w:tcW w:w="2842" w:type="dxa"/>
          </w:tcPr>
          <w:p w14:paraId="41E8882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La historia de cada tarja se conserva</w:t>
            </w:r>
          </w:p>
        </w:tc>
      </w:tr>
      <w:tr w:rsidR="007F64DB" w14:paraId="42FBE09E" w14:textId="77777777">
        <w:trPr>
          <w:cantSplit/>
        </w:trPr>
        <w:tc>
          <w:tcPr>
            <w:tcW w:w="2998" w:type="dxa"/>
          </w:tcPr>
          <w:p w14:paraId="2D2D21DE" w14:textId="77777777" w:rsidR="007F64DB" w:rsidRDefault="00984215">
            <w:pPr>
              <w:spacing w:before="20" w:after="20"/>
              <w:rPr>
                <w:lang w:val="es-CL" w:eastAsia="es-CL"/>
              </w:rPr>
            </w:pPr>
            <w:r>
              <w:rPr>
                <w:rFonts w:asciiTheme="minorHAnsi" w:hAnsiTheme="minorHAnsi" w:cstheme="minorHAnsi"/>
                <w:sz w:val="18"/>
                <w:szCs w:val="18"/>
                <w:lang w:val="es-CL" w:eastAsia="es-CL"/>
              </w:rPr>
              <w:t>Instalación manual en cada equipo de escritorio</w:t>
            </w:r>
          </w:p>
        </w:tc>
        <w:tc>
          <w:tcPr>
            <w:tcW w:w="2998" w:type="dxa"/>
          </w:tcPr>
          <w:p w14:paraId="377905D6" w14:textId="77777777" w:rsidR="007F64DB" w:rsidRDefault="00984215">
            <w:pPr>
              <w:spacing w:before="20" w:after="20"/>
              <w:rPr>
                <w:lang w:val="es-CL" w:eastAsia="es-CL"/>
              </w:rPr>
            </w:pPr>
            <w:r>
              <w:rPr>
                <w:rFonts w:asciiTheme="minorHAnsi" w:hAnsiTheme="minorHAnsi" w:cstheme="minorHAnsi"/>
                <w:sz w:val="18"/>
                <w:szCs w:val="18"/>
                <w:lang w:val="es-CL" w:eastAsia="es-CL"/>
              </w:rPr>
              <w:t>Aplicación web accesible desde el navegador de un PC o tablet; servidor definido con Docker Compose</w:t>
            </w:r>
          </w:p>
        </w:tc>
        <w:tc>
          <w:tcPr>
            <w:tcW w:w="2842" w:type="dxa"/>
          </w:tcPr>
          <w:p w14:paraId="38E1A175" w14:textId="77777777" w:rsidR="007F64DB" w:rsidRDefault="00984215">
            <w:pPr>
              <w:spacing w:before="20" w:after="20"/>
              <w:rPr>
                <w:lang w:val="es-CL" w:eastAsia="es-CL"/>
              </w:rPr>
            </w:pPr>
            <w:r>
              <w:rPr>
                <w:rFonts w:asciiTheme="minorHAnsi" w:hAnsiTheme="minorHAnsi" w:cstheme="minorHAnsi"/>
                <w:sz w:val="18"/>
                <w:szCs w:val="18"/>
                <w:lang w:val="es-CL" w:eastAsia="es-CL"/>
              </w:rPr>
              <w:t>Despliegue reproducible y sin instalar software en cada puesto</w:t>
            </w:r>
          </w:p>
        </w:tc>
      </w:tr>
    </w:tbl>
    <w:p w14:paraId="53E4E271" w14:textId="77777777" w:rsidR="007F64DB" w:rsidRDefault="007F64DB">
      <w:pPr>
        <w:spacing w:after="0"/>
        <w:rPr>
          <w:lang w:val="es-CL" w:eastAsia="es-CL"/>
        </w:rPr>
      </w:pPr>
    </w:p>
    <w:p w14:paraId="0ECFE91D" w14:textId="77777777" w:rsidR="007F64DB" w:rsidRDefault="00984215">
      <w:pPr>
        <w:pStyle w:val="Ttulo3"/>
        <w:rPr>
          <w:lang w:val="es-CL" w:eastAsia="es-CL"/>
        </w:rPr>
      </w:pPr>
      <w:bookmarkStart w:id="25" w:name="_Toc243155799"/>
      <w:r>
        <w:rPr>
          <w:rFonts w:asciiTheme="minorHAnsi" w:hAnsiTheme="minorHAnsi" w:cstheme="minorHAnsi"/>
          <w:lang w:val="es-CL" w:eastAsia="es-CL"/>
        </w:rPr>
        <w:t>Aporte al negocio</w:t>
      </w:r>
      <w:bookmarkEnd w:id="25"/>
    </w:p>
    <w:p w14:paraId="592EABC4" w14:textId="77777777" w:rsidR="007F64DB" w:rsidRDefault="00984215">
      <w:pPr>
        <w:pStyle w:val="Prrafodelista"/>
        <w:numPr>
          <w:ilvl w:val="0"/>
          <w:numId w:val="15"/>
        </w:numPr>
        <w:rPr>
          <w:lang w:val="es-CL" w:eastAsia="es-CL"/>
        </w:rPr>
      </w:pPr>
      <w:r>
        <w:rPr>
          <w:rFonts w:cstheme="minorHAnsi"/>
          <w:b/>
          <w:bCs/>
          <w:lang w:val="es-CL" w:eastAsia="es-CL"/>
        </w:rPr>
        <w:t>Trazabilidad por tarja:</w:t>
      </w:r>
      <w:r>
        <w:rPr>
          <w:rFonts w:cstheme="minorHAnsi"/>
          <w:lang w:val="es-CL" w:eastAsia="es-CL"/>
        </w:rPr>
        <w:t xml:space="preserve"> el sistema relaciona cada tarja de recepción con los procesos que la consumen, incluido el consumo parcial, y calcula el </w:t>
      </w:r>
      <w:r>
        <w:rPr>
          <w:rFonts w:cstheme="minorHAnsi"/>
          <w:b/>
          <w:bCs/>
          <w:lang w:val="es-CL" w:eastAsia="es-CL"/>
        </w:rPr>
        <w:t>rendimiento y la merma</w:t>
      </w:r>
      <w:r>
        <w:rPr>
          <w:rFonts w:cstheme="minorHAnsi"/>
          <w:lang w:val="es-CL" w:eastAsia="es-CL"/>
        </w:rPr>
        <w:t xml:space="preserve"> por tarja (entrada = kilos netos; salida = suma de cajas × kilos por caja).</w:t>
      </w:r>
    </w:p>
    <w:p w14:paraId="6E805AD0" w14:textId="77777777" w:rsidR="007F64DB" w:rsidRDefault="00984215">
      <w:pPr>
        <w:pStyle w:val="Prrafodelista"/>
        <w:numPr>
          <w:ilvl w:val="0"/>
          <w:numId w:val="15"/>
        </w:numPr>
        <w:rPr>
          <w:lang w:val="es-CL" w:eastAsia="es-CL"/>
        </w:rPr>
      </w:pPr>
      <w:r>
        <w:rPr>
          <w:rFonts w:cstheme="minorHAnsi"/>
          <w:b/>
          <w:bCs/>
          <w:lang w:val="es-CL" w:eastAsia="es-CL"/>
        </w:rPr>
        <w:t>Cálculo uniforme de kilos netos:</w:t>
      </w:r>
      <w:r>
        <w:rPr>
          <w:rFonts w:cstheme="minorHAnsi"/>
          <w:lang w:val="es-CL" w:eastAsia="es-CL"/>
        </w:rPr>
        <w:t xml:space="preserve"> </w:t>
      </w:r>
      <w:r>
        <w:rPr>
          <w:rFonts w:ascii="Consolas" w:hAnsi="Consolas" w:cs="Consolas"/>
          <w:lang w:val="es-CL" w:eastAsia="es-CL"/>
        </w:rPr>
        <w:t>kilos netos = kilos brutos − bandejas × tara − pallet</w:t>
      </w:r>
      <w:r>
        <w:rPr>
          <w:rFonts w:cstheme="minorHAnsi"/>
          <w:lang w:val="es-CL" w:eastAsia="es-CL"/>
        </w:rPr>
        <w:t>, redondeado a entero, con la tara usada guardada en la tarja para que el resultado no cambie si el catálogo se modifica después.</w:t>
      </w:r>
    </w:p>
    <w:p w14:paraId="4D28CAE2" w14:textId="77777777" w:rsidR="007F64DB" w:rsidRDefault="00984215">
      <w:pPr>
        <w:pStyle w:val="Prrafodelista"/>
        <w:numPr>
          <w:ilvl w:val="0"/>
          <w:numId w:val="15"/>
        </w:numPr>
        <w:rPr>
          <w:lang w:val="es-CL" w:eastAsia="es-CL"/>
        </w:rPr>
      </w:pPr>
      <w:r>
        <w:rPr>
          <w:rFonts w:cstheme="minorHAnsi"/>
          <w:b/>
          <w:bCs/>
          <w:lang w:val="es-CL" w:eastAsia="es-CL"/>
        </w:rPr>
        <w:t>Información para gerencia:</w:t>
      </w:r>
      <w:r>
        <w:rPr>
          <w:rFonts w:cstheme="minorHAnsi"/>
          <w:lang w:val="es-CL" w:eastAsia="es-CL"/>
        </w:rPr>
        <w:t xml:space="preserve"> consulta de la bitácora de auditoría y de la trazabilidad de una tarja sin acceder a la base.</w:t>
      </w:r>
    </w:p>
    <w:p w14:paraId="30FC1A8B" w14:textId="77777777" w:rsidR="007F64DB" w:rsidRDefault="00984215">
      <w:pPr>
        <w:pStyle w:val="Ttulo3"/>
        <w:rPr>
          <w:lang w:val="es-CL" w:eastAsia="es-CL"/>
        </w:rPr>
      </w:pPr>
      <w:bookmarkStart w:id="26" w:name="_Toc243155800"/>
      <w:r>
        <w:rPr>
          <w:rFonts w:asciiTheme="minorHAnsi" w:hAnsiTheme="minorHAnsi" w:cstheme="minorHAnsi"/>
          <w:lang w:val="es-CL" w:eastAsia="es-CL"/>
        </w:rPr>
        <w:t>Aporte técnico y metodológico</w:t>
      </w:r>
      <w:bookmarkEnd w:id="26"/>
    </w:p>
    <w:p w14:paraId="52930330" w14:textId="77777777" w:rsidR="007F64DB" w:rsidRDefault="00984215">
      <w:pPr>
        <w:pStyle w:val="Prrafodelista"/>
        <w:numPr>
          <w:ilvl w:val="0"/>
          <w:numId w:val="15"/>
        </w:numPr>
        <w:rPr>
          <w:lang w:val="es-CL" w:eastAsia="es-CL"/>
        </w:rPr>
      </w:pPr>
      <w:r>
        <w:rPr>
          <w:rFonts w:cstheme="minorHAnsi"/>
          <w:lang w:val="es-CL" w:eastAsia="es-CL"/>
        </w:rPr>
        <w:t>Base de datos versionada con migraciones (Alembic): cada cambio de estructura queda registrado y es reversible.</w:t>
      </w:r>
    </w:p>
    <w:p w14:paraId="6CEE2738" w14:textId="77777777" w:rsidR="007F64DB" w:rsidRDefault="00984215">
      <w:pPr>
        <w:pStyle w:val="Prrafodelista"/>
        <w:numPr>
          <w:ilvl w:val="0"/>
          <w:numId w:val="15"/>
        </w:numPr>
        <w:rPr>
          <w:lang w:val="es-CL" w:eastAsia="es-CL"/>
        </w:rPr>
      </w:pPr>
      <w:r>
        <w:rPr>
          <w:rFonts w:cstheme="minorHAnsi"/>
          <w:lang w:val="es-CL" w:eastAsia="es-CL"/>
        </w:rPr>
        <w:lastRenderedPageBreak/>
        <w:t>Pruebas de aceptación registradas en actas al cierre de cada épica.</w:t>
      </w:r>
    </w:p>
    <w:p w14:paraId="076386EF" w14:textId="77777777" w:rsidR="007F64DB" w:rsidRDefault="00984215">
      <w:pPr>
        <w:pStyle w:val="Prrafodelista"/>
        <w:numPr>
          <w:ilvl w:val="0"/>
          <w:numId w:val="15"/>
        </w:numPr>
        <w:rPr>
          <w:lang w:val="es-CL" w:eastAsia="es-CL"/>
        </w:rPr>
      </w:pPr>
      <w:r>
        <w:rPr>
          <w:rFonts w:cstheme="minorHAnsi"/>
          <w:lang w:val="es-CL" w:eastAsia="es-CL"/>
        </w:rPr>
        <w:t>Documentación para levantar el sistema desde cero, probada tal como está escrita.</w:t>
      </w:r>
    </w:p>
    <w:p w14:paraId="103C2E68" w14:textId="77777777" w:rsidR="007F64DB" w:rsidRDefault="00984215">
      <w:pPr>
        <w:pStyle w:val="Ttulo1"/>
        <w:rPr>
          <w:lang w:val="es-CL" w:eastAsia="es-CL"/>
        </w:rPr>
      </w:pPr>
      <w:bookmarkStart w:id="27" w:name="_Toc243155801"/>
      <w:r>
        <w:rPr>
          <w:rFonts w:asciiTheme="minorHAnsi" w:hAnsiTheme="minorHAnsi" w:cstheme="minorHAnsi"/>
          <w:lang w:val="es-CL" w:eastAsia="es-CL"/>
        </w:rPr>
        <w:t>Referencias</w:t>
      </w:r>
      <w:bookmarkEnd w:id="27"/>
    </w:p>
    <w:p w14:paraId="6FCD0C5E" w14:textId="77777777" w:rsidR="007F64DB" w:rsidRDefault="00984215">
      <w:pPr>
        <w:spacing w:after="120"/>
        <w:ind w:left="720" w:hanging="720"/>
        <w:rPr>
          <w:lang w:val="es-CL" w:eastAsia="es-CL"/>
        </w:rPr>
      </w:pPr>
      <w:r>
        <w:rPr>
          <w:rFonts w:cstheme="minorHAnsi"/>
          <w:lang w:val="es-CL" w:eastAsia="es-CL"/>
        </w:rPr>
        <w:t xml:space="preserve">Alembic. (s. f.). </w:t>
      </w:r>
      <w:r>
        <w:rPr>
          <w:rFonts w:cstheme="minorHAnsi"/>
          <w:i/>
          <w:iCs/>
          <w:lang w:val="es-CL" w:eastAsia="es-CL"/>
        </w:rPr>
        <w:t>Alembic documentation</w:t>
      </w:r>
      <w:r>
        <w:rPr>
          <w:rFonts w:cstheme="minorHAnsi"/>
          <w:lang w:val="es-CL" w:eastAsia="es-CL"/>
        </w:rPr>
        <w:t>. https://alembic.sqlalchemy.org/</w:t>
      </w:r>
    </w:p>
    <w:p w14:paraId="28606205" w14:textId="77777777" w:rsidR="007F64DB" w:rsidRDefault="00984215">
      <w:pPr>
        <w:spacing w:after="120"/>
        <w:ind w:left="720" w:hanging="720"/>
        <w:rPr>
          <w:lang w:val="es-CL" w:eastAsia="es-CL"/>
        </w:rPr>
      </w:pPr>
      <w:r>
        <w:rPr>
          <w:rFonts w:cstheme="minorHAnsi"/>
          <w:lang w:val="es-CL" w:eastAsia="es-CL"/>
        </w:rPr>
        <w:t xml:space="preserve">Docker Inc. (s. f.). </w:t>
      </w:r>
      <w:r>
        <w:rPr>
          <w:rFonts w:cstheme="minorHAnsi"/>
          <w:i/>
          <w:iCs/>
          <w:lang w:val="es-CL" w:eastAsia="es-CL"/>
        </w:rPr>
        <w:t>Docker Compose</w:t>
      </w:r>
      <w:r>
        <w:rPr>
          <w:rFonts w:cstheme="minorHAnsi"/>
          <w:lang w:val="es-CL" w:eastAsia="es-CL"/>
        </w:rPr>
        <w:t>. Docker Docs. https://docs.docker.com/compose/</w:t>
      </w:r>
    </w:p>
    <w:p w14:paraId="149D14A3" w14:textId="77777777" w:rsidR="007F64DB" w:rsidRDefault="00984215">
      <w:pPr>
        <w:spacing w:after="120"/>
        <w:ind w:left="720" w:hanging="720"/>
        <w:rPr>
          <w:lang w:val="es-CL" w:eastAsia="es-CL"/>
        </w:rPr>
      </w:pPr>
      <w:r>
        <w:rPr>
          <w:rFonts w:cstheme="minorHAnsi"/>
          <w:lang w:val="es-CL" w:eastAsia="es-CL"/>
        </w:rPr>
        <w:t xml:space="preserve">Jones, M., Bradley, J. y Sakimura, N. (2015). </w:t>
      </w:r>
      <w:r>
        <w:rPr>
          <w:rFonts w:cstheme="minorHAnsi"/>
          <w:i/>
          <w:iCs/>
          <w:lang w:val="es-CL" w:eastAsia="es-CL"/>
        </w:rPr>
        <w:t>JSON Web Token (JWT)</w:t>
      </w:r>
      <w:r>
        <w:rPr>
          <w:rFonts w:cstheme="minorHAnsi"/>
          <w:lang w:val="es-CL" w:eastAsia="es-CL"/>
        </w:rPr>
        <w:t xml:space="preserve"> (RFC 7519). Internet Engineering Task Force. https://doi.org/10.17487/RFC7519</w:t>
      </w:r>
    </w:p>
    <w:p w14:paraId="692D7B3E" w14:textId="77777777" w:rsidR="007F64DB" w:rsidRDefault="00984215">
      <w:pPr>
        <w:spacing w:after="120"/>
        <w:ind w:left="720" w:hanging="720"/>
        <w:rPr>
          <w:lang w:val="es-CL" w:eastAsia="es-CL"/>
        </w:rPr>
      </w:pPr>
      <w:r>
        <w:rPr>
          <w:rFonts w:cstheme="minorHAnsi"/>
          <w:lang w:val="es-CL" w:eastAsia="es-CL"/>
        </w:rPr>
        <w:t xml:space="preserve">Meta Open Source. (s. f.). </w:t>
      </w:r>
      <w:r>
        <w:rPr>
          <w:rFonts w:cstheme="minorHAnsi"/>
          <w:i/>
          <w:iCs/>
          <w:lang w:val="es-CL" w:eastAsia="es-CL"/>
        </w:rPr>
        <w:t>React</w:t>
      </w:r>
      <w:r>
        <w:rPr>
          <w:rFonts w:cstheme="minorHAnsi"/>
          <w:lang w:val="es-CL" w:eastAsia="es-CL"/>
        </w:rPr>
        <w:t>. https://react.dev/</w:t>
      </w:r>
    </w:p>
    <w:p w14:paraId="10DDE50C" w14:textId="77777777" w:rsidR="007F64DB" w:rsidRDefault="00984215">
      <w:pPr>
        <w:spacing w:after="120"/>
        <w:ind w:left="720" w:hanging="720"/>
        <w:rPr>
          <w:lang w:val="es-CL" w:eastAsia="es-CL"/>
        </w:rPr>
      </w:pPr>
      <w:r>
        <w:rPr>
          <w:rFonts w:cstheme="minorHAnsi"/>
          <w:lang w:val="es-CL" w:eastAsia="es-CL"/>
        </w:rPr>
        <w:t xml:space="preserve">Microsoft. (s. f.). </w:t>
      </w:r>
      <w:r>
        <w:rPr>
          <w:rFonts w:cstheme="minorHAnsi"/>
          <w:i/>
          <w:iCs/>
          <w:lang w:val="es-CL" w:eastAsia="es-CL"/>
        </w:rPr>
        <w:t>Documentación técnica de SQL Server</w:t>
      </w:r>
      <w:r>
        <w:rPr>
          <w:rFonts w:cstheme="minorHAnsi"/>
          <w:lang w:val="es-CL" w:eastAsia="es-CL"/>
        </w:rPr>
        <w:t>. Microsoft Learn. https://learn.microsoft.com/es-es/sql/sql-server/</w:t>
      </w:r>
    </w:p>
    <w:p w14:paraId="2BA8C9F0" w14:textId="77777777" w:rsidR="007F64DB" w:rsidRDefault="00984215">
      <w:pPr>
        <w:spacing w:after="120"/>
        <w:ind w:left="720" w:hanging="720"/>
        <w:rPr>
          <w:lang w:val="es-CL" w:eastAsia="es-CL"/>
        </w:rPr>
      </w:pPr>
      <w:r>
        <w:rPr>
          <w:rFonts w:cstheme="minorHAnsi"/>
          <w:lang w:val="es-CL" w:eastAsia="es-CL"/>
        </w:rPr>
        <w:t xml:space="preserve">Object Management Group. (2017). </w:t>
      </w:r>
      <w:r>
        <w:rPr>
          <w:rFonts w:cstheme="minorHAnsi"/>
          <w:i/>
          <w:iCs/>
          <w:lang w:val="es-CL" w:eastAsia="es-CL"/>
        </w:rPr>
        <w:t>OMG Unified Modeling Language (OMG UML), version 2.5.1</w:t>
      </w:r>
      <w:r>
        <w:rPr>
          <w:rFonts w:cstheme="minorHAnsi"/>
          <w:lang w:val="es-CL" w:eastAsia="es-CL"/>
        </w:rPr>
        <w:t>. https://www.omg.org/spec/UML/2.5.1</w:t>
      </w:r>
    </w:p>
    <w:p w14:paraId="0557C818" w14:textId="77777777" w:rsidR="007F64DB" w:rsidRDefault="00984215">
      <w:pPr>
        <w:spacing w:after="120"/>
        <w:ind w:left="720" w:hanging="720"/>
        <w:rPr>
          <w:lang w:val="es-CL" w:eastAsia="es-CL"/>
        </w:rPr>
      </w:pPr>
      <w:r>
        <w:rPr>
          <w:rFonts w:cstheme="minorHAnsi"/>
          <w:lang w:val="es-CL" w:eastAsia="es-CL"/>
        </w:rPr>
        <w:t xml:space="preserve">OWASP Foundation. (2025). </w:t>
      </w:r>
      <w:r>
        <w:rPr>
          <w:rFonts w:cstheme="minorHAnsi"/>
          <w:i/>
          <w:iCs/>
          <w:lang w:val="es-CL" w:eastAsia="es-CL"/>
        </w:rPr>
        <w:t>OWASP Top 10:2025</w:t>
      </w:r>
      <w:r>
        <w:rPr>
          <w:rFonts w:cstheme="minorHAnsi"/>
          <w:lang w:val="es-CL" w:eastAsia="es-CL"/>
        </w:rPr>
        <w:t>. https://top10.owasp.org/2025</w:t>
      </w:r>
    </w:p>
    <w:p w14:paraId="13A3F446" w14:textId="77777777" w:rsidR="007F64DB" w:rsidRDefault="00984215">
      <w:pPr>
        <w:spacing w:after="120"/>
        <w:ind w:left="720" w:hanging="720"/>
        <w:rPr>
          <w:lang w:val="es-CL" w:eastAsia="es-CL"/>
        </w:rPr>
      </w:pPr>
      <w:r>
        <w:rPr>
          <w:rFonts w:cstheme="minorHAnsi"/>
          <w:lang w:val="es-CL" w:eastAsia="es-CL"/>
        </w:rPr>
        <w:t xml:space="preserve">Provos, N. y Mazières, D. (1999). A future-adaptable password scheme. En </w:t>
      </w:r>
      <w:r>
        <w:rPr>
          <w:rFonts w:cstheme="minorHAnsi"/>
          <w:i/>
          <w:iCs/>
          <w:lang w:val="es-CL" w:eastAsia="es-CL"/>
        </w:rPr>
        <w:t>Proceedings of the FREENIX Track: 1999 USENIX Annual Technical Conference</w:t>
      </w:r>
      <w:r>
        <w:rPr>
          <w:rFonts w:cstheme="minorHAnsi"/>
          <w:lang w:val="es-CL" w:eastAsia="es-CL"/>
        </w:rPr>
        <w:t>. USENIX Association.</w:t>
      </w:r>
    </w:p>
    <w:p w14:paraId="13DED3B6" w14:textId="77777777" w:rsidR="007F64DB" w:rsidRDefault="00984215">
      <w:pPr>
        <w:spacing w:after="120"/>
        <w:ind w:left="720" w:hanging="720"/>
        <w:rPr>
          <w:lang w:val="es-CL" w:eastAsia="es-CL"/>
        </w:rPr>
      </w:pPr>
      <w:r>
        <w:rPr>
          <w:rFonts w:cstheme="minorHAnsi"/>
          <w:lang w:val="es-CL" w:eastAsia="es-CL"/>
        </w:rPr>
        <w:t xml:space="preserve">Pydantic. (s. f.). </w:t>
      </w:r>
      <w:r>
        <w:rPr>
          <w:rFonts w:cstheme="minorHAnsi"/>
          <w:i/>
          <w:iCs/>
          <w:lang w:val="es-CL" w:eastAsia="es-CL"/>
        </w:rPr>
        <w:t>Pydantic documentation</w:t>
      </w:r>
      <w:r>
        <w:rPr>
          <w:rFonts w:cstheme="minorHAnsi"/>
          <w:lang w:val="es-CL" w:eastAsia="es-CL"/>
        </w:rPr>
        <w:t>. https://docs.pydantic.dev/</w:t>
      </w:r>
    </w:p>
    <w:p w14:paraId="666C9C05" w14:textId="77777777" w:rsidR="007F64DB" w:rsidRDefault="00984215">
      <w:pPr>
        <w:spacing w:after="120"/>
        <w:ind w:left="720" w:hanging="720"/>
        <w:rPr>
          <w:lang w:val="es-CL" w:eastAsia="es-CL"/>
        </w:rPr>
      </w:pPr>
      <w:r>
        <w:rPr>
          <w:rFonts w:cstheme="minorHAnsi"/>
          <w:lang w:val="es-CL" w:eastAsia="es-CL"/>
        </w:rPr>
        <w:t xml:space="preserve">Ramírez, S. (s. f.). </w:t>
      </w:r>
      <w:r>
        <w:rPr>
          <w:rFonts w:cstheme="minorHAnsi"/>
          <w:i/>
          <w:iCs/>
          <w:lang w:val="es-CL" w:eastAsia="es-CL"/>
        </w:rPr>
        <w:t>FastAPI</w:t>
      </w:r>
      <w:r>
        <w:rPr>
          <w:rFonts w:cstheme="minorHAnsi"/>
          <w:lang w:val="es-CL" w:eastAsia="es-CL"/>
        </w:rPr>
        <w:t>. https://fastapi.tiangolo.com/</w:t>
      </w:r>
    </w:p>
    <w:p w14:paraId="6FAA60C7" w14:textId="77777777" w:rsidR="007F64DB" w:rsidRDefault="00984215">
      <w:pPr>
        <w:spacing w:after="120"/>
        <w:ind w:left="720" w:hanging="720"/>
        <w:rPr>
          <w:lang w:val="es-CL" w:eastAsia="es-CL"/>
        </w:rPr>
      </w:pPr>
      <w:r>
        <w:rPr>
          <w:rFonts w:cstheme="minorHAnsi"/>
          <w:lang w:val="es-CL" w:eastAsia="es-CL"/>
        </w:rPr>
        <w:t xml:space="preserve">Schwaber, K. y Sutherland, J. (2020). </w:t>
      </w:r>
      <w:r>
        <w:rPr>
          <w:rFonts w:cstheme="minorHAnsi"/>
          <w:i/>
          <w:iCs/>
          <w:lang w:val="es-CL" w:eastAsia="es-CL"/>
        </w:rPr>
        <w:t>La Guía Scrum</w:t>
      </w:r>
      <w:r>
        <w:rPr>
          <w:rFonts w:cstheme="minorHAnsi"/>
          <w:lang w:val="es-CL" w:eastAsia="es-CL"/>
        </w:rPr>
        <w:t>. https://scrumguides.org/</w:t>
      </w:r>
    </w:p>
    <w:p w14:paraId="764FA0E2" w14:textId="77777777" w:rsidR="007F64DB" w:rsidRDefault="00984215">
      <w:pPr>
        <w:spacing w:after="120"/>
        <w:ind w:left="720" w:hanging="720"/>
        <w:rPr>
          <w:lang w:val="es-CL" w:eastAsia="es-CL"/>
        </w:rPr>
      </w:pPr>
      <w:r>
        <w:rPr>
          <w:rFonts w:cstheme="minorHAnsi"/>
          <w:lang w:val="es-CL" w:eastAsia="es-CL"/>
        </w:rPr>
        <w:t xml:space="preserve">SQLAlchemy. (s. f.). </w:t>
      </w:r>
      <w:r>
        <w:rPr>
          <w:rFonts w:cstheme="minorHAnsi"/>
          <w:i/>
          <w:iCs/>
          <w:lang w:val="es-CL" w:eastAsia="es-CL"/>
        </w:rPr>
        <w:t>SQLAlchemy 2.0 documentation</w:t>
      </w:r>
      <w:r>
        <w:rPr>
          <w:rFonts w:cstheme="minorHAnsi"/>
          <w:lang w:val="es-CL" w:eastAsia="es-CL"/>
        </w:rPr>
        <w:t>. https://docs.sqlalchemy.org/en/20/</w:t>
      </w:r>
    </w:p>
    <w:p w14:paraId="67DC0233" w14:textId="77777777" w:rsidR="007F64DB" w:rsidRDefault="00984215">
      <w:pPr>
        <w:spacing w:after="120"/>
        <w:ind w:left="720" w:hanging="720"/>
        <w:rPr>
          <w:lang w:val="es-CL" w:eastAsia="es-CL"/>
        </w:rPr>
      </w:pPr>
      <w:r>
        <w:rPr>
          <w:rFonts w:cstheme="minorHAnsi"/>
          <w:lang w:val="es-CL" w:eastAsia="es-CL"/>
        </w:rPr>
        <w:t xml:space="preserve">Vite. (s. f.). </w:t>
      </w:r>
      <w:r>
        <w:rPr>
          <w:rFonts w:cstheme="minorHAnsi"/>
          <w:i/>
          <w:iCs/>
          <w:lang w:val="es-CL" w:eastAsia="es-CL"/>
        </w:rPr>
        <w:t>Vite: Next generation frontend tooling</w:t>
      </w:r>
      <w:r>
        <w:rPr>
          <w:rFonts w:cstheme="minorHAnsi"/>
          <w:lang w:val="es-CL" w:eastAsia="es-CL"/>
        </w:rPr>
        <w:t>. https://vite.dev/</w:t>
      </w:r>
    </w:p>
    <w:sectPr w:rsidR="007F64DB" w:rsidSect="00BC354B">
      <w:pgSz w:w="12240" w:h="15840"/>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E463D" w14:textId="77777777" w:rsidR="00984215" w:rsidRDefault="00984215" w:rsidP="00893114">
      <w:pPr>
        <w:spacing w:after="0" w:line="240" w:lineRule="auto"/>
      </w:pPr>
      <w:r>
        <w:separator/>
      </w:r>
    </w:p>
  </w:endnote>
  <w:endnote w:type="continuationSeparator" w:id="0">
    <w:p w14:paraId="7AB58E30" w14:textId="77777777" w:rsidR="00984215" w:rsidRDefault="00984215"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EndPr/>
    <w:sdtContent>
      <w:p w14:paraId="481C6D22"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05938739"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3B44C" w14:textId="77777777" w:rsidR="00984215" w:rsidRDefault="00984215" w:rsidP="00893114">
      <w:pPr>
        <w:spacing w:after="0" w:line="240" w:lineRule="auto"/>
      </w:pPr>
      <w:r>
        <w:separator/>
      </w:r>
    </w:p>
  </w:footnote>
  <w:footnote w:type="continuationSeparator" w:id="0">
    <w:p w14:paraId="38ADAEC6" w14:textId="77777777" w:rsidR="00984215" w:rsidRDefault="00984215"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ECD2E" w14:textId="77777777" w:rsidR="007653EB" w:rsidRPr="00704663" w:rsidRDefault="0051254F" w:rsidP="00893114">
    <w:pPr>
      <w:pStyle w:val="Encabezado"/>
      <w:pBdr>
        <w:bottom w:val="single" w:sz="4" w:space="1" w:color="auto"/>
      </w:pBdr>
      <w:jc w:val="right"/>
      <w:rPr>
        <w:color w:val="FF0000"/>
      </w:rPr>
    </w:pPr>
    <w:r>
      <w:rPr>
        <w:color w:val="FF0000"/>
      </w:rPr>
      <w:t>Documento de Diseño</w:t>
    </w:r>
    <w:r w:rsidR="007653EB" w:rsidRPr="00704663">
      <w:rPr>
        <w:color w:val="FF0000"/>
      </w:rPr>
      <w:t xml:space="preserve"> </w:t>
    </w:r>
  </w:p>
  <w:p w14:paraId="3A92214C"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8240"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14891667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1314344F"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B1725"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220855791" name="Imagen 22085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A126EA"/>
    <w:multiLevelType w:val="hybridMultilevel"/>
    <w:tmpl w:val="DEF4B83C"/>
    <w:lvl w:ilvl="0" w:tplc="7C6CB5F4">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6293A1F"/>
    <w:multiLevelType w:val="hybridMultilevel"/>
    <w:tmpl w:val="DED2D8BA"/>
    <w:lvl w:ilvl="0" w:tplc="EDD49B8C">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10" w15:restartNumberingAfterBreak="0">
    <w:nsid w:val="491F74DB"/>
    <w:multiLevelType w:val="hybridMultilevel"/>
    <w:tmpl w:val="8CBA285C"/>
    <w:lvl w:ilvl="0" w:tplc="71EA95F6">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512E0C0F"/>
    <w:multiLevelType w:val="hybridMultilevel"/>
    <w:tmpl w:val="B4BAC834"/>
    <w:lvl w:ilvl="0" w:tplc="F948DFA0">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 w15:restartNumberingAfterBreak="0">
    <w:nsid w:val="76766A7A"/>
    <w:multiLevelType w:val="singleLevel"/>
    <w:tmpl w:val="340A000F"/>
    <w:lvl w:ilvl="0">
      <w:start w:val="1"/>
      <w:numFmt w:val="decimal"/>
      <w:lvlText w:val="%1."/>
      <w:lvlJc w:val="left"/>
      <w:pPr>
        <w:ind w:left="720" w:hanging="360"/>
      </w:pPr>
    </w:lvl>
  </w:abstractNum>
  <w:abstractNum w:abstractNumId="17"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9"/>
  </w:num>
  <w:num w:numId="3" w16cid:durableId="1798642824">
    <w:abstractNumId w:val="1"/>
  </w:num>
  <w:num w:numId="4" w16cid:durableId="983237737">
    <w:abstractNumId w:val="14"/>
  </w:num>
  <w:num w:numId="5" w16cid:durableId="490171255">
    <w:abstractNumId w:val="15"/>
  </w:num>
  <w:num w:numId="6" w16cid:durableId="340814691">
    <w:abstractNumId w:val="2"/>
  </w:num>
  <w:num w:numId="7" w16cid:durableId="1344936245">
    <w:abstractNumId w:val="8"/>
  </w:num>
  <w:num w:numId="8" w16cid:durableId="1353531980">
    <w:abstractNumId w:val="12"/>
  </w:num>
  <w:num w:numId="9" w16cid:durableId="1518156833">
    <w:abstractNumId w:val="6"/>
  </w:num>
  <w:num w:numId="10" w16cid:durableId="1113330907">
    <w:abstractNumId w:val="5"/>
  </w:num>
  <w:num w:numId="11" w16cid:durableId="526329763">
    <w:abstractNumId w:val="13"/>
  </w:num>
  <w:num w:numId="12" w16cid:durableId="67458668">
    <w:abstractNumId w:val="7"/>
  </w:num>
  <w:num w:numId="13" w16cid:durableId="137234301">
    <w:abstractNumId w:val="17"/>
  </w:num>
  <w:num w:numId="14" w16cid:durableId="808475776">
    <w:abstractNumId w:val="4"/>
  </w:num>
  <w:num w:numId="15" w16cid:durableId="645745975">
    <w:abstractNumId w:val="11"/>
  </w:num>
  <w:num w:numId="16" w16cid:durableId="1410271453">
    <w:abstractNumId w:val="3"/>
  </w:num>
  <w:num w:numId="17" w16cid:durableId="1894612844">
    <w:abstractNumId w:val="10"/>
  </w:num>
  <w:num w:numId="18" w16cid:durableId="562764831">
    <w:abstractNumId w:val="16"/>
    <w:lvlOverride w:ilvl="0">
      <w:startOverride w:val="1"/>
    </w:lvlOverride>
  </w:num>
  <w:num w:numId="19" w16cid:durableId="1599557381">
    <w:abstractNumId w:val="16"/>
    <w:lvlOverride w:ilvl="0">
      <w:startOverride w:val="1"/>
    </w:lvlOverride>
  </w:num>
  <w:num w:numId="20" w16cid:durableId="1734961750">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activeWritingStyle w:appName="MSWord" w:lang="es-CL"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44E06"/>
    <w:rsid w:val="00052E1B"/>
    <w:rsid w:val="000609BA"/>
    <w:rsid w:val="000762FA"/>
    <w:rsid w:val="00082A7D"/>
    <w:rsid w:val="00090D54"/>
    <w:rsid w:val="00095C47"/>
    <w:rsid w:val="000A5C73"/>
    <w:rsid w:val="000D643C"/>
    <w:rsid w:val="000F54D6"/>
    <w:rsid w:val="00112055"/>
    <w:rsid w:val="0015243A"/>
    <w:rsid w:val="001606C0"/>
    <w:rsid w:val="001E364C"/>
    <w:rsid w:val="001F6FE1"/>
    <w:rsid w:val="002037C1"/>
    <w:rsid w:val="00222FDF"/>
    <w:rsid w:val="002237D3"/>
    <w:rsid w:val="00232730"/>
    <w:rsid w:val="002435E0"/>
    <w:rsid w:val="00252B8D"/>
    <w:rsid w:val="00253E08"/>
    <w:rsid w:val="00256605"/>
    <w:rsid w:val="0027225D"/>
    <w:rsid w:val="002C06A7"/>
    <w:rsid w:val="002D0893"/>
    <w:rsid w:val="002E253F"/>
    <w:rsid w:val="002E3F8E"/>
    <w:rsid w:val="002F7B55"/>
    <w:rsid w:val="003029DC"/>
    <w:rsid w:val="00311984"/>
    <w:rsid w:val="003174A0"/>
    <w:rsid w:val="00326951"/>
    <w:rsid w:val="00377B47"/>
    <w:rsid w:val="003D0BC7"/>
    <w:rsid w:val="003E623D"/>
    <w:rsid w:val="003E64D4"/>
    <w:rsid w:val="003F1208"/>
    <w:rsid w:val="004236A8"/>
    <w:rsid w:val="004425EF"/>
    <w:rsid w:val="0046300E"/>
    <w:rsid w:val="00484C89"/>
    <w:rsid w:val="004B1CD3"/>
    <w:rsid w:val="004B416E"/>
    <w:rsid w:val="004C1EDF"/>
    <w:rsid w:val="004D08F5"/>
    <w:rsid w:val="004D1212"/>
    <w:rsid w:val="00501280"/>
    <w:rsid w:val="0051254F"/>
    <w:rsid w:val="005176B1"/>
    <w:rsid w:val="00520512"/>
    <w:rsid w:val="005216A1"/>
    <w:rsid w:val="00551E9D"/>
    <w:rsid w:val="00555BA9"/>
    <w:rsid w:val="005736D1"/>
    <w:rsid w:val="005A6AD8"/>
    <w:rsid w:val="005B27DB"/>
    <w:rsid w:val="005B415F"/>
    <w:rsid w:val="005C7BC8"/>
    <w:rsid w:val="005D5916"/>
    <w:rsid w:val="005D79BE"/>
    <w:rsid w:val="005F23A4"/>
    <w:rsid w:val="005F2656"/>
    <w:rsid w:val="00654110"/>
    <w:rsid w:val="00657AD9"/>
    <w:rsid w:val="00660660"/>
    <w:rsid w:val="00660D53"/>
    <w:rsid w:val="006A58C0"/>
    <w:rsid w:val="006A7105"/>
    <w:rsid w:val="006C4B24"/>
    <w:rsid w:val="006D0EDE"/>
    <w:rsid w:val="00704663"/>
    <w:rsid w:val="007144E1"/>
    <w:rsid w:val="007653EB"/>
    <w:rsid w:val="007B21B5"/>
    <w:rsid w:val="007C7D5B"/>
    <w:rsid w:val="007D7AEC"/>
    <w:rsid w:val="007F64DB"/>
    <w:rsid w:val="007F74B8"/>
    <w:rsid w:val="0081790B"/>
    <w:rsid w:val="00823D81"/>
    <w:rsid w:val="0084430C"/>
    <w:rsid w:val="008476D7"/>
    <w:rsid w:val="00847934"/>
    <w:rsid w:val="00856856"/>
    <w:rsid w:val="00864F51"/>
    <w:rsid w:val="00870B20"/>
    <w:rsid w:val="0087640A"/>
    <w:rsid w:val="00893114"/>
    <w:rsid w:val="008A53CF"/>
    <w:rsid w:val="008A7A4D"/>
    <w:rsid w:val="008B0BF5"/>
    <w:rsid w:val="008D5423"/>
    <w:rsid w:val="008E5D5B"/>
    <w:rsid w:val="00907055"/>
    <w:rsid w:val="00934F44"/>
    <w:rsid w:val="00984215"/>
    <w:rsid w:val="009B5747"/>
    <w:rsid w:val="009D2A4F"/>
    <w:rsid w:val="00A037C3"/>
    <w:rsid w:val="00A0382E"/>
    <w:rsid w:val="00A24842"/>
    <w:rsid w:val="00A3604F"/>
    <w:rsid w:val="00A52007"/>
    <w:rsid w:val="00A9405C"/>
    <w:rsid w:val="00AA0B1F"/>
    <w:rsid w:val="00AC3A89"/>
    <w:rsid w:val="00B13E37"/>
    <w:rsid w:val="00B25D92"/>
    <w:rsid w:val="00B80F3D"/>
    <w:rsid w:val="00B86F34"/>
    <w:rsid w:val="00BA6745"/>
    <w:rsid w:val="00BC354B"/>
    <w:rsid w:val="00C14CFA"/>
    <w:rsid w:val="00C15C88"/>
    <w:rsid w:val="00C34E55"/>
    <w:rsid w:val="00C51051"/>
    <w:rsid w:val="00C525E5"/>
    <w:rsid w:val="00C60290"/>
    <w:rsid w:val="00C61DE5"/>
    <w:rsid w:val="00C82195"/>
    <w:rsid w:val="00C82FDE"/>
    <w:rsid w:val="00C861E5"/>
    <w:rsid w:val="00C95006"/>
    <w:rsid w:val="00CC4019"/>
    <w:rsid w:val="00CD4B11"/>
    <w:rsid w:val="00D03FF3"/>
    <w:rsid w:val="00D23CFE"/>
    <w:rsid w:val="00D30506"/>
    <w:rsid w:val="00D30738"/>
    <w:rsid w:val="00DB571C"/>
    <w:rsid w:val="00DD3542"/>
    <w:rsid w:val="00E100B3"/>
    <w:rsid w:val="00E72D26"/>
    <w:rsid w:val="00E740F0"/>
    <w:rsid w:val="00F0090E"/>
    <w:rsid w:val="00F4443B"/>
    <w:rsid w:val="00F610F9"/>
    <w:rsid w:val="00F70285"/>
    <w:rsid w:val="00F93550"/>
    <w:rsid w:val="00FA3DDD"/>
    <w:rsid w:val="00FE05B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48003"/>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1B5"/>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semiHidden/>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04AB9"/>
    <w:rsid w:val="000609BA"/>
    <w:rsid w:val="00153A14"/>
    <w:rsid w:val="00194DF5"/>
    <w:rsid w:val="001B14B7"/>
    <w:rsid w:val="00256605"/>
    <w:rsid w:val="002835FC"/>
    <w:rsid w:val="002C06A7"/>
    <w:rsid w:val="00377B47"/>
    <w:rsid w:val="00484C89"/>
    <w:rsid w:val="004D08F5"/>
    <w:rsid w:val="004F7F49"/>
    <w:rsid w:val="00561305"/>
    <w:rsid w:val="0057410B"/>
    <w:rsid w:val="00595623"/>
    <w:rsid w:val="005B27DB"/>
    <w:rsid w:val="00643A44"/>
    <w:rsid w:val="006D0EDE"/>
    <w:rsid w:val="006E2FCC"/>
    <w:rsid w:val="00704192"/>
    <w:rsid w:val="00801859"/>
    <w:rsid w:val="00825B36"/>
    <w:rsid w:val="008E5D5B"/>
    <w:rsid w:val="00960213"/>
    <w:rsid w:val="009851FF"/>
    <w:rsid w:val="00AE6FE7"/>
    <w:rsid w:val="00B86F34"/>
    <w:rsid w:val="00BD2436"/>
    <w:rsid w:val="00C450AA"/>
    <w:rsid w:val="00C47BA2"/>
    <w:rsid w:val="00C5036F"/>
    <w:rsid w:val="00C60D38"/>
    <w:rsid w:val="00C861E5"/>
    <w:rsid w:val="00CF44FB"/>
    <w:rsid w:val="00D10844"/>
    <w:rsid w:val="00DC0E40"/>
    <w:rsid w:val="00EC21D5"/>
    <w:rsid w:val="00FA3DDD"/>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2026-10-17T00:00:00</PublishDate>
  <Abstract>Documento de Diseño basado en UML</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3.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4.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E9AAF0E-D63F-459F-A0FB-CDCE9F728F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8113</Words>
  <Characters>44623</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52631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A2D_SM</dc:subject>
  <dc:creator>BQuevedo</dc:creator>
  <cp:lastModifiedBy>Alejandro Antonio Rodríguez Leiva (alejandrorodriguez)</cp:lastModifiedBy>
  <cp:revision>2</cp:revision>
  <dcterms:created xsi:type="dcterms:W3CDTF">2026-10-17T21:55:00Z</dcterms:created>
  <dcterms:modified xsi:type="dcterms:W3CDTF">2026-10-17T21:55:00Z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