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c5a0gsw3r4y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m3jb96cpciy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m2ton7e8nl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Lexend" w:cs="Lexend" w:eastAsia="Lexend" w:hAnsi="Lexend"/>
          <w:color w:val="3c78d8"/>
        </w:rPr>
      </w:pPr>
      <w:bookmarkStart w:colFirst="0" w:colLast="0" w:name="_tn75r192vkp0" w:id="3"/>
      <w:bookmarkEnd w:id="3"/>
      <w:r w:rsidDel="00000000" w:rsidR="00000000" w:rsidRPr="00000000">
        <w:rPr>
          <w:rFonts w:ascii="Lexend" w:cs="Lexend" w:eastAsia="Lexend" w:hAnsi="Lexend"/>
          <w:color w:val="3c78d8"/>
          <w:rtl w:val="0"/>
        </w:rPr>
        <w:t xml:space="preserve">Chatbot para Asistencia </w:t>
      </w:r>
    </w:p>
    <w:p w:rsidR="00000000" w:rsidDel="00000000" w:rsidP="00000000" w:rsidRDefault="00000000" w:rsidRPr="00000000" w14:paraId="00000009">
      <w:pPr>
        <w:pStyle w:val="Title"/>
        <w:ind w:left="2160" w:firstLine="720"/>
        <w:jc w:val="left"/>
        <w:rPr>
          <w:rFonts w:ascii="Lexend" w:cs="Lexend" w:eastAsia="Lexend" w:hAnsi="Lexend"/>
          <w:color w:val="3c78d8"/>
        </w:rPr>
      </w:pPr>
      <w:bookmarkStart w:colFirst="0" w:colLast="0" w:name="_l51yw16uh14b" w:id="4"/>
      <w:bookmarkEnd w:id="4"/>
      <w:r w:rsidDel="00000000" w:rsidR="00000000" w:rsidRPr="00000000">
        <w:rPr>
          <w:rFonts w:ascii="Lexend" w:cs="Lexend" w:eastAsia="Lexend" w:hAnsi="Lexend"/>
          <w:color w:val="3c78d8"/>
          <w:rtl w:val="0"/>
        </w:rPr>
        <w:t xml:space="preserve">         de </w:t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Lexend" w:cs="Lexend" w:eastAsia="Lexend" w:hAnsi="Lexend"/>
          <w:color w:val="3c78d8"/>
        </w:rPr>
      </w:pPr>
      <w:bookmarkStart w:colFirst="0" w:colLast="0" w:name="_wn5v8diijusq" w:id="5"/>
      <w:bookmarkEnd w:id="5"/>
      <w:r w:rsidDel="00000000" w:rsidR="00000000" w:rsidRPr="00000000">
        <w:rPr>
          <w:rFonts w:ascii="Lexend" w:cs="Lexend" w:eastAsia="Lexend" w:hAnsi="Lexend"/>
          <w:color w:val="3c78d8"/>
          <w:rtl w:val="0"/>
        </w:rPr>
        <w:t xml:space="preserve">Soporte Informático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nrg5p74y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xmw68d31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9xlytc6kkd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biwdjst1km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ed288pom0d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lineRule="auto"/>
        <w:rPr/>
      </w:pPr>
      <w:bookmarkStart w:colFirst="0" w:colLast="0" w:name="_278m7y3alnf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Organización:</w:t>
      </w:r>
      <w:r w:rsidDel="00000000" w:rsidR="00000000" w:rsidRPr="00000000">
        <w:rPr>
          <w:rtl w:val="0"/>
        </w:rPr>
        <w:t xml:space="preserve"> Empresa Servicios Globales Ltda.</w:t>
        <w:br w:type="textWrapping"/>
      </w:r>
      <w:r w:rsidDel="00000000" w:rsidR="00000000" w:rsidRPr="00000000">
        <w:rPr>
          <w:b w:val="1"/>
          <w:rtl w:val="0"/>
        </w:rPr>
        <w:t xml:space="preserve">Rubro:</w:t>
      </w:r>
      <w:r w:rsidDel="00000000" w:rsidR="00000000" w:rsidRPr="00000000">
        <w:rPr>
          <w:rtl w:val="0"/>
        </w:rPr>
        <w:t xml:space="preserve"> Prestación de servicios financieros.</w:t>
        <w:br w:type="textWrapping"/>
      </w: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Mediana empresa con 150 empleados administrativos y técnicos.</w:t>
        <w:br w:type="textWrapping"/>
      </w: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La empresa dispone de un área de soporte informático interno que gestiona alrededor de 200 tickets mensuales relacionados con hardware, software y conectividad de 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lineRule="auto"/>
        <w:rPr/>
      </w:pPr>
      <w:bookmarkStart w:colFirst="0" w:colLast="0" w:name="_ezo7m9mkx942" w:id="12"/>
      <w:bookmarkEnd w:id="12"/>
      <w:r w:rsidDel="00000000" w:rsidR="00000000" w:rsidRPr="00000000">
        <w:rPr>
          <w:rtl w:val="0"/>
        </w:rPr>
        <w:t xml:space="preserve">2. Identificación y descripción del problema/desafío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área de soporte enfrenta los siguientes problemas: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empleados realizan preguntas repetitivas sobre procedimientos básicos como: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Instalación de software.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Reinicio y encendido de equipos.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Copias de seguridad.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Conexión a la red.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atención manual de estas consultas genera: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Retrasos en la resolución de incidentes críticos.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Saturación en la mesa de ayuda.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 la productividad de los empleados.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80" w:lineRule="auto"/>
        <w:rPr/>
      </w:pPr>
      <w:bookmarkStart w:colFirst="0" w:colLast="0" w:name="_eqhin9p2bq0l" w:id="13"/>
      <w:bookmarkEnd w:id="13"/>
      <w:r w:rsidDel="00000000" w:rsidR="00000000" w:rsidRPr="00000000">
        <w:rPr>
          <w:rtl w:val="0"/>
        </w:rPr>
        <w:t xml:space="preserve">3. Objetivos de la intervención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 </w:t>
      </w:r>
      <w:r w:rsidDel="00000000" w:rsidR="00000000" w:rsidRPr="00000000">
        <w:rPr>
          <w:b w:val="1"/>
          <w:rtl w:val="0"/>
        </w:rPr>
        <w:t xml:space="preserve">asistente virtual de soporte</w:t>
      </w:r>
      <w:r w:rsidDel="00000000" w:rsidR="00000000" w:rsidRPr="00000000">
        <w:rPr>
          <w:rtl w:val="0"/>
        </w:rPr>
        <w:t xml:space="preserve"> que responda dudas frecuentes a partir de la documentación oficial.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Reducir en un </w:t>
      </w:r>
      <w:r w:rsidDel="00000000" w:rsidR="00000000" w:rsidRPr="00000000">
        <w:rPr>
          <w:b w:val="1"/>
          <w:rtl w:val="0"/>
        </w:rPr>
        <w:t xml:space="preserve">50% los tickets repetitivos</w:t>
      </w:r>
      <w:r w:rsidDel="00000000" w:rsidR="00000000" w:rsidRPr="00000000">
        <w:rPr>
          <w:rtl w:val="0"/>
        </w:rPr>
        <w:t xml:space="preserve"> en un plazo de 3 meses.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a los usuarios resolver problemas básicos sin intervención directa del equipo de soporte.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Centralizar el acceso a procedimientos y políticas internas de informática.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lineRule="auto"/>
        <w:rPr/>
      </w:pPr>
      <w:bookmarkStart w:colFirst="0" w:colLast="0" w:name="_7w56ytwck7jg" w:id="14"/>
      <w:bookmarkEnd w:id="14"/>
      <w:r w:rsidDel="00000000" w:rsidR="00000000" w:rsidRPr="00000000">
        <w:rPr>
          <w:rtl w:val="0"/>
        </w:rPr>
        <w:t xml:space="preserve">4. Datos disponibles o que se pueden obtener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Documento interno de </w:t>
      </w:r>
      <w:r w:rsidDel="00000000" w:rsidR="00000000" w:rsidRPr="00000000">
        <w:rPr>
          <w:b w:val="1"/>
          <w:rtl w:val="0"/>
        </w:rPr>
        <w:t xml:space="preserve">Procedimientos de Soporte Informático – Oficinas</w:t>
      </w:r>
      <w:r w:rsidDel="00000000" w:rsidR="00000000" w:rsidRPr="00000000">
        <w:rPr>
          <w:rtl w:val="0"/>
        </w:rPr>
        <w:t xml:space="preserve"> (manual en texto plano).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</w:t>
      </w:r>
      <w:r w:rsidDel="00000000" w:rsidR="00000000" w:rsidRPr="00000000">
        <w:rPr>
          <w:b w:val="1"/>
          <w:rtl w:val="0"/>
        </w:rPr>
        <w:t xml:space="preserve">tickets históricos</w:t>
      </w:r>
      <w:r w:rsidDel="00000000" w:rsidR="00000000" w:rsidRPr="00000000">
        <w:rPr>
          <w:rtl w:val="0"/>
        </w:rPr>
        <w:t xml:space="preserve"> para identificar preguntas frecuentes (FAQs).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Políticas internas de TI y seguridad informática.</w:t>
        <w:br w:type="textWrapping"/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ind w:left="0" w:firstLine="0"/>
        <w:rPr/>
      </w:pPr>
      <w:bookmarkStart w:colFirst="0" w:colLast="0" w:name="_hn2x8nwi2vyc" w:id="15"/>
      <w:bookmarkEnd w:id="15"/>
      <w:r w:rsidDel="00000000" w:rsidR="00000000" w:rsidRPr="00000000">
        <w:rPr>
          <w:rtl w:val="0"/>
        </w:rPr>
        <w:t xml:space="preserve">5. Restricciones o requerimientos particulares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Cumplimiento de </w:t>
      </w:r>
      <w:r w:rsidDel="00000000" w:rsidR="00000000" w:rsidRPr="00000000">
        <w:rPr>
          <w:b w:val="1"/>
          <w:rtl w:val="0"/>
        </w:rPr>
        <w:t xml:space="preserve">normativas de seguridad corporativa</w:t>
      </w:r>
      <w:r w:rsidDel="00000000" w:rsidR="00000000" w:rsidRPr="00000000">
        <w:rPr>
          <w:rtl w:val="0"/>
        </w:rPr>
        <w:t xml:space="preserve"> (no exponer datos sensibles).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únicamente de </w:t>
      </w:r>
      <w:r w:rsidDel="00000000" w:rsidR="00000000" w:rsidRPr="00000000">
        <w:rPr>
          <w:b w:val="1"/>
          <w:rtl w:val="0"/>
        </w:rPr>
        <w:t xml:space="preserve">documentación aprobada</w:t>
      </w:r>
      <w:r w:rsidDel="00000000" w:rsidR="00000000" w:rsidRPr="00000000">
        <w:rPr>
          <w:rtl w:val="0"/>
        </w:rPr>
        <w:t xml:space="preserve"> como base de conocimiento.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en el </w:t>
      </w:r>
      <w:r w:rsidDel="00000000" w:rsidR="00000000" w:rsidRPr="00000000">
        <w:rPr>
          <w:b w:val="1"/>
          <w:rtl w:val="0"/>
        </w:rPr>
        <w:t xml:space="preserve">portal corporativo de autoservicio TI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Presupuesto acotado → uso de </w:t>
      </w:r>
      <w:r w:rsidDel="00000000" w:rsidR="00000000" w:rsidRPr="00000000">
        <w:rPr>
          <w:b w:val="1"/>
          <w:rtl w:val="0"/>
        </w:rPr>
        <w:t xml:space="preserve">embeddings pequeños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text-embedding-3-small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lineRule="auto"/>
        <w:rPr/>
      </w:pPr>
      <w:bookmarkStart w:colFirst="0" w:colLast="0" w:name="_pcscr63a9n60" w:id="16"/>
      <w:bookmarkEnd w:id="16"/>
      <w:r w:rsidDel="00000000" w:rsidR="00000000" w:rsidRPr="00000000">
        <w:rPr>
          <w:rtl w:val="0"/>
        </w:rPr>
        <w:t xml:space="preserve">6. Análisis del caso organizacional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específicos: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Recuperar fragmentos relevantes de la documentación según la pregunta del usuario.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coherencia en interacciones prolongadas mediante memoria de conversación.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interfaz web interna (Streamlit).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a resolver con IA: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tiempo de atención para consultas frecuentes.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precisión y cumplimiento de políticas internas.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Optimizar la eficiencia del equipo de soporte.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lineRule="auto"/>
        <w:rPr/>
      </w:pPr>
      <w:bookmarkStart w:colFirst="0" w:colLast="0" w:name="_3n47o6a82non" w:id="17"/>
      <w:bookmarkEnd w:id="17"/>
      <w:r w:rsidDel="00000000" w:rsidR="00000000" w:rsidRPr="00000000">
        <w:rPr>
          <w:rtl w:val="0"/>
        </w:rPr>
        <w:t xml:space="preserve">7. Formulación de prompts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del sistema (System Prompt):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al modelo como </w:t>
      </w:r>
      <w:r w:rsidDel="00000000" w:rsidR="00000000" w:rsidRPr="00000000">
        <w:rPr>
          <w:b w:val="1"/>
          <w:rtl w:val="0"/>
        </w:rPr>
        <w:t xml:space="preserve">asistente de soporte informático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Instruye al modelo a usar únicamente la información recuperada de la base vectorial.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Incluye directrices de tono, claridad y pasos prácticos.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elección: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se usa </w:t>
      </w:r>
      <w:r w:rsidDel="00000000" w:rsidR="00000000" w:rsidRPr="00000000">
        <w:rPr>
          <w:b w:val="1"/>
          <w:rtl w:val="0"/>
        </w:rPr>
        <w:t xml:space="preserve">Zero-Shot</w:t>
      </w:r>
      <w:r w:rsidDel="00000000" w:rsidR="00000000" w:rsidRPr="00000000">
        <w:rPr>
          <w:rtl w:val="0"/>
        </w:rPr>
        <w:t xml:space="preserve"> porque puede generar respuestas inventadas fuera del material oficial.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usa </w:t>
      </w:r>
      <w:r w:rsidDel="00000000" w:rsidR="00000000" w:rsidRPr="00000000">
        <w:rPr>
          <w:b w:val="1"/>
          <w:rtl w:val="0"/>
        </w:rPr>
        <w:t xml:space="preserve">Few-Shot</w:t>
      </w:r>
      <w:r w:rsidDel="00000000" w:rsidR="00000000" w:rsidRPr="00000000">
        <w:rPr>
          <w:rtl w:val="0"/>
        </w:rPr>
        <w:t xml:space="preserve"> porque no hay necesidad de entrenar con ejemplos; RAG ya proporciona contexto suficiente.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usa </w:t>
      </w:r>
      <w:r w:rsidDel="00000000" w:rsidR="00000000" w:rsidRPr="00000000">
        <w:rPr>
          <w:b w:val="1"/>
          <w:rtl w:val="0"/>
        </w:rPr>
        <w:t xml:space="preserve">Chain-of-Thought</w:t>
      </w:r>
      <w:r w:rsidDel="00000000" w:rsidR="00000000" w:rsidRPr="00000000">
        <w:rPr>
          <w:rtl w:val="0"/>
        </w:rPr>
        <w:t xml:space="preserve"> porque los problemas no requieren razonamiento complejo paso a paso.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eligió </w:t>
      </w:r>
      <w:r w:rsidDel="00000000" w:rsidR="00000000" w:rsidRPr="00000000">
        <w:rPr>
          <w:b w:val="1"/>
          <w:rtl w:val="0"/>
        </w:rPr>
        <w:t xml:space="preserve">vectorstore + RAG</w:t>
      </w:r>
      <w:r w:rsidDel="00000000" w:rsidR="00000000" w:rsidRPr="00000000">
        <w:rPr>
          <w:rtl w:val="0"/>
        </w:rPr>
        <w:t xml:space="preserve"> para garantizar respuestas precisas basadas en la documentación interna.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lineRule="auto"/>
        <w:rPr/>
      </w:pPr>
      <w:bookmarkStart w:colFirst="0" w:colLast="0" w:name="_gxhojw1uchns" w:id="18"/>
      <w:bookmarkEnd w:id="18"/>
      <w:r w:rsidDel="00000000" w:rsidR="00000000" w:rsidRPr="00000000">
        <w:rPr>
          <w:rtl w:val="0"/>
        </w:rPr>
        <w:t xml:space="preserve">8. Diseño e implementación del pipeline RAG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División de documentos en chunks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RecursiveCharacterTextSplitter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 de embeddings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OpenAIEmbeddings(text-embedding-3-small)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Almacenamiento en base vectorial</w:t>
      </w:r>
      <w:r w:rsidDel="00000000" w:rsidR="00000000" w:rsidRPr="00000000">
        <w:rPr>
          <w:rtl w:val="0"/>
        </w:rPr>
        <w:t xml:space="preserve"> con FAISS.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Búsqueda por similitud</w:t>
      </w:r>
      <w:r w:rsidDel="00000000" w:rsidR="00000000" w:rsidRPr="00000000">
        <w:rPr>
          <w:rtl w:val="0"/>
        </w:rPr>
        <w:t xml:space="preserve"> al recibir una pregunta del usuario.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 de respuesta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ChatOpenAI(gpt-4o-mini)</w:t>
      </w:r>
      <w:r w:rsidDel="00000000" w:rsidR="00000000" w:rsidRPr="00000000">
        <w:rPr>
          <w:rtl w:val="0"/>
        </w:rPr>
        <w:t xml:space="preserve">, utilizando los chunks recuperados y el system prompt.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Memoria de conversación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ConversationBufferMemory</w:t>
      </w:r>
      <w:r w:rsidDel="00000000" w:rsidR="00000000" w:rsidRPr="00000000">
        <w:rPr>
          <w:rtl w:val="0"/>
        </w:rPr>
        <w:t xml:space="preserve"> para mantener contexto.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80" w:lineRule="auto"/>
        <w:rPr/>
      </w:pPr>
      <w:bookmarkStart w:colFirst="0" w:colLast="0" w:name="_wdgdswhczekk" w:id="19"/>
      <w:bookmarkEnd w:id="19"/>
      <w:r w:rsidDel="00000000" w:rsidR="00000000" w:rsidRPr="00000000">
        <w:rPr>
          <w:rtl w:val="0"/>
        </w:rPr>
        <w:t xml:space="preserve">9. Arquitectura de la solución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clave: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 para la interfaz de chat web.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conocimiento:</w:t>
      </w:r>
      <w:r w:rsidDel="00000000" w:rsidR="00000000" w:rsidRPr="00000000">
        <w:rPr>
          <w:rtl w:val="0"/>
        </w:rPr>
        <w:t xml:space="preserve"> Documento de soporte dividido en chunks, indexado en FAISS.</w:t>
        <w:br w:type="textWrapping"/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i5ewhwe5w4es" w:id="20"/>
      <w:bookmarkEnd w:id="20"/>
      <w:r w:rsidDel="00000000" w:rsidR="00000000" w:rsidRPr="00000000">
        <w:rPr>
          <w:b w:val="1"/>
          <w:rtl w:val="0"/>
        </w:rPr>
        <w:t xml:space="preserve">Embeddings: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OpenAIEmbeddings</w:t>
      </w:r>
      <w:r w:rsidDel="00000000" w:rsidR="00000000" w:rsidRPr="00000000">
        <w:rPr>
          <w:rtl w:val="0"/>
        </w:rPr>
        <w:t xml:space="preserve"> para vectorizar los textos.</w:t>
        <w:br w:type="textWrapping"/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59dctgwswxn9" w:id="21"/>
      <w:bookmarkEnd w:id="21"/>
      <w:r w:rsidDel="00000000" w:rsidR="00000000" w:rsidRPr="00000000">
        <w:rPr>
          <w:b w:val="1"/>
          <w:rtl w:val="0"/>
        </w:rPr>
        <w:t xml:space="preserve">Modelo LLM: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ChatOpenAI</w:t>
      </w:r>
      <w:r w:rsidDel="00000000" w:rsidR="00000000" w:rsidRPr="00000000">
        <w:rPr>
          <w:rtl w:val="0"/>
        </w:rPr>
        <w:t xml:space="preserve"> para generar respuestas.</w:t>
        <w:br w:type="textWrapping"/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lqhhgw23fe6d" w:id="22"/>
      <w:bookmarkEnd w:id="22"/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ConversationBufferMemory</w:t>
      </w:r>
      <w:r w:rsidDel="00000000" w:rsidR="00000000" w:rsidRPr="00000000">
        <w:rPr>
          <w:rtl w:val="0"/>
        </w:rPr>
        <w:t xml:space="preserve"> para mantener historial de conversación.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de información: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Usuario → Streamlit → Base vectorial (FAISS) → Modelo LLM → Memoria → Respuesta al usuario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lineRule="auto"/>
        <w:rPr/>
      </w:pPr>
      <w:bookmarkStart w:colFirst="0" w:colLast="0" w:name="_kms7nrvqwtjf" w:id="23"/>
      <w:bookmarkEnd w:id="23"/>
      <w:r w:rsidDel="00000000" w:rsidR="00000000" w:rsidRPr="00000000">
        <w:rPr>
          <w:rtl w:val="0"/>
        </w:rPr>
        <w:t xml:space="preserve">10. Documentación técnica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Decisiones clave: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Vectorstore + RAG:</w:t>
      </w:r>
      <w:r w:rsidDel="00000000" w:rsidR="00000000" w:rsidRPr="00000000">
        <w:rPr>
          <w:rtl w:val="0"/>
        </w:rPr>
        <w:t xml:space="preserve"> Garantiza precisión y coherencia de respuestas basadas en documentación oficial.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prompt:</w:t>
      </w:r>
      <w:r w:rsidDel="00000000" w:rsidR="00000000" w:rsidRPr="00000000">
        <w:rPr>
          <w:rtl w:val="0"/>
        </w:rPr>
        <w:t xml:space="preserve"> Controla comportamiento, tono y directrices del asistente.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usar Zero/Few-Shot ni Chain-of-Thought:</w:t>
      </w:r>
      <w:r w:rsidDel="00000000" w:rsidR="00000000" w:rsidRPr="00000000">
        <w:rPr>
          <w:rtl w:val="0"/>
        </w:rPr>
        <w:t xml:space="preserve"> Evita errores y costos innecesarios.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diseño asegura un chatbot confiable, eficiente y seguro, capaz de atender consultas frecuentes de manera inmediata, cumpliendo con políticas internas y buenas prácticas de soporte informático.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3448050</wp:posOffset>
          </wp:positionH>
          <wp:positionV relativeFrom="paragraph">
            <wp:posOffset>-180974</wp:posOffset>
          </wp:positionV>
          <wp:extent cx="2424113" cy="40577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4113" cy="40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>
        <w:b w:val="1"/>
        <w:color w:val="3c78d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