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A85B0" w14:textId="77777777" w:rsidR="00837674" w:rsidRDefault="00837674" w:rsidP="0010559B">
      <w:pPr>
        <w:pStyle w:val="NormalWeb"/>
        <w:rPr>
          <w:lang w:val="en-US"/>
        </w:rPr>
      </w:pPr>
      <w:r>
        <w:rPr>
          <w:lang w:val="en-US"/>
        </w:rPr>
        <w:t xml:space="preserve">Alejandro López Vázquez </w:t>
      </w:r>
    </w:p>
    <w:p w14:paraId="3DB7A993" w14:textId="77777777" w:rsidR="00837674" w:rsidRDefault="00837674" w:rsidP="0010559B">
      <w:pPr>
        <w:pStyle w:val="NormalWeb"/>
        <w:rPr>
          <w:lang w:val="en-US"/>
        </w:rPr>
      </w:pPr>
    </w:p>
    <w:p w14:paraId="49F130D0" w14:textId="77777777" w:rsidR="0010559B" w:rsidRPr="0010559B" w:rsidRDefault="0010559B" w:rsidP="0010559B">
      <w:pPr>
        <w:pStyle w:val="NormalWeb"/>
        <w:rPr>
          <w:lang w:val="en-US"/>
        </w:rPr>
      </w:pPr>
      <w:r w:rsidRPr="0010559B">
        <w:rPr>
          <w:lang w:val="en-US"/>
        </w:rPr>
        <w:t>Q1: </w:t>
      </w:r>
    </w:p>
    <w:p w14:paraId="44EA6F2F" w14:textId="77777777" w:rsidR="0010559B" w:rsidRPr="0010559B" w:rsidRDefault="0010559B" w:rsidP="0010559B">
      <w:pPr>
        <w:pStyle w:val="NormalWeb"/>
        <w:rPr>
          <w:lang w:val="en-US"/>
        </w:rPr>
      </w:pPr>
      <w:r w:rsidRPr="0010559B">
        <w:rPr>
          <w:lang w:val="en-US"/>
        </w:rPr>
        <w:t>a) Fit a cubic regression, as a function of age, to the kidney data of Figures 1.1 and 1.2, calculating estimates and standard errors at ages 20, 30, 40, 50, 60, 70, 80.</w:t>
      </w:r>
    </w:p>
    <w:p w14:paraId="70B82CD2" w14:textId="77777777" w:rsidR="0010559B" w:rsidRDefault="0010559B" w:rsidP="0010559B">
      <w:pPr>
        <w:pStyle w:val="NormalWeb"/>
        <w:rPr>
          <w:rFonts w:ascii="inherit" w:hAnsi="inherit"/>
          <w:lang w:val="en-US"/>
        </w:rPr>
      </w:pPr>
      <w:r w:rsidRPr="0010559B">
        <w:rPr>
          <w:rFonts w:ascii="inherit" w:hAnsi="inherit"/>
          <w:lang w:val="en-US"/>
        </w:rPr>
        <w:t>(b) How do the results compare with those in Table 1.1?</w:t>
      </w:r>
    </w:p>
    <w:p w14:paraId="649C70D1" w14:textId="77777777" w:rsidR="00837674" w:rsidRPr="00837674" w:rsidRDefault="00837674" w:rsidP="0010559B">
      <w:pPr>
        <w:pStyle w:val="NormalWeb"/>
        <w:rPr>
          <w:rFonts w:ascii="inherit" w:hAnsi="inherit"/>
          <w:lang w:val="en-US"/>
        </w:rPr>
      </w:pPr>
      <w:r>
        <w:rPr>
          <w:rFonts w:ascii="inherit" w:hAnsi="inherit"/>
          <w:lang w:val="en-US"/>
        </w:rPr>
        <w:t xml:space="preserve">With a cubic regression the following equation is generated </w:t>
      </w:r>
      <w:r w:rsidRPr="00837674">
        <w:rPr>
          <w:rFonts w:ascii="inherit" w:hAnsi="inherit"/>
          <w:lang w:val="en-US"/>
        </w:rPr>
        <w:t>y=−0.0000017198x3+0.0001015826x2−0.0758906572x+2.740551889</w:t>
      </w:r>
      <w:r w:rsidRPr="00837674">
        <w:rPr>
          <w:rFonts w:ascii="inherit" w:hAnsi="inherit"/>
        </w:rPr>
        <w:t xml:space="preserve"> with which we can obtain the following values</w:t>
      </w:r>
    </w:p>
    <w:tbl>
      <w:tblPr>
        <w:tblW w:w="2165" w:type="dxa"/>
        <w:tblCellMar>
          <w:left w:w="70" w:type="dxa"/>
          <w:right w:w="70" w:type="dxa"/>
        </w:tblCellMar>
        <w:tblLook w:val="04A0" w:firstRow="1" w:lastRow="0" w:firstColumn="1" w:lastColumn="0" w:noHBand="0" w:noVBand="1"/>
      </w:tblPr>
      <w:tblGrid>
        <w:gridCol w:w="620"/>
        <w:gridCol w:w="680"/>
        <w:gridCol w:w="865"/>
      </w:tblGrid>
      <w:tr w:rsidR="002619B8" w14:paraId="177D82E4" w14:textId="77777777" w:rsidTr="002619B8">
        <w:trPr>
          <w:trHeight w:val="288"/>
        </w:trPr>
        <w:tc>
          <w:tcPr>
            <w:tcW w:w="620" w:type="dxa"/>
            <w:tcBorders>
              <w:top w:val="nil"/>
              <w:left w:val="nil"/>
              <w:bottom w:val="nil"/>
              <w:right w:val="nil"/>
            </w:tcBorders>
            <w:shd w:val="clear" w:color="auto" w:fill="auto"/>
            <w:noWrap/>
            <w:vAlign w:val="bottom"/>
            <w:hideMark/>
          </w:tcPr>
          <w:p w14:paraId="60A0FDEE" w14:textId="77777777" w:rsidR="002619B8" w:rsidRDefault="002619B8">
            <w:pPr>
              <w:rPr>
                <w:rFonts w:ascii="Calibri" w:hAnsi="Calibri" w:cs="Calibri"/>
                <w:color w:val="000000"/>
              </w:rPr>
            </w:pPr>
            <w:r>
              <w:rPr>
                <w:rFonts w:ascii="Calibri" w:hAnsi="Calibri" w:cs="Calibri"/>
                <w:color w:val="000000"/>
              </w:rPr>
              <w:t>Age</w:t>
            </w:r>
          </w:p>
        </w:tc>
        <w:tc>
          <w:tcPr>
            <w:tcW w:w="680" w:type="dxa"/>
            <w:tcBorders>
              <w:top w:val="nil"/>
              <w:left w:val="nil"/>
              <w:bottom w:val="nil"/>
              <w:right w:val="nil"/>
            </w:tcBorders>
            <w:shd w:val="clear" w:color="auto" w:fill="auto"/>
            <w:noWrap/>
            <w:vAlign w:val="bottom"/>
            <w:hideMark/>
          </w:tcPr>
          <w:p w14:paraId="1B3A84E8" w14:textId="77777777" w:rsidR="002619B8" w:rsidRDefault="002619B8">
            <w:pPr>
              <w:rPr>
                <w:rFonts w:ascii="Calibri" w:hAnsi="Calibri" w:cs="Calibri"/>
                <w:color w:val="000000"/>
              </w:rPr>
            </w:pPr>
            <w:proofErr w:type="spellStart"/>
            <w:r>
              <w:rPr>
                <w:rFonts w:ascii="Calibri" w:hAnsi="Calibri" w:cs="Calibri"/>
                <w:color w:val="000000"/>
              </w:rPr>
              <w:t>tot</w:t>
            </w:r>
            <w:proofErr w:type="spellEnd"/>
          </w:p>
        </w:tc>
        <w:tc>
          <w:tcPr>
            <w:tcW w:w="865" w:type="dxa"/>
            <w:tcBorders>
              <w:top w:val="nil"/>
              <w:left w:val="nil"/>
              <w:bottom w:val="nil"/>
              <w:right w:val="nil"/>
            </w:tcBorders>
            <w:shd w:val="clear" w:color="auto" w:fill="auto"/>
            <w:noWrap/>
            <w:vAlign w:val="bottom"/>
            <w:hideMark/>
          </w:tcPr>
          <w:p w14:paraId="2F096BE9" w14:textId="77777777" w:rsidR="002619B8" w:rsidRDefault="002619B8">
            <w:pP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t xml:space="preserve"> error</w:t>
            </w:r>
          </w:p>
        </w:tc>
      </w:tr>
      <w:tr w:rsidR="002619B8" w14:paraId="64DFB56B" w14:textId="77777777" w:rsidTr="002619B8">
        <w:trPr>
          <w:trHeight w:val="360"/>
        </w:trPr>
        <w:tc>
          <w:tcPr>
            <w:tcW w:w="620" w:type="dxa"/>
            <w:tcBorders>
              <w:top w:val="nil"/>
              <w:left w:val="nil"/>
              <w:bottom w:val="nil"/>
              <w:right w:val="nil"/>
            </w:tcBorders>
            <w:shd w:val="clear" w:color="auto" w:fill="auto"/>
            <w:noWrap/>
            <w:vAlign w:val="bottom"/>
            <w:hideMark/>
          </w:tcPr>
          <w:p w14:paraId="451335FA" w14:textId="77777777" w:rsidR="002619B8" w:rsidRDefault="002619B8">
            <w:pPr>
              <w:jc w:val="right"/>
              <w:rPr>
                <w:rFonts w:ascii="Calibri" w:hAnsi="Calibri" w:cs="Calibri"/>
                <w:color w:val="000000"/>
              </w:rPr>
            </w:pPr>
            <w:r>
              <w:rPr>
                <w:rFonts w:ascii="Calibri" w:hAnsi="Calibri" w:cs="Calibri"/>
                <w:color w:val="000000"/>
              </w:rPr>
              <w:t>20</w:t>
            </w:r>
          </w:p>
        </w:tc>
        <w:tc>
          <w:tcPr>
            <w:tcW w:w="680" w:type="dxa"/>
            <w:tcBorders>
              <w:top w:val="nil"/>
              <w:left w:val="nil"/>
              <w:bottom w:val="nil"/>
              <w:right w:val="nil"/>
            </w:tcBorders>
            <w:shd w:val="clear" w:color="auto" w:fill="auto"/>
            <w:noWrap/>
            <w:vAlign w:val="bottom"/>
            <w:hideMark/>
          </w:tcPr>
          <w:p w14:paraId="0D0A86CC" w14:textId="77777777" w:rsidR="002619B8" w:rsidRDefault="002619B8">
            <w:pPr>
              <w:jc w:val="right"/>
              <w:rPr>
                <w:rFonts w:ascii="Calibri" w:hAnsi="Calibri" w:cs="Calibri"/>
                <w:color w:val="000000"/>
              </w:rPr>
            </w:pPr>
            <w:r>
              <w:rPr>
                <w:rFonts w:ascii="Calibri" w:hAnsi="Calibri" w:cs="Calibri"/>
                <w:color w:val="000000"/>
              </w:rPr>
              <w:t>1.25</w:t>
            </w:r>
          </w:p>
        </w:tc>
        <w:tc>
          <w:tcPr>
            <w:tcW w:w="865" w:type="dxa"/>
            <w:tcBorders>
              <w:top w:val="nil"/>
              <w:left w:val="nil"/>
              <w:bottom w:val="nil"/>
              <w:right w:val="nil"/>
            </w:tcBorders>
            <w:shd w:val="clear" w:color="auto" w:fill="auto"/>
            <w:noWrap/>
            <w:vAlign w:val="bottom"/>
            <w:hideMark/>
          </w:tcPr>
          <w:p w14:paraId="67E204D1" w14:textId="77777777" w:rsidR="002619B8" w:rsidRDefault="002619B8">
            <w:pPr>
              <w:jc w:val="right"/>
              <w:rPr>
                <w:rFonts w:ascii="Calibri" w:hAnsi="Calibri" w:cs="Calibri"/>
                <w:color w:val="000000"/>
              </w:rPr>
            </w:pPr>
            <w:r>
              <w:rPr>
                <w:rFonts w:ascii="Calibri" w:hAnsi="Calibri" w:cs="Calibri"/>
                <w:color w:val="000000"/>
              </w:rPr>
              <w:t>0.359</w:t>
            </w:r>
          </w:p>
        </w:tc>
      </w:tr>
      <w:tr w:rsidR="002619B8" w14:paraId="2A467B19" w14:textId="77777777" w:rsidTr="002619B8">
        <w:trPr>
          <w:trHeight w:val="360"/>
        </w:trPr>
        <w:tc>
          <w:tcPr>
            <w:tcW w:w="620" w:type="dxa"/>
            <w:tcBorders>
              <w:top w:val="nil"/>
              <w:left w:val="nil"/>
              <w:bottom w:val="nil"/>
              <w:right w:val="nil"/>
            </w:tcBorders>
            <w:shd w:val="clear" w:color="auto" w:fill="auto"/>
            <w:noWrap/>
            <w:vAlign w:val="bottom"/>
            <w:hideMark/>
          </w:tcPr>
          <w:p w14:paraId="753FAE7F" w14:textId="77777777" w:rsidR="002619B8" w:rsidRDefault="002619B8">
            <w:pPr>
              <w:jc w:val="right"/>
              <w:rPr>
                <w:rFonts w:ascii="Calibri" w:hAnsi="Calibri" w:cs="Calibri"/>
                <w:color w:val="000000"/>
              </w:rPr>
            </w:pPr>
            <w:r>
              <w:rPr>
                <w:rFonts w:ascii="Calibri" w:hAnsi="Calibri" w:cs="Calibri"/>
                <w:color w:val="000000"/>
              </w:rPr>
              <w:t>30</w:t>
            </w:r>
          </w:p>
        </w:tc>
        <w:tc>
          <w:tcPr>
            <w:tcW w:w="680" w:type="dxa"/>
            <w:tcBorders>
              <w:top w:val="nil"/>
              <w:left w:val="nil"/>
              <w:bottom w:val="nil"/>
              <w:right w:val="nil"/>
            </w:tcBorders>
            <w:shd w:val="clear" w:color="auto" w:fill="auto"/>
            <w:noWrap/>
            <w:vAlign w:val="bottom"/>
            <w:hideMark/>
          </w:tcPr>
          <w:p w14:paraId="27163C2B" w14:textId="77777777" w:rsidR="002619B8" w:rsidRDefault="002619B8">
            <w:pPr>
              <w:jc w:val="right"/>
              <w:rPr>
                <w:rFonts w:ascii="Calibri" w:hAnsi="Calibri" w:cs="Calibri"/>
                <w:color w:val="000000"/>
              </w:rPr>
            </w:pPr>
            <w:r>
              <w:rPr>
                <w:rFonts w:ascii="Calibri" w:hAnsi="Calibri" w:cs="Calibri"/>
                <w:color w:val="000000"/>
              </w:rPr>
              <w:t>0.509</w:t>
            </w:r>
          </w:p>
        </w:tc>
        <w:tc>
          <w:tcPr>
            <w:tcW w:w="865" w:type="dxa"/>
            <w:tcBorders>
              <w:top w:val="nil"/>
              <w:left w:val="nil"/>
              <w:bottom w:val="nil"/>
              <w:right w:val="nil"/>
            </w:tcBorders>
            <w:shd w:val="clear" w:color="auto" w:fill="auto"/>
            <w:noWrap/>
            <w:vAlign w:val="bottom"/>
            <w:hideMark/>
          </w:tcPr>
          <w:p w14:paraId="1B0F052E" w14:textId="77777777" w:rsidR="002619B8" w:rsidRDefault="002619B8">
            <w:pPr>
              <w:jc w:val="right"/>
              <w:rPr>
                <w:rFonts w:ascii="Calibri" w:hAnsi="Calibri" w:cs="Calibri"/>
                <w:color w:val="000000"/>
              </w:rPr>
            </w:pPr>
            <w:r>
              <w:rPr>
                <w:rFonts w:ascii="Calibri" w:hAnsi="Calibri" w:cs="Calibri"/>
                <w:color w:val="000000"/>
              </w:rPr>
              <w:t>0.245</w:t>
            </w:r>
          </w:p>
        </w:tc>
      </w:tr>
      <w:tr w:rsidR="002619B8" w14:paraId="664B9013" w14:textId="77777777" w:rsidTr="002619B8">
        <w:trPr>
          <w:trHeight w:val="360"/>
        </w:trPr>
        <w:tc>
          <w:tcPr>
            <w:tcW w:w="620" w:type="dxa"/>
            <w:tcBorders>
              <w:top w:val="nil"/>
              <w:left w:val="nil"/>
              <w:bottom w:val="nil"/>
              <w:right w:val="nil"/>
            </w:tcBorders>
            <w:shd w:val="clear" w:color="auto" w:fill="auto"/>
            <w:noWrap/>
            <w:vAlign w:val="bottom"/>
            <w:hideMark/>
          </w:tcPr>
          <w:p w14:paraId="6CED2933" w14:textId="77777777" w:rsidR="002619B8" w:rsidRDefault="002619B8">
            <w:pPr>
              <w:jc w:val="right"/>
              <w:rPr>
                <w:rFonts w:ascii="Calibri" w:hAnsi="Calibri" w:cs="Calibri"/>
                <w:color w:val="000000"/>
              </w:rPr>
            </w:pPr>
            <w:r>
              <w:rPr>
                <w:rFonts w:ascii="Calibri" w:hAnsi="Calibri" w:cs="Calibri"/>
                <w:color w:val="000000"/>
              </w:rPr>
              <w:t>40</w:t>
            </w:r>
          </w:p>
        </w:tc>
        <w:tc>
          <w:tcPr>
            <w:tcW w:w="680" w:type="dxa"/>
            <w:tcBorders>
              <w:top w:val="nil"/>
              <w:left w:val="nil"/>
              <w:bottom w:val="nil"/>
              <w:right w:val="nil"/>
            </w:tcBorders>
            <w:shd w:val="clear" w:color="auto" w:fill="auto"/>
            <w:noWrap/>
            <w:vAlign w:val="bottom"/>
            <w:hideMark/>
          </w:tcPr>
          <w:p w14:paraId="61526F6E" w14:textId="77777777" w:rsidR="002619B8" w:rsidRDefault="002619B8">
            <w:pPr>
              <w:jc w:val="right"/>
              <w:rPr>
                <w:rFonts w:ascii="Calibri" w:hAnsi="Calibri" w:cs="Calibri"/>
                <w:color w:val="000000"/>
              </w:rPr>
            </w:pPr>
            <w:r>
              <w:rPr>
                <w:rFonts w:ascii="Calibri" w:hAnsi="Calibri" w:cs="Calibri"/>
                <w:color w:val="000000"/>
              </w:rPr>
              <w:t>-0.24</w:t>
            </w:r>
          </w:p>
        </w:tc>
        <w:tc>
          <w:tcPr>
            <w:tcW w:w="865" w:type="dxa"/>
            <w:tcBorders>
              <w:top w:val="nil"/>
              <w:left w:val="nil"/>
              <w:bottom w:val="nil"/>
              <w:right w:val="nil"/>
            </w:tcBorders>
            <w:shd w:val="clear" w:color="auto" w:fill="auto"/>
            <w:noWrap/>
            <w:vAlign w:val="bottom"/>
            <w:hideMark/>
          </w:tcPr>
          <w:p w14:paraId="3289AA00" w14:textId="77777777" w:rsidR="002619B8" w:rsidRDefault="002619B8">
            <w:pPr>
              <w:jc w:val="right"/>
              <w:rPr>
                <w:rFonts w:ascii="Calibri" w:hAnsi="Calibri" w:cs="Calibri"/>
                <w:color w:val="000000"/>
              </w:rPr>
            </w:pPr>
            <w:r>
              <w:rPr>
                <w:rFonts w:ascii="Calibri" w:hAnsi="Calibri" w:cs="Calibri"/>
                <w:color w:val="000000"/>
              </w:rPr>
              <w:t>0.129</w:t>
            </w:r>
          </w:p>
        </w:tc>
      </w:tr>
      <w:tr w:rsidR="002619B8" w14:paraId="0D7DF54C" w14:textId="77777777" w:rsidTr="002619B8">
        <w:trPr>
          <w:trHeight w:val="360"/>
        </w:trPr>
        <w:tc>
          <w:tcPr>
            <w:tcW w:w="620" w:type="dxa"/>
            <w:tcBorders>
              <w:top w:val="nil"/>
              <w:left w:val="nil"/>
              <w:bottom w:val="nil"/>
              <w:right w:val="nil"/>
            </w:tcBorders>
            <w:shd w:val="clear" w:color="auto" w:fill="auto"/>
            <w:noWrap/>
            <w:vAlign w:val="bottom"/>
            <w:hideMark/>
          </w:tcPr>
          <w:p w14:paraId="7BE30D14" w14:textId="77777777" w:rsidR="002619B8" w:rsidRDefault="002619B8">
            <w:pPr>
              <w:jc w:val="right"/>
              <w:rPr>
                <w:rFonts w:ascii="Calibri" w:hAnsi="Calibri" w:cs="Calibri"/>
                <w:color w:val="000000"/>
              </w:rPr>
            </w:pPr>
            <w:r>
              <w:rPr>
                <w:rFonts w:ascii="Calibri" w:hAnsi="Calibri" w:cs="Calibri"/>
                <w:color w:val="000000"/>
              </w:rPr>
              <w:t>50</w:t>
            </w:r>
          </w:p>
        </w:tc>
        <w:tc>
          <w:tcPr>
            <w:tcW w:w="680" w:type="dxa"/>
            <w:tcBorders>
              <w:top w:val="nil"/>
              <w:left w:val="nil"/>
              <w:bottom w:val="nil"/>
              <w:right w:val="nil"/>
            </w:tcBorders>
            <w:shd w:val="clear" w:color="auto" w:fill="auto"/>
            <w:noWrap/>
            <w:vAlign w:val="bottom"/>
            <w:hideMark/>
          </w:tcPr>
          <w:p w14:paraId="5079B2D9" w14:textId="77777777" w:rsidR="002619B8" w:rsidRDefault="002619B8">
            <w:pPr>
              <w:jc w:val="right"/>
              <w:rPr>
                <w:rFonts w:ascii="Calibri" w:hAnsi="Calibri" w:cs="Calibri"/>
                <w:color w:val="000000"/>
              </w:rPr>
            </w:pPr>
            <w:r>
              <w:rPr>
                <w:rFonts w:ascii="Calibri" w:hAnsi="Calibri" w:cs="Calibri"/>
                <w:color w:val="000000"/>
              </w:rPr>
              <w:t>-1.01</w:t>
            </w:r>
          </w:p>
        </w:tc>
        <w:tc>
          <w:tcPr>
            <w:tcW w:w="865" w:type="dxa"/>
            <w:tcBorders>
              <w:top w:val="nil"/>
              <w:left w:val="nil"/>
              <w:bottom w:val="nil"/>
              <w:right w:val="nil"/>
            </w:tcBorders>
            <w:shd w:val="clear" w:color="auto" w:fill="auto"/>
            <w:noWrap/>
            <w:vAlign w:val="bottom"/>
            <w:hideMark/>
          </w:tcPr>
          <w:p w14:paraId="67CF0EF7" w14:textId="77777777" w:rsidR="002619B8" w:rsidRDefault="002619B8">
            <w:pPr>
              <w:jc w:val="right"/>
              <w:rPr>
                <w:rFonts w:ascii="Calibri" w:hAnsi="Calibri" w:cs="Calibri"/>
                <w:color w:val="000000"/>
              </w:rPr>
            </w:pPr>
            <w:r>
              <w:rPr>
                <w:rFonts w:ascii="Calibri" w:hAnsi="Calibri" w:cs="Calibri"/>
                <w:color w:val="000000"/>
              </w:rPr>
              <w:t>0.01</w:t>
            </w:r>
          </w:p>
        </w:tc>
      </w:tr>
      <w:tr w:rsidR="002619B8" w14:paraId="54DB4061" w14:textId="77777777" w:rsidTr="002619B8">
        <w:trPr>
          <w:trHeight w:val="288"/>
        </w:trPr>
        <w:tc>
          <w:tcPr>
            <w:tcW w:w="620" w:type="dxa"/>
            <w:tcBorders>
              <w:top w:val="nil"/>
              <w:left w:val="nil"/>
              <w:bottom w:val="nil"/>
              <w:right w:val="nil"/>
            </w:tcBorders>
            <w:shd w:val="clear" w:color="auto" w:fill="auto"/>
            <w:noWrap/>
            <w:vAlign w:val="bottom"/>
            <w:hideMark/>
          </w:tcPr>
          <w:p w14:paraId="343816BD" w14:textId="77777777" w:rsidR="002619B8" w:rsidRDefault="002619B8">
            <w:pPr>
              <w:jc w:val="right"/>
              <w:rPr>
                <w:rFonts w:ascii="Calibri" w:hAnsi="Calibri" w:cs="Calibri"/>
                <w:color w:val="000000"/>
              </w:rPr>
            </w:pPr>
            <w:r>
              <w:rPr>
                <w:rFonts w:ascii="Calibri" w:hAnsi="Calibri" w:cs="Calibri"/>
                <w:color w:val="000000"/>
              </w:rPr>
              <w:t>60</w:t>
            </w:r>
          </w:p>
        </w:tc>
        <w:tc>
          <w:tcPr>
            <w:tcW w:w="680" w:type="dxa"/>
            <w:tcBorders>
              <w:top w:val="nil"/>
              <w:left w:val="nil"/>
              <w:bottom w:val="nil"/>
              <w:right w:val="nil"/>
            </w:tcBorders>
            <w:shd w:val="clear" w:color="auto" w:fill="auto"/>
            <w:noWrap/>
            <w:vAlign w:val="bottom"/>
            <w:hideMark/>
          </w:tcPr>
          <w:p w14:paraId="66CD17FD" w14:textId="77777777" w:rsidR="002619B8" w:rsidRDefault="002619B8">
            <w:pPr>
              <w:jc w:val="right"/>
              <w:rPr>
                <w:rFonts w:ascii="Calibri" w:hAnsi="Calibri" w:cs="Calibri"/>
                <w:color w:val="000000"/>
              </w:rPr>
            </w:pPr>
            <w:r>
              <w:rPr>
                <w:rFonts w:ascii="Calibri" w:hAnsi="Calibri" w:cs="Calibri"/>
                <w:color w:val="000000"/>
              </w:rPr>
              <w:t>-1.82</w:t>
            </w:r>
          </w:p>
        </w:tc>
        <w:tc>
          <w:tcPr>
            <w:tcW w:w="865" w:type="dxa"/>
            <w:tcBorders>
              <w:top w:val="nil"/>
              <w:left w:val="nil"/>
              <w:bottom w:val="nil"/>
              <w:right w:val="nil"/>
            </w:tcBorders>
            <w:shd w:val="clear" w:color="auto" w:fill="auto"/>
            <w:noWrap/>
            <w:vAlign w:val="bottom"/>
            <w:hideMark/>
          </w:tcPr>
          <w:p w14:paraId="651E421D" w14:textId="77777777" w:rsidR="002619B8" w:rsidRDefault="002619B8">
            <w:pPr>
              <w:jc w:val="right"/>
              <w:rPr>
                <w:rFonts w:ascii="Calibri" w:hAnsi="Calibri" w:cs="Calibri"/>
                <w:color w:val="000000"/>
              </w:rPr>
            </w:pPr>
            <w:r>
              <w:rPr>
                <w:rFonts w:ascii="Calibri" w:hAnsi="Calibri" w:cs="Calibri"/>
                <w:color w:val="000000"/>
              </w:rPr>
              <w:t>0.114</w:t>
            </w:r>
          </w:p>
        </w:tc>
      </w:tr>
      <w:tr w:rsidR="002619B8" w14:paraId="3BDEC898" w14:textId="77777777" w:rsidTr="002619B8">
        <w:trPr>
          <w:trHeight w:val="288"/>
        </w:trPr>
        <w:tc>
          <w:tcPr>
            <w:tcW w:w="620" w:type="dxa"/>
            <w:tcBorders>
              <w:top w:val="nil"/>
              <w:left w:val="nil"/>
              <w:bottom w:val="nil"/>
              <w:right w:val="nil"/>
            </w:tcBorders>
            <w:shd w:val="clear" w:color="auto" w:fill="auto"/>
            <w:noWrap/>
            <w:vAlign w:val="bottom"/>
            <w:hideMark/>
          </w:tcPr>
          <w:p w14:paraId="7A41AE03" w14:textId="77777777" w:rsidR="002619B8" w:rsidRDefault="002619B8">
            <w:pPr>
              <w:jc w:val="right"/>
              <w:rPr>
                <w:rFonts w:ascii="Calibri" w:hAnsi="Calibri" w:cs="Calibri"/>
                <w:color w:val="000000"/>
              </w:rPr>
            </w:pPr>
            <w:r>
              <w:rPr>
                <w:rFonts w:ascii="Calibri" w:hAnsi="Calibri" w:cs="Calibri"/>
                <w:color w:val="000000"/>
              </w:rPr>
              <w:t>70</w:t>
            </w:r>
          </w:p>
        </w:tc>
        <w:tc>
          <w:tcPr>
            <w:tcW w:w="680" w:type="dxa"/>
            <w:tcBorders>
              <w:top w:val="nil"/>
              <w:left w:val="nil"/>
              <w:bottom w:val="nil"/>
              <w:right w:val="nil"/>
            </w:tcBorders>
            <w:shd w:val="clear" w:color="auto" w:fill="auto"/>
            <w:noWrap/>
            <w:vAlign w:val="bottom"/>
            <w:hideMark/>
          </w:tcPr>
          <w:p w14:paraId="44BDB50E" w14:textId="77777777" w:rsidR="002619B8" w:rsidRDefault="002619B8">
            <w:pPr>
              <w:jc w:val="right"/>
              <w:rPr>
                <w:rFonts w:ascii="Calibri" w:hAnsi="Calibri" w:cs="Calibri"/>
                <w:color w:val="000000"/>
              </w:rPr>
            </w:pPr>
            <w:r>
              <w:rPr>
                <w:rFonts w:ascii="Calibri" w:hAnsi="Calibri" w:cs="Calibri"/>
                <w:color w:val="000000"/>
              </w:rPr>
              <w:t>-2.66</w:t>
            </w:r>
          </w:p>
        </w:tc>
        <w:tc>
          <w:tcPr>
            <w:tcW w:w="865" w:type="dxa"/>
            <w:tcBorders>
              <w:top w:val="nil"/>
              <w:left w:val="nil"/>
              <w:bottom w:val="nil"/>
              <w:right w:val="nil"/>
            </w:tcBorders>
            <w:shd w:val="clear" w:color="auto" w:fill="auto"/>
            <w:noWrap/>
            <w:vAlign w:val="bottom"/>
            <w:hideMark/>
          </w:tcPr>
          <w:p w14:paraId="3CD7BF9D" w14:textId="77777777" w:rsidR="002619B8" w:rsidRDefault="002619B8">
            <w:pPr>
              <w:jc w:val="right"/>
              <w:rPr>
                <w:rFonts w:ascii="Calibri" w:hAnsi="Calibri" w:cs="Calibri"/>
                <w:color w:val="000000"/>
              </w:rPr>
            </w:pPr>
            <w:r>
              <w:rPr>
                <w:rFonts w:ascii="Calibri" w:hAnsi="Calibri" w:cs="Calibri"/>
                <w:color w:val="000000"/>
              </w:rPr>
              <w:t>0.244</w:t>
            </w:r>
          </w:p>
        </w:tc>
      </w:tr>
      <w:tr w:rsidR="002619B8" w14:paraId="2F9658E5" w14:textId="77777777" w:rsidTr="002619B8">
        <w:trPr>
          <w:trHeight w:val="288"/>
        </w:trPr>
        <w:tc>
          <w:tcPr>
            <w:tcW w:w="620" w:type="dxa"/>
            <w:tcBorders>
              <w:top w:val="nil"/>
              <w:left w:val="nil"/>
              <w:bottom w:val="nil"/>
              <w:right w:val="nil"/>
            </w:tcBorders>
            <w:shd w:val="clear" w:color="auto" w:fill="auto"/>
            <w:noWrap/>
            <w:vAlign w:val="bottom"/>
            <w:hideMark/>
          </w:tcPr>
          <w:p w14:paraId="6CC251E6" w14:textId="77777777" w:rsidR="002619B8" w:rsidRDefault="002619B8">
            <w:pPr>
              <w:jc w:val="right"/>
              <w:rPr>
                <w:rFonts w:ascii="Calibri" w:hAnsi="Calibri" w:cs="Calibri"/>
                <w:color w:val="000000"/>
              </w:rPr>
            </w:pPr>
            <w:r>
              <w:rPr>
                <w:rFonts w:ascii="Calibri" w:hAnsi="Calibri" w:cs="Calibri"/>
                <w:color w:val="000000"/>
              </w:rPr>
              <w:t>80</w:t>
            </w:r>
          </w:p>
        </w:tc>
        <w:tc>
          <w:tcPr>
            <w:tcW w:w="680" w:type="dxa"/>
            <w:tcBorders>
              <w:top w:val="nil"/>
              <w:left w:val="nil"/>
              <w:bottom w:val="nil"/>
              <w:right w:val="nil"/>
            </w:tcBorders>
            <w:shd w:val="clear" w:color="auto" w:fill="auto"/>
            <w:noWrap/>
            <w:vAlign w:val="bottom"/>
            <w:hideMark/>
          </w:tcPr>
          <w:p w14:paraId="75CCC6DC" w14:textId="77777777" w:rsidR="002619B8" w:rsidRDefault="002619B8">
            <w:pPr>
              <w:jc w:val="right"/>
              <w:rPr>
                <w:rFonts w:ascii="Calibri" w:hAnsi="Calibri" w:cs="Calibri"/>
                <w:color w:val="000000"/>
              </w:rPr>
            </w:pPr>
            <w:r>
              <w:rPr>
                <w:rFonts w:ascii="Calibri" w:hAnsi="Calibri" w:cs="Calibri"/>
                <w:color w:val="000000"/>
              </w:rPr>
              <w:t>-3.56</w:t>
            </w:r>
          </w:p>
        </w:tc>
        <w:tc>
          <w:tcPr>
            <w:tcW w:w="865" w:type="dxa"/>
            <w:tcBorders>
              <w:top w:val="nil"/>
              <w:left w:val="nil"/>
              <w:bottom w:val="nil"/>
              <w:right w:val="nil"/>
            </w:tcBorders>
            <w:shd w:val="clear" w:color="auto" w:fill="auto"/>
            <w:noWrap/>
            <w:vAlign w:val="bottom"/>
            <w:hideMark/>
          </w:tcPr>
          <w:p w14:paraId="4BF5CBC0" w14:textId="77777777" w:rsidR="002619B8" w:rsidRDefault="002619B8">
            <w:pPr>
              <w:jc w:val="right"/>
              <w:rPr>
                <w:rFonts w:ascii="Calibri" w:hAnsi="Calibri" w:cs="Calibri"/>
                <w:color w:val="000000"/>
              </w:rPr>
            </w:pPr>
            <w:r>
              <w:rPr>
                <w:rFonts w:ascii="Calibri" w:hAnsi="Calibri" w:cs="Calibri"/>
                <w:color w:val="000000"/>
              </w:rPr>
              <w:t>0.38333</w:t>
            </w:r>
          </w:p>
        </w:tc>
      </w:tr>
    </w:tbl>
    <w:p w14:paraId="35DD225B" w14:textId="77777777" w:rsidR="002619B8" w:rsidRDefault="002619B8" w:rsidP="0010559B">
      <w:pPr>
        <w:pStyle w:val="NormalWeb"/>
        <w:rPr>
          <w:rFonts w:ascii="inherit" w:hAnsi="inherit"/>
          <w:lang w:val="en-US"/>
        </w:rPr>
      </w:pPr>
      <w:r>
        <w:rPr>
          <w:rFonts w:ascii="inherit" w:hAnsi="inherit"/>
          <w:lang w:val="en-US"/>
        </w:rPr>
        <w:t>We can see that the cubic regression behaves similar</w:t>
      </w:r>
      <w:r w:rsidR="00837674">
        <w:rPr>
          <w:rFonts w:ascii="inherit" w:hAnsi="inherit"/>
          <w:lang w:val="en-US"/>
        </w:rPr>
        <w:t>ly</w:t>
      </w:r>
      <w:r>
        <w:rPr>
          <w:rFonts w:ascii="inherit" w:hAnsi="inherit"/>
          <w:lang w:val="en-US"/>
        </w:rPr>
        <w:t xml:space="preserve"> to the linear regression </w:t>
      </w:r>
      <w:r w:rsidR="00837674">
        <w:rPr>
          <w:rFonts w:ascii="inherit" w:hAnsi="inherit"/>
          <w:lang w:val="en-US"/>
        </w:rPr>
        <w:t xml:space="preserve">but as we reach bigger numbers the difference becomes more evident and as for the standard </w:t>
      </w:r>
      <w:proofErr w:type="gramStart"/>
      <w:r w:rsidR="00837674">
        <w:rPr>
          <w:rFonts w:ascii="inherit" w:hAnsi="inherit"/>
          <w:lang w:val="en-US"/>
        </w:rPr>
        <w:t>error</w:t>
      </w:r>
      <w:proofErr w:type="gramEnd"/>
      <w:r w:rsidR="00837674">
        <w:rPr>
          <w:rFonts w:ascii="inherit" w:hAnsi="inherit"/>
          <w:lang w:val="en-US"/>
        </w:rPr>
        <w:t xml:space="preserve"> we can see that in most of the cases are smaller.</w:t>
      </w:r>
    </w:p>
    <w:p w14:paraId="7F7BDCBD" w14:textId="77777777" w:rsidR="002619B8" w:rsidRPr="0010559B" w:rsidRDefault="002619B8" w:rsidP="0010559B">
      <w:pPr>
        <w:pStyle w:val="NormalWeb"/>
        <w:rPr>
          <w:lang w:val="en-US"/>
        </w:rPr>
      </w:pPr>
    </w:p>
    <w:p w14:paraId="4DD03D23" w14:textId="77777777" w:rsidR="0010559B" w:rsidRPr="0010559B" w:rsidRDefault="0010559B" w:rsidP="0010559B">
      <w:pPr>
        <w:pStyle w:val="NormalWeb"/>
        <w:rPr>
          <w:lang w:val="en-US"/>
        </w:rPr>
      </w:pPr>
      <w:r w:rsidRPr="0010559B">
        <w:rPr>
          <w:rFonts w:ascii="inherit" w:hAnsi="inherit"/>
          <w:lang w:val="en-US"/>
        </w:rPr>
        <w:t>###########################################</w:t>
      </w:r>
    </w:p>
    <w:p w14:paraId="48C658EE" w14:textId="77777777" w:rsidR="0010559B" w:rsidRPr="0010559B" w:rsidRDefault="0010559B" w:rsidP="0010559B">
      <w:pPr>
        <w:pStyle w:val="NormalWeb"/>
        <w:rPr>
          <w:lang w:val="en-US"/>
        </w:rPr>
      </w:pPr>
      <w:r w:rsidRPr="0010559B">
        <w:rPr>
          <w:rFonts w:ascii="inherit" w:hAnsi="inherit"/>
          <w:lang w:val="en-US"/>
        </w:rPr>
        <w:t>Q2:</w:t>
      </w:r>
    </w:p>
    <w:p w14:paraId="7C4E8DE8" w14:textId="77777777" w:rsidR="0010559B" w:rsidRDefault="0010559B" w:rsidP="0010559B">
      <w:pPr>
        <w:pStyle w:val="NormalWeb"/>
        <w:rPr>
          <w:lang w:val="en-US"/>
        </w:rPr>
      </w:pPr>
      <w:r w:rsidRPr="0010559B">
        <w:rPr>
          <w:lang w:val="en-US"/>
        </w:rPr>
        <w:t xml:space="preserve">The </w:t>
      </w:r>
      <w:proofErr w:type="spellStart"/>
      <w:r w:rsidRPr="0010559B">
        <w:rPr>
          <w:lang w:val="en-US"/>
        </w:rPr>
        <w:t>lowess</w:t>
      </w:r>
      <w:proofErr w:type="spellEnd"/>
      <w:r w:rsidRPr="0010559B">
        <w:rPr>
          <w:lang w:val="en-US"/>
        </w:rPr>
        <w:t xml:space="preserve"> curve in Figure 1.2 has a flat spot between ages 25 and 35. Discuss how one might use bootstrap replications like those in Figure 1.3 to suggest whether the flat spot is genuine or just a statistical artifact.</w:t>
      </w:r>
    </w:p>
    <w:p w14:paraId="6CA6E940" w14:textId="77777777" w:rsidR="0010559B" w:rsidRPr="0010559B" w:rsidRDefault="000D5BE3" w:rsidP="0010559B">
      <w:pPr>
        <w:pStyle w:val="NormalWeb"/>
        <w:rPr>
          <w:lang w:val="en-US"/>
        </w:rPr>
      </w:pPr>
      <w:r>
        <w:rPr>
          <w:lang w:val="en-US"/>
        </w:rPr>
        <w:t xml:space="preserve">To use of bootstrap replications helps in order to analyze if the behavior </w:t>
      </w:r>
      <w:r w:rsidR="00A63FFA">
        <w:rPr>
          <w:lang w:val="en-US"/>
        </w:rPr>
        <w:t xml:space="preserve">of the regression is accurate by making samples and applying a regression to each sample in order to know if </w:t>
      </w:r>
      <w:r w:rsidR="00A63FFA">
        <w:rPr>
          <w:lang w:val="en-US"/>
        </w:rPr>
        <w:lastRenderedPageBreak/>
        <w:t xml:space="preserve">the behavior was caused by </w:t>
      </w:r>
      <w:r w:rsidR="00C01945">
        <w:rPr>
          <w:lang w:val="en-US"/>
        </w:rPr>
        <w:t>certain data that doesn’t represent the actual behavior. In this case we can see that most of the lines in the bootstrap replication present a flat spot, which represents that it’s not a statistical artifact</w:t>
      </w:r>
    </w:p>
    <w:p w14:paraId="5A4F32B6" w14:textId="77777777" w:rsidR="0010559B" w:rsidRPr="0010559B" w:rsidRDefault="0010559B" w:rsidP="0010559B">
      <w:pPr>
        <w:pStyle w:val="NormalWeb"/>
        <w:rPr>
          <w:lang w:val="en-US"/>
        </w:rPr>
      </w:pPr>
      <w:r w:rsidRPr="0010559B">
        <w:rPr>
          <w:lang w:val="en-US"/>
        </w:rPr>
        <w:t>###########################################</w:t>
      </w:r>
    </w:p>
    <w:p w14:paraId="2B5950B4" w14:textId="77777777" w:rsidR="0010559B" w:rsidRPr="0010559B" w:rsidRDefault="0010559B" w:rsidP="0010559B">
      <w:pPr>
        <w:pStyle w:val="NormalWeb"/>
        <w:rPr>
          <w:lang w:val="en-US"/>
        </w:rPr>
      </w:pPr>
      <w:r w:rsidRPr="0010559B">
        <w:rPr>
          <w:lang w:val="en-US"/>
        </w:rPr>
        <w:t>Q3: </w:t>
      </w:r>
    </w:p>
    <w:p w14:paraId="1C79C20A" w14:textId="77777777" w:rsidR="0010559B" w:rsidRDefault="0010559B" w:rsidP="0010559B">
      <w:pPr>
        <w:pStyle w:val="NormalWeb"/>
        <w:rPr>
          <w:lang w:val="en-US"/>
        </w:rPr>
      </w:pPr>
      <w:r w:rsidRPr="0010559B">
        <w:rPr>
          <w:lang w:val="en-US"/>
        </w:rPr>
        <w:t>Page 14 presents two definitions of frequentism, one in terms of probabilistic accuracy and one in terms of an infinite sequence of future trials. Give a heuristic argument relating the two.</w:t>
      </w:r>
    </w:p>
    <w:p w14:paraId="0615B967" w14:textId="77777777" w:rsidR="00703AA6" w:rsidRDefault="00964539" w:rsidP="0010559B">
      <w:pPr>
        <w:pStyle w:val="NormalWeb"/>
        <w:rPr>
          <w:lang w:val="en-US"/>
        </w:rPr>
      </w:pPr>
      <w:r>
        <w:rPr>
          <w:lang w:val="en-US"/>
        </w:rPr>
        <w:t xml:space="preserve">The two definitions are complementary, because the first one talks about how frequentism is about the accuracy of the parameters that we are obtaining and the second is about how frequentism tries to </w:t>
      </w:r>
      <w:r w:rsidR="0064667F">
        <w:rPr>
          <w:lang w:val="en-US"/>
        </w:rPr>
        <w:t>predict how the data will behave in future trials</w:t>
      </w:r>
      <w:r>
        <w:rPr>
          <w:lang w:val="en-US"/>
        </w:rPr>
        <w:t xml:space="preserve"> </w:t>
      </w:r>
    </w:p>
    <w:p w14:paraId="0A7647A3" w14:textId="77777777" w:rsidR="0010559B" w:rsidRPr="0010559B" w:rsidRDefault="0010559B" w:rsidP="0010559B">
      <w:pPr>
        <w:pStyle w:val="NormalWeb"/>
        <w:rPr>
          <w:lang w:val="en-US"/>
        </w:rPr>
      </w:pPr>
      <w:r w:rsidRPr="0010559B">
        <w:rPr>
          <w:lang w:val="en-US"/>
        </w:rPr>
        <w:t>###########################################</w:t>
      </w:r>
    </w:p>
    <w:p w14:paraId="76A6F9ED" w14:textId="77777777" w:rsidR="0010559B" w:rsidRPr="0010559B" w:rsidRDefault="0010559B" w:rsidP="0010559B">
      <w:pPr>
        <w:pStyle w:val="NormalWeb"/>
        <w:rPr>
          <w:lang w:val="en-US"/>
        </w:rPr>
      </w:pPr>
      <w:r w:rsidRPr="0010559B">
        <w:rPr>
          <w:lang w:val="en-US"/>
        </w:rPr>
        <w:t>Q4: </w:t>
      </w:r>
    </w:p>
    <w:p w14:paraId="7ECEDE66" w14:textId="77777777" w:rsidR="0010559B" w:rsidRDefault="0010559B" w:rsidP="0010559B">
      <w:pPr>
        <w:pStyle w:val="NormalWeb"/>
        <w:rPr>
          <w:lang w:val="en-US"/>
        </w:rPr>
      </w:pPr>
      <w:r w:rsidRPr="0010559B">
        <w:rPr>
          <w:lang w:val="en-US"/>
        </w:rPr>
        <w:t>In Figure 3.1, suppose the doctor had said “1/2, 1/2” instead of “1/3, 2/3”. What would be the answer to the physicist’s question?</w:t>
      </w:r>
    </w:p>
    <w:p w14:paraId="6136DF12" w14:textId="77777777" w:rsidR="007570FC" w:rsidRDefault="007570FC" w:rsidP="007570FC">
      <w:pPr>
        <w:pStyle w:val="NormalWeb"/>
        <w:rPr>
          <w:lang w:val="en-US"/>
        </w:rPr>
      </w:pPr>
      <w:r>
        <w:rPr>
          <w:lang w:val="en-US"/>
        </w:rPr>
        <w:t>In this case the answer would be:</w:t>
      </w:r>
    </w:p>
    <w:p w14:paraId="1118A4A9" w14:textId="77777777" w:rsidR="007570FC" w:rsidRPr="0010559B" w:rsidRDefault="007570FC" w:rsidP="007570FC">
      <w:pPr>
        <w:pStyle w:val="NormalWeb"/>
        <w:rPr>
          <w:lang w:val="en-US"/>
        </w:rPr>
      </w:pPr>
      <m:oMathPara>
        <m:oMath>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r>
            <w:rPr>
              <w:rFonts w:ascii="Cambria Math" w:hAnsi="Cambria Math"/>
              <w:lang w:val="en-US"/>
            </w:rPr>
            <m:t xml:space="preserve">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1/4</m:t>
              </m:r>
            </m:den>
          </m:f>
          <m:r>
            <w:rPr>
              <w:rFonts w:ascii="Cambria Math" w:hAnsi="Cambria Math"/>
              <w:lang w:val="en-US"/>
            </w:rPr>
            <m:t>=0.5</m:t>
          </m:r>
        </m:oMath>
      </m:oMathPara>
    </w:p>
    <w:p w14:paraId="7971A92E" w14:textId="77777777" w:rsidR="0010559B" w:rsidRPr="0010559B" w:rsidRDefault="0010559B" w:rsidP="0010559B">
      <w:pPr>
        <w:pStyle w:val="NormalWeb"/>
        <w:rPr>
          <w:lang w:val="en-US"/>
        </w:rPr>
      </w:pPr>
      <w:r w:rsidRPr="0010559B">
        <w:rPr>
          <w:lang w:val="en-US"/>
        </w:rPr>
        <w:t>###########################################</w:t>
      </w:r>
    </w:p>
    <w:p w14:paraId="187435FC" w14:textId="77777777" w:rsidR="0010559B" w:rsidRPr="0010559B" w:rsidRDefault="0010559B" w:rsidP="0010559B">
      <w:pPr>
        <w:pStyle w:val="NormalWeb"/>
        <w:rPr>
          <w:lang w:val="en-US"/>
        </w:rPr>
      </w:pPr>
      <w:r w:rsidRPr="0010559B">
        <w:rPr>
          <w:lang w:val="en-US"/>
        </w:rPr>
        <w:t>Q5: </w:t>
      </w:r>
    </w:p>
    <w:p w14:paraId="3D47CA28" w14:textId="77777777" w:rsidR="0010559B" w:rsidRDefault="0010559B" w:rsidP="0010559B">
      <w:pPr>
        <w:pStyle w:val="NormalWeb"/>
        <w:rPr>
          <w:lang w:val="en-US"/>
        </w:rPr>
      </w:pPr>
      <w:r w:rsidRPr="0010559B">
        <w:rPr>
          <w:lang w:val="en-US"/>
        </w:rPr>
        <w:t xml:space="preserve">Give a brief nontechnical explanation of why x610 = 5.29 was likely to be an overestimate of </w:t>
      </w:r>
      <w:r>
        <w:t>θ</w:t>
      </w:r>
      <w:r w:rsidRPr="0010559B">
        <w:rPr>
          <w:lang w:val="en-US"/>
        </w:rPr>
        <w:t>610 in Figure 3.4.</w:t>
      </w:r>
    </w:p>
    <w:p w14:paraId="0623308F" w14:textId="77777777" w:rsidR="0082184C" w:rsidRPr="0010559B" w:rsidRDefault="004F0F33" w:rsidP="0010559B">
      <w:pPr>
        <w:pStyle w:val="NormalWeb"/>
        <w:rPr>
          <w:lang w:val="en-US"/>
        </w:rPr>
      </w:pPr>
      <w:r>
        <w:rPr>
          <w:lang w:val="en-US"/>
        </w:rPr>
        <w:t>Looking at the graph we can see</w:t>
      </w:r>
      <w:r w:rsidR="003A7A9F">
        <w:rPr>
          <w:lang w:val="en-US"/>
        </w:rPr>
        <w:t xml:space="preserve"> that that observation is found far away from </w:t>
      </w:r>
      <w:r w:rsidR="00834A5B">
        <w:rPr>
          <w:lang w:val="en-US"/>
        </w:rPr>
        <w:t>the center of the graph, where most of the observations are, and the frequency of that value is very low so it most likely is an overestimation</w:t>
      </w:r>
    </w:p>
    <w:p w14:paraId="0F0A9121" w14:textId="77777777" w:rsidR="0010559B" w:rsidRPr="0010559B" w:rsidRDefault="0010559B" w:rsidP="0010559B">
      <w:pPr>
        <w:pStyle w:val="NormalWeb"/>
        <w:rPr>
          <w:lang w:val="en-US"/>
        </w:rPr>
      </w:pPr>
      <w:r w:rsidRPr="0010559B">
        <w:rPr>
          <w:lang w:val="en-US"/>
        </w:rPr>
        <w:t>###########################################</w:t>
      </w:r>
    </w:p>
    <w:p w14:paraId="236E54CA" w14:textId="77777777" w:rsidR="0010559B" w:rsidRPr="0010559B" w:rsidRDefault="0010559B" w:rsidP="0010559B">
      <w:pPr>
        <w:pStyle w:val="NormalWeb"/>
        <w:rPr>
          <w:lang w:val="en-US"/>
        </w:rPr>
      </w:pPr>
      <w:r w:rsidRPr="0010559B">
        <w:rPr>
          <w:lang w:val="en-US"/>
        </w:rPr>
        <w:t>Q6: </w:t>
      </w:r>
    </w:p>
    <w:p w14:paraId="5AB78CE4" w14:textId="77777777" w:rsidR="0010559B" w:rsidRDefault="0010559B" w:rsidP="0010559B">
      <w:pPr>
        <w:pStyle w:val="NormalWeb"/>
        <w:rPr>
          <w:lang w:val="en-US"/>
        </w:rPr>
      </w:pPr>
      <w:r w:rsidRPr="0010559B">
        <w:rPr>
          <w:lang w:val="en-US"/>
        </w:rPr>
        <w:t>Given prior density g(</w:t>
      </w:r>
      <w:r>
        <w:t>μ</w:t>
      </w:r>
      <w:r w:rsidRPr="0010559B">
        <w:rPr>
          <w:lang w:val="en-US"/>
        </w:rPr>
        <w:t xml:space="preserve">) and observation x </w:t>
      </w:r>
      <w:r w:rsidRPr="0010559B">
        <w:rPr>
          <w:rFonts w:ascii="Cambria Math" w:hAnsi="Cambria Math" w:cs="Cambria Math"/>
          <w:lang w:val="en-US"/>
        </w:rPr>
        <w:t>∼</w:t>
      </w:r>
      <w:r w:rsidRPr="0010559B">
        <w:rPr>
          <w:lang w:val="en-US"/>
        </w:rPr>
        <w:t xml:space="preserve"> Poi(</w:t>
      </w:r>
      <w:r>
        <w:t>μ</w:t>
      </w:r>
      <w:r w:rsidRPr="0010559B">
        <w:rPr>
          <w:lang w:val="en-US"/>
        </w:rPr>
        <w:t xml:space="preserve">), you compute </w:t>
      </w:r>
      <w:proofErr w:type="gramStart"/>
      <w:r w:rsidRPr="0010559B">
        <w:rPr>
          <w:lang w:val="en-US"/>
        </w:rPr>
        <w:t>g(</w:t>
      </w:r>
      <w:proofErr w:type="gramEnd"/>
      <w:r>
        <w:t>μ</w:t>
      </w:r>
      <w:r w:rsidRPr="0010559B">
        <w:rPr>
          <w:lang w:val="en-US"/>
        </w:rPr>
        <w:t xml:space="preserve"> | x), the posterior density of </w:t>
      </w:r>
      <w:r>
        <w:t>μ</w:t>
      </w:r>
      <w:r w:rsidRPr="0010559B">
        <w:rPr>
          <w:lang w:val="en-US"/>
        </w:rPr>
        <w:t xml:space="preserve"> given x. Later you are told that x could only be observed if it were greater than </w:t>
      </w:r>
      <w:r w:rsidRPr="0010559B">
        <w:rPr>
          <w:lang w:val="en-US"/>
        </w:rPr>
        <w:lastRenderedPageBreak/>
        <w:t xml:space="preserve">0. (Table 6.2 presents an example of this situation.) Does this change the posterior density of </w:t>
      </w:r>
      <w:r>
        <w:t>μ</w:t>
      </w:r>
      <w:r w:rsidRPr="0010559B">
        <w:rPr>
          <w:lang w:val="en-US"/>
        </w:rPr>
        <w:t xml:space="preserve"> given x?</w:t>
      </w:r>
    </w:p>
    <w:p w14:paraId="4EA4F9EB" w14:textId="77777777" w:rsidR="00185AAB" w:rsidRPr="0010559B" w:rsidRDefault="00857B80" w:rsidP="0010559B">
      <w:pPr>
        <w:pStyle w:val="NormalWeb"/>
        <w:rPr>
          <w:lang w:val="en-US"/>
        </w:rPr>
      </w:pPr>
      <w:r>
        <w:rPr>
          <w:lang w:val="en-US"/>
        </w:rPr>
        <w:t xml:space="preserve">This doesn’t change the posterior density, because the distribution would follow a similar behavior and </w:t>
      </w:r>
      <w:r w:rsidR="00703AA6">
        <w:rPr>
          <w:lang w:val="en-US"/>
        </w:rPr>
        <w:t>Poisson is about the frequency of occurrences of an event which can’t take a negative value.</w:t>
      </w:r>
    </w:p>
    <w:p w14:paraId="2A148636" w14:textId="77777777" w:rsidR="0010559B" w:rsidRPr="0010559B" w:rsidRDefault="0010559B" w:rsidP="0010559B">
      <w:pPr>
        <w:pStyle w:val="NormalWeb"/>
        <w:rPr>
          <w:lang w:val="en-US"/>
        </w:rPr>
      </w:pPr>
      <w:r w:rsidRPr="0010559B">
        <w:rPr>
          <w:lang w:val="en-US"/>
        </w:rPr>
        <w:t>##########################################</w:t>
      </w:r>
    </w:p>
    <w:p w14:paraId="706D9749" w14:textId="77777777" w:rsidR="0010559B" w:rsidRPr="0010559B" w:rsidRDefault="0010559B" w:rsidP="0010559B">
      <w:pPr>
        <w:pStyle w:val="NormalWeb"/>
        <w:rPr>
          <w:lang w:val="en-US"/>
        </w:rPr>
      </w:pPr>
      <w:r w:rsidRPr="0010559B">
        <w:rPr>
          <w:lang w:val="en-US"/>
        </w:rPr>
        <w:t>Q7:</w:t>
      </w:r>
    </w:p>
    <w:p w14:paraId="3751CB46" w14:textId="77777777" w:rsidR="006B31B1" w:rsidRDefault="0010559B" w:rsidP="0010559B">
      <w:pPr>
        <w:pStyle w:val="NormalWeb"/>
        <w:rPr>
          <w:lang w:val="en-US"/>
        </w:rPr>
      </w:pPr>
      <w:r w:rsidRPr="0010559B">
        <w:rPr>
          <w:lang w:val="en-US"/>
        </w:rPr>
        <w:t xml:space="preserve">Suppose that in (2.15) we plugged in </w:t>
      </w:r>
      <w:r>
        <w:t>σ</w:t>
      </w:r>
      <w:r w:rsidRPr="0010559B">
        <w:rPr>
          <w:lang w:val="en-US"/>
        </w:rPr>
        <w:t>ˆ to get an approximate 95% normal theory hypothesis test for H</w:t>
      </w:r>
      <w:proofErr w:type="gramStart"/>
      <w:r w:rsidRPr="0010559B">
        <w:rPr>
          <w:lang w:val="en-US"/>
        </w:rPr>
        <w:t>0 :</w:t>
      </w:r>
      <w:proofErr w:type="gramEnd"/>
      <w:r w:rsidRPr="0010559B">
        <w:rPr>
          <w:lang w:val="en-US"/>
        </w:rPr>
        <w:t xml:space="preserve"> </w:t>
      </w:r>
      <w:r>
        <w:t>θ</w:t>
      </w:r>
      <w:r w:rsidRPr="0010559B">
        <w:rPr>
          <w:lang w:val="en-US"/>
        </w:rPr>
        <w:t xml:space="preserve"> = 0. How would it compare with the student-t hypothesis test?</w:t>
      </w:r>
      <w:r w:rsidR="006B31B1">
        <w:rPr>
          <w:lang w:val="en-US"/>
        </w:rPr>
        <w:t xml:space="preserve"> </w:t>
      </w:r>
    </w:p>
    <w:p w14:paraId="57F00ABB" w14:textId="1066BD72" w:rsidR="0010559B" w:rsidRPr="0010559B" w:rsidRDefault="00DA0F03" w:rsidP="0010559B">
      <w:pPr>
        <w:pStyle w:val="NormalWeb"/>
        <w:rPr>
          <w:lang w:val="en-US"/>
        </w:rPr>
      </w:pPr>
      <w:r>
        <w:rPr>
          <w:lang w:val="en-US"/>
        </w:rPr>
        <w:t xml:space="preserve">Knowing that </w:t>
      </w:r>
      <w:r w:rsidR="006B31B1">
        <w:rPr>
          <w:lang w:val="en-US"/>
        </w:rPr>
        <w:t xml:space="preserve">T test needs a t distribution which is </w:t>
      </w:r>
      <w:proofErr w:type="gramStart"/>
      <w:r w:rsidR="006B31B1">
        <w:rPr>
          <w:lang w:val="en-US"/>
        </w:rPr>
        <w:t>similar to</w:t>
      </w:r>
      <w:proofErr w:type="gramEnd"/>
      <w:r w:rsidR="006B31B1">
        <w:rPr>
          <w:lang w:val="en-US"/>
        </w:rPr>
        <w:t xml:space="preserve"> the normal distribution but a little flatter by plugging in </w:t>
      </w:r>
      <w:r w:rsidR="006B31B1">
        <w:t>σ</w:t>
      </w:r>
      <w:r w:rsidR="006B31B1" w:rsidRPr="0010559B">
        <w:rPr>
          <w:lang w:val="en-US"/>
        </w:rPr>
        <w:t>ˆ</w:t>
      </w:r>
      <w:r w:rsidR="006B31B1">
        <w:rPr>
          <w:lang w:val="en-US"/>
        </w:rPr>
        <w:t xml:space="preserve"> to approximate to 95% normal theory</w:t>
      </w:r>
      <w:r>
        <w:rPr>
          <w:lang w:val="en-US"/>
        </w:rPr>
        <w:t xml:space="preserve"> and H0</w:t>
      </w:r>
      <w:r w:rsidR="006B31B1">
        <w:rPr>
          <w:lang w:val="en-US"/>
        </w:rPr>
        <w:t xml:space="preserve"> then it would be similar to the student t hypothesis test</w:t>
      </w:r>
      <w:bookmarkStart w:id="0" w:name="_GoBack"/>
      <w:bookmarkEnd w:id="0"/>
    </w:p>
    <w:p w14:paraId="2ED87AA8" w14:textId="77777777" w:rsidR="00811D0E" w:rsidRPr="0010559B" w:rsidRDefault="00811D0E">
      <w:pPr>
        <w:rPr>
          <w:lang w:val="en-US"/>
        </w:rPr>
      </w:pPr>
    </w:p>
    <w:sectPr w:rsidR="00811D0E" w:rsidRPr="00105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9B"/>
    <w:rsid w:val="000D5BE3"/>
    <w:rsid w:val="0010559B"/>
    <w:rsid w:val="00185AAB"/>
    <w:rsid w:val="002619B8"/>
    <w:rsid w:val="003A7A9F"/>
    <w:rsid w:val="0048519A"/>
    <w:rsid w:val="004F0F33"/>
    <w:rsid w:val="005A081E"/>
    <w:rsid w:val="0064667F"/>
    <w:rsid w:val="006B31B1"/>
    <w:rsid w:val="00703AA6"/>
    <w:rsid w:val="007570FC"/>
    <w:rsid w:val="00783EBC"/>
    <w:rsid w:val="00811D0E"/>
    <w:rsid w:val="0082184C"/>
    <w:rsid w:val="00834A5B"/>
    <w:rsid w:val="00837674"/>
    <w:rsid w:val="00857B80"/>
    <w:rsid w:val="00964539"/>
    <w:rsid w:val="009C0D9D"/>
    <w:rsid w:val="00A63FFA"/>
    <w:rsid w:val="00C01945"/>
    <w:rsid w:val="00DA0F03"/>
    <w:rsid w:val="00EF69FE"/>
    <w:rsid w:val="00F11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B04E"/>
  <w15:chartTrackingRefBased/>
  <w15:docId w15:val="{0ACF5A1E-6B2D-4EB7-A948-C05A08A2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55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7570FC"/>
    <w:rPr>
      <w:color w:val="808080"/>
    </w:rPr>
  </w:style>
  <w:style w:type="character" w:customStyle="1" w:styleId="mjx-char">
    <w:name w:val="mjx-char"/>
    <w:basedOn w:val="Fuentedeprrafopredeter"/>
    <w:rsid w:val="0083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49346">
      <w:bodyDiv w:val="1"/>
      <w:marLeft w:val="0"/>
      <w:marRight w:val="0"/>
      <w:marTop w:val="0"/>
      <w:marBottom w:val="0"/>
      <w:divBdr>
        <w:top w:val="none" w:sz="0" w:space="0" w:color="auto"/>
        <w:left w:val="none" w:sz="0" w:space="0" w:color="auto"/>
        <w:bottom w:val="none" w:sz="0" w:space="0" w:color="auto"/>
        <w:right w:val="none" w:sz="0" w:space="0" w:color="auto"/>
      </w:divBdr>
    </w:div>
    <w:div w:id="538592275">
      <w:bodyDiv w:val="1"/>
      <w:marLeft w:val="0"/>
      <w:marRight w:val="0"/>
      <w:marTop w:val="0"/>
      <w:marBottom w:val="0"/>
      <w:divBdr>
        <w:top w:val="none" w:sz="0" w:space="0" w:color="auto"/>
        <w:left w:val="none" w:sz="0" w:space="0" w:color="auto"/>
        <w:bottom w:val="none" w:sz="0" w:space="0" w:color="auto"/>
        <w:right w:val="none" w:sz="0" w:space="0" w:color="auto"/>
      </w:divBdr>
    </w:div>
    <w:div w:id="935283401">
      <w:bodyDiv w:val="1"/>
      <w:marLeft w:val="0"/>
      <w:marRight w:val="0"/>
      <w:marTop w:val="0"/>
      <w:marBottom w:val="0"/>
      <w:divBdr>
        <w:top w:val="none" w:sz="0" w:space="0" w:color="auto"/>
        <w:left w:val="none" w:sz="0" w:space="0" w:color="auto"/>
        <w:bottom w:val="none" w:sz="0" w:space="0" w:color="auto"/>
        <w:right w:val="none" w:sz="0" w:space="0" w:color="auto"/>
      </w:divBdr>
    </w:div>
    <w:div w:id="1420979009">
      <w:bodyDiv w:val="1"/>
      <w:marLeft w:val="0"/>
      <w:marRight w:val="0"/>
      <w:marTop w:val="0"/>
      <w:marBottom w:val="0"/>
      <w:divBdr>
        <w:top w:val="none" w:sz="0" w:space="0" w:color="auto"/>
        <w:left w:val="none" w:sz="0" w:space="0" w:color="auto"/>
        <w:bottom w:val="none" w:sz="0" w:space="0" w:color="auto"/>
        <w:right w:val="none" w:sz="0" w:space="0" w:color="auto"/>
      </w:divBdr>
      <w:divsChild>
        <w:div w:id="1028718697">
          <w:marLeft w:val="0"/>
          <w:marRight w:val="0"/>
          <w:marTop w:val="0"/>
          <w:marBottom w:val="0"/>
          <w:divBdr>
            <w:top w:val="none" w:sz="0" w:space="0" w:color="auto"/>
            <w:left w:val="none" w:sz="0" w:space="0" w:color="auto"/>
            <w:bottom w:val="none" w:sz="0" w:space="0" w:color="auto"/>
            <w:right w:val="none" w:sz="0" w:space="0" w:color="auto"/>
          </w:divBdr>
          <w:divsChild>
            <w:div w:id="306016623">
              <w:marLeft w:val="0"/>
              <w:marRight w:val="0"/>
              <w:marTop w:val="0"/>
              <w:marBottom w:val="0"/>
              <w:divBdr>
                <w:top w:val="none" w:sz="0" w:space="0" w:color="auto"/>
                <w:left w:val="none" w:sz="0" w:space="0" w:color="auto"/>
                <w:bottom w:val="none" w:sz="0" w:space="0" w:color="auto"/>
                <w:right w:val="none" w:sz="0" w:space="0" w:color="auto"/>
              </w:divBdr>
              <w:divsChild>
                <w:div w:id="637539733">
                  <w:marLeft w:val="0"/>
                  <w:marRight w:val="0"/>
                  <w:marTop w:val="0"/>
                  <w:marBottom w:val="0"/>
                  <w:divBdr>
                    <w:top w:val="none" w:sz="0" w:space="0" w:color="auto"/>
                    <w:left w:val="none" w:sz="0" w:space="0" w:color="auto"/>
                    <w:bottom w:val="none" w:sz="0" w:space="0" w:color="auto"/>
                    <w:right w:val="none" w:sz="0" w:space="0" w:color="auto"/>
                  </w:divBdr>
                </w:div>
              </w:divsChild>
            </w:div>
            <w:div w:id="187453877">
              <w:marLeft w:val="0"/>
              <w:marRight w:val="0"/>
              <w:marTop w:val="0"/>
              <w:marBottom w:val="0"/>
              <w:divBdr>
                <w:top w:val="none" w:sz="0" w:space="0" w:color="auto"/>
                <w:left w:val="none" w:sz="0" w:space="0" w:color="auto"/>
                <w:bottom w:val="none" w:sz="0" w:space="0" w:color="auto"/>
                <w:right w:val="none" w:sz="0" w:space="0" w:color="auto"/>
              </w:divBdr>
              <w:divsChild>
                <w:div w:id="138960206">
                  <w:marLeft w:val="0"/>
                  <w:marRight w:val="0"/>
                  <w:marTop w:val="0"/>
                  <w:marBottom w:val="0"/>
                  <w:divBdr>
                    <w:top w:val="none" w:sz="0" w:space="0" w:color="auto"/>
                    <w:left w:val="none" w:sz="0" w:space="0" w:color="auto"/>
                    <w:bottom w:val="none" w:sz="0" w:space="0" w:color="auto"/>
                    <w:right w:val="none" w:sz="0" w:space="0" w:color="auto"/>
                  </w:divBdr>
                  <w:divsChild>
                    <w:div w:id="2121097580">
                      <w:marLeft w:val="0"/>
                      <w:marRight w:val="0"/>
                      <w:marTop w:val="0"/>
                      <w:marBottom w:val="0"/>
                      <w:divBdr>
                        <w:top w:val="none" w:sz="0" w:space="0" w:color="auto"/>
                        <w:left w:val="none" w:sz="0" w:space="0" w:color="auto"/>
                        <w:bottom w:val="none" w:sz="0" w:space="0" w:color="auto"/>
                        <w:right w:val="none" w:sz="0" w:space="0" w:color="auto"/>
                      </w:divBdr>
                      <w:divsChild>
                        <w:div w:id="1164737578">
                          <w:marLeft w:val="0"/>
                          <w:marRight w:val="0"/>
                          <w:marTop w:val="0"/>
                          <w:marBottom w:val="0"/>
                          <w:divBdr>
                            <w:top w:val="none" w:sz="0" w:space="0" w:color="auto"/>
                            <w:left w:val="none" w:sz="0" w:space="0" w:color="auto"/>
                            <w:bottom w:val="none" w:sz="0" w:space="0" w:color="auto"/>
                            <w:right w:val="none" w:sz="0" w:space="0" w:color="auto"/>
                          </w:divBdr>
                          <w:divsChild>
                            <w:div w:id="538081857">
                              <w:marLeft w:val="0"/>
                              <w:marRight w:val="0"/>
                              <w:marTop w:val="0"/>
                              <w:marBottom w:val="0"/>
                              <w:divBdr>
                                <w:top w:val="none" w:sz="0" w:space="0" w:color="auto"/>
                                <w:left w:val="none" w:sz="0" w:space="0" w:color="auto"/>
                                <w:bottom w:val="none" w:sz="0" w:space="0" w:color="auto"/>
                                <w:right w:val="none" w:sz="0" w:space="0" w:color="auto"/>
                              </w:divBdr>
                              <w:divsChild>
                                <w:div w:id="350225382">
                                  <w:marLeft w:val="0"/>
                                  <w:marRight w:val="0"/>
                                  <w:marTop w:val="0"/>
                                  <w:marBottom w:val="0"/>
                                  <w:divBdr>
                                    <w:top w:val="none" w:sz="0" w:space="0" w:color="auto"/>
                                    <w:left w:val="none" w:sz="0" w:space="0" w:color="auto"/>
                                    <w:bottom w:val="none" w:sz="0" w:space="0" w:color="auto"/>
                                    <w:right w:val="none" w:sz="0" w:space="0" w:color="auto"/>
                                  </w:divBdr>
                                  <w:divsChild>
                                    <w:div w:id="1102989478">
                                      <w:marLeft w:val="0"/>
                                      <w:marRight w:val="0"/>
                                      <w:marTop w:val="0"/>
                                      <w:marBottom w:val="0"/>
                                      <w:divBdr>
                                        <w:top w:val="none" w:sz="0" w:space="0" w:color="auto"/>
                                        <w:left w:val="none" w:sz="0" w:space="0" w:color="auto"/>
                                        <w:bottom w:val="none" w:sz="0" w:space="0" w:color="auto"/>
                                        <w:right w:val="none" w:sz="0" w:space="0" w:color="auto"/>
                                      </w:divBdr>
                                      <w:divsChild>
                                        <w:div w:id="37359545">
                                          <w:marLeft w:val="0"/>
                                          <w:marRight w:val="0"/>
                                          <w:marTop w:val="0"/>
                                          <w:marBottom w:val="0"/>
                                          <w:divBdr>
                                            <w:top w:val="none" w:sz="0" w:space="0" w:color="auto"/>
                                            <w:left w:val="none" w:sz="0" w:space="0" w:color="auto"/>
                                            <w:bottom w:val="none" w:sz="0" w:space="0" w:color="auto"/>
                                            <w:right w:val="none" w:sz="0" w:space="0" w:color="auto"/>
                                          </w:divBdr>
                                          <w:divsChild>
                                            <w:div w:id="1463382704">
                                              <w:marLeft w:val="0"/>
                                              <w:marRight w:val="0"/>
                                              <w:marTop w:val="0"/>
                                              <w:marBottom w:val="0"/>
                                              <w:divBdr>
                                                <w:top w:val="none" w:sz="0" w:space="0" w:color="auto"/>
                                                <w:left w:val="none" w:sz="0" w:space="0" w:color="auto"/>
                                                <w:bottom w:val="none" w:sz="0" w:space="0" w:color="auto"/>
                                                <w:right w:val="none" w:sz="0" w:space="0" w:color="auto"/>
                                              </w:divBdr>
                                              <w:divsChild>
                                                <w:div w:id="423650160">
                                                  <w:marLeft w:val="0"/>
                                                  <w:marRight w:val="0"/>
                                                  <w:marTop w:val="0"/>
                                                  <w:marBottom w:val="0"/>
                                                  <w:divBdr>
                                                    <w:top w:val="none" w:sz="0" w:space="0" w:color="auto"/>
                                                    <w:left w:val="none" w:sz="0" w:space="0" w:color="auto"/>
                                                    <w:bottom w:val="none" w:sz="0" w:space="0" w:color="auto"/>
                                                    <w:right w:val="none" w:sz="0" w:space="0" w:color="auto"/>
                                                  </w:divBdr>
                                                  <w:divsChild>
                                                    <w:div w:id="728308502">
                                                      <w:marLeft w:val="0"/>
                                                      <w:marRight w:val="0"/>
                                                      <w:marTop w:val="0"/>
                                                      <w:marBottom w:val="0"/>
                                                      <w:divBdr>
                                                        <w:top w:val="none" w:sz="0" w:space="0" w:color="auto"/>
                                                        <w:left w:val="none" w:sz="0" w:space="0" w:color="auto"/>
                                                        <w:bottom w:val="none" w:sz="0" w:space="0" w:color="auto"/>
                                                        <w:right w:val="none" w:sz="0" w:space="0" w:color="auto"/>
                                                      </w:divBdr>
                                                      <w:divsChild>
                                                        <w:div w:id="933632873">
                                                          <w:marLeft w:val="0"/>
                                                          <w:marRight w:val="0"/>
                                                          <w:marTop w:val="0"/>
                                                          <w:marBottom w:val="0"/>
                                                          <w:divBdr>
                                                            <w:top w:val="none" w:sz="0" w:space="0" w:color="auto"/>
                                                            <w:left w:val="none" w:sz="0" w:space="0" w:color="auto"/>
                                                            <w:bottom w:val="none" w:sz="0" w:space="0" w:color="auto"/>
                                                            <w:right w:val="none" w:sz="0" w:space="0" w:color="auto"/>
                                                          </w:divBdr>
                                                          <w:divsChild>
                                                            <w:div w:id="555555463">
                                                              <w:marLeft w:val="0"/>
                                                              <w:marRight w:val="0"/>
                                                              <w:marTop w:val="0"/>
                                                              <w:marBottom w:val="0"/>
                                                              <w:divBdr>
                                                                <w:top w:val="none" w:sz="0" w:space="0" w:color="auto"/>
                                                                <w:left w:val="none" w:sz="0" w:space="0" w:color="auto"/>
                                                                <w:bottom w:val="none" w:sz="0" w:space="0" w:color="auto"/>
                                                                <w:right w:val="none" w:sz="0" w:space="0" w:color="auto"/>
                                                              </w:divBdr>
                                                              <w:divsChild>
                                                                <w:div w:id="2019191369">
                                                                  <w:marLeft w:val="0"/>
                                                                  <w:marRight w:val="0"/>
                                                                  <w:marTop w:val="0"/>
                                                                  <w:marBottom w:val="0"/>
                                                                  <w:divBdr>
                                                                    <w:top w:val="none" w:sz="0" w:space="0" w:color="auto"/>
                                                                    <w:left w:val="none" w:sz="0" w:space="0" w:color="auto"/>
                                                                    <w:bottom w:val="none" w:sz="0" w:space="0" w:color="auto"/>
                                                                    <w:right w:val="none" w:sz="0" w:space="0" w:color="auto"/>
                                                                  </w:divBdr>
                                                                  <w:divsChild>
                                                                    <w:div w:id="1022322118">
                                                                      <w:marLeft w:val="0"/>
                                                                      <w:marRight w:val="0"/>
                                                                      <w:marTop w:val="0"/>
                                                                      <w:marBottom w:val="0"/>
                                                                      <w:divBdr>
                                                                        <w:top w:val="none" w:sz="0" w:space="0" w:color="auto"/>
                                                                        <w:left w:val="none" w:sz="0" w:space="0" w:color="auto"/>
                                                                        <w:bottom w:val="none" w:sz="0" w:space="0" w:color="auto"/>
                                                                        <w:right w:val="none" w:sz="0" w:space="0" w:color="auto"/>
                                                                      </w:divBdr>
                                                                      <w:divsChild>
                                                                        <w:div w:id="1778209522">
                                                                          <w:marLeft w:val="0"/>
                                                                          <w:marRight w:val="0"/>
                                                                          <w:marTop w:val="0"/>
                                                                          <w:marBottom w:val="0"/>
                                                                          <w:divBdr>
                                                                            <w:top w:val="none" w:sz="0" w:space="0" w:color="auto"/>
                                                                            <w:left w:val="none" w:sz="0" w:space="0" w:color="auto"/>
                                                                            <w:bottom w:val="none" w:sz="0" w:space="0" w:color="auto"/>
                                                                            <w:right w:val="none" w:sz="0" w:space="0" w:color="auto"/>
                                                                          </w:divBdr>
                                                                          <w:divsChild>
                                                                            <w:div w:id="1848445211">
                                                                              <w:marLeft w:val="0"/>
                                                                              <w:marRight w:val="0"/>
                                                                              <w:marTop w:val="0"/>
                                                                              <w:marBottom w:val="0"/>
                                                                              <w:divBdr>
                                                                                <w:top w:val="none" w:sz="0" w:space="0" w:color="auto"/>
                                                                                <w:left w:val="none" w:sz="0" w:space="0" w:color="auto"/>
                                                                                <w:bottom w:val="none" w:sz="0" w:space="0" w:color="auto"/>
                                                                                <w:right w:val="none" w:sz="0" w:space="0" w:color="auto"/>
                                                                              </w:divBdr>
                                                                              <w:divsChild>
                                                                                <w:div w:id="202668901">
                                                                                  <w:marLeft w:val="0"/>
                                                                                  <w:marRight w:val="0"/>
                                                                                  <w:marTop w:val="0"/>
                                                                                  <w:marBottom w:val="0"/>
                                                                                  <w:divBdr>
                                                                                    <w:top w:val="none" w:sz="0" w:space="0" w:color="auto"/>
                                                                                    <w:left w:val="none" w:sz="0" w:space="0" w:color="auto"/>
                                                                                    <w:bottom w:val="none" w:sz="0" w:space="0" w:color="auto"/>
                                                                                    <w:right w:val="none" w:sz="0" w:space="0" w:color="auto"/>
                                                                                  </w:divBdr>
                                                                                  <w:divsChild>
                                                                                    <w:div w:id="1565722578">
                                                                                      <w:marLeft w:val="0"/>
                                                                                      <w:marRight w:val="0"/>
                                                                                      <w:marTop w:val="0"/>
                                                                                      <w:marBottom w:val="0"/>
                                                                                      <w:divBdr>
                                                                                        <w:top w:val="none" w:sz="0" w:space="0" w:color="auto"/>
                                                                                        <w:left w:val="none" w:sz="0" w:space="0" w:color="auto"/>
                                                                                        <w:bottom w:val="none" w:sz="0" w:space="0" w:color="auto"/>
                                                                                        <w:right w:val="none" w:sz="0" w:space="0" w:color="auto"/>
                                                                                      </w:divBdr>
                                                                                      <w:divsChild>
                                                                                        <w:div w:id="1378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LV</dc:creator>
  <cp:keywords/>
  <dc:description/>
  <cp:lastModifiedBy>Alejandro LV</cp:lastModifiedBy>
  <cp:revision>3</cp:revision>
  <cp:lastPrinted>2020-09-19T04:57:00Z</cp:lastPrinted>
  <dcterms:created xsi:type="dcterms:W3CDTF">2020-09-18T20:44:00Z</dcterms:created>
  <dcterms:modified xsi:type="dcterms:W3CDTF">2020-09-19T04:59:00Z</dcterms:modified>
</cp:coreProperties>
</file>