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2365A"/>
          <w:sz w:val="28"/>
        </w:rPr>
        <w:t>SERVICIO NACIONAL DE APRENDIZAJE — SENA</w:t>
      </w:r>
    </w:p>
    <w:p>
      <w:pPr>
        <w:jc w:val="center"/>
      </w:pPr>
      <w:r>
        <w:rPr>
          <w:b/>
          <w:color w:val="44576E"/>
          <w:sz w:val="20"/>
        </w:rPr>
        <w:t>TECNOLOGÍA EN ANÁLISIS Y DESARROLLO DE SOFTWARE</w:t>
      </w:r>
    </w:p>
    <w:p/>
    <w:p>
      <w:pPr>
        <w:jc w:val="center"/>
      </w:pPr>
      <w:r>
        <w:rPr>
          <w:b/>
          <w:color w:val="12365A"/>
          <w:sz w:val="46"/>
        </w:rPr>
        <w:t>HOTEL GRAN MARQUES</w:t>
      </w:r>
    </w:p>
    <w:p>
      <w:pPr>
        <w:jc w:val="center"/>
      </w:pPr>
      <w:r>
        <w:rPr>
          <w:i/>
          <w:color w:val="9A7124"/>
          <w:sz w:val="26"/>
        </w:rPr>
        <w:t>Sistema de Gestión Hotelera</w:t>
      </w:r>
    </w:p>
    <w:p/>
    <w:p>
      <w:pPr>
        <w:jc w:val="center"/>
      </w:pPr>
      <w:r>
        <w:rPr>
          <w:b/>
          <w:color w:val="12365A"/>
          <w:sz w:val="32"/>
        </w:rPr>
        <w:t>EVIDENCIA GA7-220501096-AA5-EV02</w:t>
      </w:r>
    </w:p>
    <w:p>
      <w:pPr>
        <w:jc w:val="center"/>
      </w:pPr>
      <w:r>
        <w:rPr>
          <w:color w:val="22547E"/>
          <w:sz w:val="30"/>
        </w:rPr>
        <w:t>Diseño y desarrollo de servicios web — API</w:t>
      </w:r>
    </w:p>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vAlign w:val="center"/>
            <w:tcMar>
              <w:top w:w="100" w:type="dxa"/>
              <w:start w:w="120" w:type="dxa"/>
              <w:bottom w:w="100" w:type="dxa"/>
              <w:end w:w="120" w:type="dxa"/>
            </w:tcMar>
            <w:shd w:fill="12365A"/>
          </w:tcPr>
          <w:p>
            <w:pPr>
              <w:spacing w:after="0"/>
            </w:pPr>
            <w:r/>
            <w:r>
              <w:rPr>
                <w:rFonts w:ascii="Aptos" w:hAnsi="Aptos"/>
                <w:b/>
                <w:color w:val="FFFFFF"/>
                <w:sz w:val="20"/>
              </w:rPr>
              <w:t>Dato</w:t>
            </w:r>
          </w:p>
        </w:tc>
        <w:tc>
          <w:tcPr>
            <w:tcW w:type="dxa" w:w="6912"/>
            <w:vAlign w:val="center"/>
            <w:tcMar>
              <w:top w:w="100" w:type="dxa"/>
              <w:start w:w="120" w:type="dxa"/>
              <w:bottom w:w="100" w:type="dxa"/>
              <w:end w:w="120" w:type="dxa"/>
            </w:tcMar>
            <w:shd w:fill="12365A"/>
          </w:tcPr>
          <w:p>
            <w:pPr>
              <w:spacing w:after="0"/>
            </w:pPr>
            <w:r/>
            <w:r>
              <w:rPr>
                <w:rFonts w:ascii="Aptos" w:hAnsi="Aptos"/>
                <w:b/>
                <w:color w:val="FFFFFF"/>
                <w:sz w:val="20"/>
              </w:rPr>
              <w:t>Información</w:t>
            </w:r>
          </w:p>
        </w:tc>
      </w:tr>
      <w:tr>
        <w:tc>
          <w:tcPr>
            <w:tcW w:type="dxa" w:w="2448"/>
            <w:vAlign w:val="center"/>
            <w:tcMar>
              <w:top w:w="100" w:type="dxa"/>
              <w:start w:w="120" w:type="dxa"/>
              <w:bottom w:w="100" w:type="dxa"/>
              <w:end w:w="120" w:type="dxa"/>
            </w:tcMar>
          </w:tcPr>
          <w:p>
            <w:pPr>
              <w:spacing w:after="0"/>
            </w:pPr>
            <w:r/>
            <w:r>
              <w:rPr>
                <w:rFonts w:ascii="Aptos" w:hAnsi="Aptos"/>
                <w:b w:val="0"/>
                <w:color w:val="263849"/>
                <w:sz w:val="20"/>
              </w:rPr>
              <w:t>Aprendiz</w:t>
            </w:r>
          </w:p>
        </w:tc>
        <w:tc>
          <w:tcPr>
            <w:tcW w:type="dxa" w:w="6912"/>
            <w:vAlign w:val="center"/>
            <w:tcMar>
              <w:top w:w="100" w:type="dxa"/>
              <w:start w:w="120" w:type="dxa"/>
              <w:bottom w:w="100" w:type="dxa"/>
              <w:end w:w="120" w:type="dxa"/>
            </w:tcMar>
          </w:tcPr>
          <w:p>
            <w:pPr>
              <w:spacing w:after="0"/>
            </w:pPr>
            <w:r/>
            <w:r>
              <w:rPr>
                <w:rFonts w:ascii="Aptos" w:hAnsi="Aptos"/>
                <w:b w:val="0"/>
                <w:color w:val="263849"/>
                <w:sz w:val="20"/>
              </w:rPr>
              <w:t>Leidy Johana Alvarez Valencia</w:t>
            </w:r>
          </w:p>
        </w:tc>
      </w:tr>
      <w:tr>
        <w:tc>
          <w:tcPr>
            <w:tcW w:type="dxa" w:w="2448"/>
            <w:vAlign w:val="center"/>
            <w:tcMar>
              <w:top w:w="100" w:type="dxa"/>
              <w:start w:w="120" w:type="dxa"/>
              <w:bottom w:w="100" w:type="dxa"/>
              <w:end w:w="120" w:type="dxa"/>
            </w:tcMar>
            <w:shd w:fill="EFF4F8"/>
          </w:tcPr>
          <w:p>
            <w:pPr>
              <w:spacing w:after="0"/>
            </w:pPr>
            <w:r/>
            <w:r>
              <w:rPr>
                <w:rFonts w:ascii="Aptos" w:hAnsi="Aptos"/>
                <w:b w:val="0"/>
                <w:color w:val="263849"/>
                <w:sz w:val="20"/>
              </w:rPr>
              <w:t>Identificación</w:t>
            </w:r>
          </w:p>
        </w:tc>
        <w:tc>
          <w:tcPr>
            <w:tcW w:type="dxa" w:w="6912"/>
            <w:vAlign w:val="center"/>
            <w:tcMar>
              <w:top w:w="100" w:type="dxa"/>
              <w:start w:w="120" w:type="dxa"/>
              <w:bottom w:w="100" w:type="dxa"/>
              <w:end w:w="120" w:type="dxa"/>
            </w:tcMar>
            <w:shd w:fill="EFF4F8"/>
          </w:tcPr>
          <w:p>
            <w:pPr>
              <w:spacing w:after="0"/>
            </w:pPr>
            <w:r/>
            <w:r>
              <w:rPr>
                <w:rFonts w:ascii="Aptos" w:hAnsi="Aptos"/>
                <w:b w:val="0"/>
                <w:color w:val="263849"/>
                <w:sz w:val="20"/>
              </w:rPr>
              <w:t>C.C. 1007292116</w:t>
            </w:r>
          </w:p>
        </w:tc>
      </w:tr>
      <w:tr>
        <w:tc>
          <w:tcPr>
            <w:tcW w:type="dxa" w:w="2448"/>
            <w:vAlign w:val="center"/>
            <w:tcMar>
              <w:top w:w="100" w:type="dxa"/>
              <w:start w:w="120" w:type="dxa"/>
              <w:bottom w:w="100" w:type="dxa"/>
              <w:end w:w="120" w:type="dxa"/>
            </w:tcMar>
          </w:tcPr>
          <w:p>
            <w:pPr>
              <w:spacing w:after="0"/>
            </w:pPr>
            <w:r/>
            <w:r>
              <w:rPr>
                <w:rFonts w:ascii="Aptos" w:hAnsi="Aptos"/>
                <w:b w:val="0"/>
                <w:color w:val="263849"/>
                <w:sz w:val="20"/>
              </w:rPr>
              <w:t>Programa</w:t>
            </w:r>
          </w:p>
        </w:tc>
        <w:tc>
          <w:tcPr>
            <w:tcW w:type="dxa" w:w="6912"/>
            <w:vAlign w:val="center"/>
            <w:tcMar>
              <w:top w:w="100" w:type="dxa"/>
              <w:start w:w="120" w:type="dxa"/>
              <w:bottom w:w="100" w:type="dxa"/>
              <w:end w:w="120" w:type="dxa"/>
            </w:tcMar>
          </w:tcPr>
          <w:p>
            <w:pPr>
              <w:spacing w:after="0"/>
            </w:pPr>
            <w:r/>
            <w:r>
              <w:rPr>
                <w:rFonts w:ascii="Aptos" w:hAnsi="Aptos"/>
                <w:b w:val="0"/>
                <w:color w:val="263849"/>
                <w:sz w:val="20"/>
              </w:rPr>
              <w:t>Tecnología en Análisis y Desarrollo de Software (ADSO)</w:t>
            </w:r>
          </w:p>
        </w:tc>
      </w:tr>
      <w:tr>
        <w:tc>
          <w:tcPr>
            <w:tcW w:type="dxa" w:w="2448"/>
            <w:vAlign w:val="center"/>
            <w:tcMar>
              <w:top w:w="100" w:type="dxa"/>
              <w:start w:w="120" w:type="dxa"/>
              <w:bottom w:w="100" w:type="dxa"/>
              <w:end w:w="120" w:type="dxa"/>
            </w:tcMar>
            <w:shd w:fill="EFF4F8"/>
          </w:tcPr>
          <w:p>
            <w:pPr>
              <w:spacing w:after="0"/>
            </w:pPr>
            <w:r/>
            <w:r>
              <w:rPr>
                <w:rFonts w:ascii="Aptos" w:hAnsi="Aptos"/>
                <w:b w:val="0"/>
                <w:color w:val="263849"/>
                <w:sz w:val="20"/>
              </w:rPr>
              <w:t>Ficha</w:t>
            </w:r>
          </w:p>
        </w:tc>
        <w:tc>
          <w:tcPr>
            <w:tcW w:type="dxa" w:w="6912"/>
            <w:vAlign w:val="center"/>
            <w:tcMar>
              <w:top w:w="100" w:type="dxa"/>
              <w:start w:w="120" w:type="dxa"/>
              <w:bottom w:w="100" w:type="dxa"/>
              <w:end w:w="120" w:type="dxa"/>
            </w:tcMar>
            <w:shd w:fill="EFF4F8"/>
          </w:tcPr>
          <w:p>
            <w:pPr>
              <w:spacing w:after="0"/>
            </w:pPr>
            <w:r/>
            <w:r>
              <w:rPr>
                <w:rFonts w:ascii="Aptos" w:hAnsi="Aptos"/>
                <w:b w:val="0"/>
                <w:color w:val="263849"/>
                <w:sz w:val="20"/>
              </w:rPr>
              <w:t>3336187</w:t>
            </w:r>
          </w:p>
        </w:tc>
      </w:tr>
      <w:tr>
        <w:tc>
          <w:tcPr>
            <w:tcW w:type="dxa" w:w="2448"/>
            <w:vAlign w:val="center"/>
            <w:tcMar>
              <w:top w:w="100" w:type="dxa"/>
              <w:start w:w="120" w:type="dxa"/>
              <w:bottom w:w="100" w:type="dxa"/>
              <w:end w:w="120" w:type="dxa"/>
            </w:tcMar>
          </w:tcPr>
          <w:p>
            <w:pPr>
              <w:spacing w:after="0"/>
            </w:pPr>
            <w:r/>
            <w:r>
              <w:rPr>
                <w:rFonts w:ascii="Aptos" w:hAnsi="Aptos"/>
                <w:b w:val="0"/>
                <w:color w:val="263849"/>
                <w:sz w:val="20"/>
              </w:rPr>
              <w:t>Proyecto</w:t>
            </w:r>
          </w:p>
        </w:tc>
        <w:tc>
          <w:tcPr>
            <w:tcW w:type="dxa" w:w="6912"/>
            <w:vAlign w:val="center"/>
            <w:tcMar>
              <w:top w:w="100" w:type="dxa"/>
              <w:start w:w="120" w:type="dxa"/>
              <w:bottom w:w="100" w:type="dxa"/>
              <w:end w:w="120" w:type="dxa"/>
            </w:tcMar>
          </w:tcPr>
          <w:p>
            <w:pPr>
              <w:spacing w:after="0"/>
            </w:pPr>
            <w:r/>
            <w:r>
              <w:rPr>
                <w:rFonts w:ascii="Aptos" w:hAnsi="Aptos"/>
                <w:b w:val="0"/>
                <w:color w:val="263849"/>
                <w:sz w:val="20"/>
              </w:rPr>
              <w:t>Sistema de Gestión Hotelera — Hotel Gran Marques</w:t>
            </w:r>
          </w:p>
        </w:tc>
      </w:tr>
      <w:tr>
        <w:tc>
          <w:tcPr>
            <w:tcW w:type="dxa" w:w="2448"/>
            <w:vAlign w:val="center"/>
            <w:tcMar>
              <w:top w:w="100" w:type="dxa"/>
              <w:start w:w="120" w:type="dxa"/>
              <w:bottom w:w="100" w:type="dxa"/>
              <w:end w:w="120" w:type="dxa"/>
            </w:tcMar>
            <w:shd w:fill="EFF4F8"/>
          </w:tcPr>
          <w:p>
            <w:pPr>
              <w:spacing w:after="0"/>
            </w:pPr>
            <w:r/>
            <w:r>
              <w:rPr>
                <w:rFonts w:ascii="Aptos" w:hAnsi="Aptos"/>
                <w:b w:val="0"/>
                <w:color w:val="263849"/>
                <w:sz w:val="20"/>
              </w:rPr>
              <w:t>Fecha</w:t>
            </w:r>
          </w:p>
        </w:tc>
        <w:tc>
          <w:tcPr>
            <w:tcW w:type="dxa" w:w="6912"/>
            <w:vAlign w:val="center"/>
            <w:tcMar>
              <w:top w:w="100" w:type="dxa"/>
              <w:start w:w="120" w:type="dxa"/>
              <w:bottom w:w="100" w:type="dxa"/>
              <w:end w:w="120" w:type="dxa"/>
            </w:tcMar>
            <w:shd w:fill="EFF4F8"/>
          </w:tcPr>
          <w:p>
            <w:pPr>
              <w:spacing w:after="0"/>
            </w:pPr>
            <w:r/>
            <w:r>
              <w:rPr>
                <w:rFonts w:ascii="Aptos" w:hAnsi="Aptos"/>
                <w:b w:val="0"/>
                <w:color w:val="263849"/>
                <w:sz w:val="20"/>
              </w:rPr>
              <w:t>18 de octubre de 2026</w:t>
            </w:r>
          </w:p>
        </w:tc>
      </w:tr>
    </w:tbl>
    <w:p>
      <w:pPr>
        <w:spacing w:after="20"/>
      </w:pPr>
    </w:p>
    <w:p>
      <w:pPr>
        <w:spacing w:before="400"/>
        <w:jc w:val="center"/>
      </w:pPr>
      <w:r>
        <w:rPr>
          <w:i/>
          <w:color w:val="56687E"/>
          <w:sz w:val="20"/>
        </w:rPr>
        <w:t>Informe técnico de endpoints, pruebas y guía de ejecución en Postman</w:t>
      </w:r>
    </w:p>
    <w:p>
      <w:r>
        <w:br w:type="page"/>
      </w:r>
    </w:p>
    <w:p>
      <w:pPr>
        <w:pStyle w:val="Heading1"/>
      </w:pPr>
      <w:r>
        <w:t>Tabla de contenido</w:t>
      </w:r>
    </w:p>
    <w:p>
      <w:pPr>
        <w:pStyle w:val="ListBullet"/>
        <w:spacing w:after="60"/>
      </w:pPr>
      <w:r>
        <w:t>1. Introducción</w:t>
      </w:r>
    </w:p>
    <w:p>
      <w:pPr>
        <w:pStyle w:val="ListBullet"/>
        <w:spacing w:after="60"/>
      </w:pPr>
      <w:r>
        <w:t>2. Objetivo y alcance</w:t>
      </w:r>
    </w:p>
    <w:p>
      <w:pPr>
        <w:pStyle w:val="ListBullet"/>
        <w:spacing w:after="60"/>
      </w:pPr>
      <w:r>
        <w:t>3. Descripción de la API</w:t>
      </w:r>
    </w:p>
    <w:p>
      <w:pPr>
        <w:pStyle w:val="ListBullet"/>
        <w:spacing w:after="60"/>
      </w:pPr>
      <w:r>
        <w:t>4. Endpoints disponibles</w:t>
      </w:r>
    </w:p>
    <w:p>
      <w:pPr>
        <w:pStyle w:val="ListBullet"/>
        <w:spacing w:after="60"/>
      </w:pPr>
      <w:r>
        <w:t>5. Instalación y ejecución</w:t>
      </w:r>
    </w:p>
    <w:p>
      <w:pPr>
        <w:pStyle w:val="ListBullet"/>
        <w:spacing w:after="60"/>
      </w:pPr>
      <w:r>
        <w:t>6. Pruebas y resultados</w:t>
      </w:r>
    </w:p>
    <w:p>
      <w:pPr>
        <w:pStyle w:val="ListBullet"/>
        <w:spacing w:after="60"/>
      </w:pPr>
      <w:r>
        <w:t>7. Configuración y ejecución en Postman</w:t>
      </w:r>
    </w:p>
    <w:p>
      <w:pPr>
        <w:pStyle w:val="ListBullet"/>
        <w:spacing w:after="60"/>
      </w:pPr>
      <w:r>
        <w:t>8. Capturas de evidencia y video</w:t>
      </w:r>
    </w:p>
    <w:p>
      <w:pPr>
        <w:pStyle w:val="ListBullet"/>
        <w:spacing w:after="60"/>
      </w:pPr>
      <w:r>
        <w:t>9. Versionamiento y enlace de repositorio</w:t>
      </w:r>
    </w:p>
    <w:p>
      <w:pPr>
        <w:pStyle w:val="ListBullet"/>
        <w:spacing w:after="60"/>
      </w:pPr>
      <w:r>
        <w:t>10. Seguridad y recomendaciones</w:t>
      </w:r>
    </w:p>
    <w:p>
      <w:pPr>
        <w:pStyle w:val="ListBullet"/>
        <w:spacing w:after="60"/>
      </w:pPr>
      <w:r>
        <w:t>11. Conclusiones</w:t>
      </w:r>
    </w:p>
    <w:p>
      <w:pPr>
        <w:pStyle w:val="ListBullet"/>
        <w:spacing w:after="60"/>
      </w:pPr>
      <w:r>
        <w:t>12. Referencias</w:t>
      </w:r>
    </w:p>
    <w:p>
      <w:pPr>
        <w:spacing w:after="100" w:line="269" w:lineRule="auto"/>
      </w:pPr>
      <w:r>
        <w:t>Nota de alcance: el informe contiene los endpoints, una colección importable de Postman y los resultados de una prueba automatizada local. Para satisfacer literalmente el requisito de video y capturas en Postman Desktop, se deben realizar esas capturas desde la sesión del aprendiz siguiendo la guía incluida en la carpeta del proyecto.</w:t>
      </w:r>
    </w:p>
    <w:p>
      <w:r>
        <w:br w:type="page"/>
      </w:r>
    </w:p>
    <w:p>
      <w:pPr>
        <w:pStyle w:val="Heading1"/>
      </w:pPr>
      <w:r>
        <w:t>1. Introducción</w:t>
      </w:r>
    </w:p>
    <w:p>
      <w:pPr>
        <w:spacing w:after="100" w:line="269" w:lineRule="auto"/>
      </w:pPr>
      <w:r>
        <w:t>El presente informe documenta la API REST de registro y autenticación construida para el Sistema de Gestión Hotelera del Hotel Gran Marques, como parte de la evidencia GA7-220501096-AA5-EV02. El servicio permite registrar nuevos usuarios, verificar credenciales y emitir un token de acceso para consultar una ruta protegida.</w:t>
      </w:r>
    </w:p>
    <w:p>
      <w:pPr>
        <w:spacing w:after="100" w:line="269" w:lineRule="auto"/>
      </w:pPr>
      <w:r>
        <w:t>La API complementa la interfaz existente en HTML, CSS y JavaScript. El inicio de sesión del frontend ahora envía usuario y contraseña al servidor, en lugar de comparar las credenciales únicamente en el navegador. La colección adjunta permite reproducir las solicitudes y revisar los códigos de respuesta en Postman.</w:t>
      </w:r>
    </w:p>
    <w:p>
      <w:pPr>
        <w:pStyle w:val="Heading1"/>
      </w:pPr>
      <w:r>
        <w:t>2. Objetivo y alcance</w:t>
      </w:r>
    </w:p>
    <w:p>
      <w:pPr>
        <w:spacing w:after="100" w:line="269" w:lineRule="auto"/>
      </w:pPr>
      <w:r>
        <w:t>Objetivo general: diseñar, codificar y probar un servicio web que permita registrar usuarios e iniciar sesión de manera controlada, informando autenticación satisfactoria cuando las credenciales son válidas y error de autenticación en caso contrario.</w:t>
      </w:r>
    </w:p>
    <w:p>
      <w:pPr>
        <w:pStyle w:val="ListBullet"/>
        <w:spacing w:after="60"/>
      </w:pPr>
      <w:r>
        <w:t>Registrar un usuario con nombre, usuario, correo y contraseña.</w:t>
      </w:r>
    </w:p>
    <w:p>
      <w:pPr>
        <w:pStyle w:val="ListBullet"/>
        <w:spacing w:after="60"/>
      </w:pPr>
      <w:r>
        <w:t>Validar las credenciales al iniciar sesión y responder con un token Bearer firmado.</w:t>
      </w:r>
    </w:p>
    <w:p>
      <w:pPr>
        <w:pStyle w:val="ListBullet"/>
        <w:spacing w:after="60"/>
      </w:pPr>
      <w:r>
        <w:t>Proteger una ruta de consulta de perfil con autenticación por token.</w:t>
      </w:r>
    </w:p>
    <w:p>
      <w:pPr>
        <w:pStyle w:val="ListBullet"/>
        <w:spacing w:after="60"/>
      </w:pPr>
      <w:r>
        <w:t>Rechazar solicitudes incompletas, credenciales incorrectas y duplicados.</w:t>
      </w:r>
    </w:p>
    <w:p>
      <w:pPr>
        <w:pStyle w:val="ListBullet"/>
        <w:spacing w:after="60"/>
      </w:pPr>
      <w:r>
        <w:t>Probar los endpoints con la colección incluida para Postman y documentar los resultados.</w:t>
      </w:r>
    </w:p>
    <w:p>
      <w:pPr>
        <w:pStyle w:val="Heading1"/>
      </w:pPr>
      <w:r>
        <w:t>3. Descripción de la API</w:t>
      </w:r>
    </w:p>
    <w:p>
      <w:pPr>
        <w:spacing w:after="100" w:line="269" w:lineRule="auto"/>
      </w:pPr>
      <w:r>
        <w:t>La API está implementada con Node.js y módulos nativos, por lo que no requiere instalar paquetes de terceros. Atiende solicitudes HTTP y cuerpos JSON. Para el almacenamiento de práctica utiliza un archivo local api/data/users.json, creado al iniciar la aplicación. Las contraseñas no se guardan en texto plano: se transforman mediante scrypt y se comprueban al autenticar.</w:t>
      </w:r>
    </w:p>
    <w:p>
      <w:r>
        <w:drawing>
          <wp:inline xmlns:a="http://schemas.openxmlformats.org/drawingml/2006/main" xmlns:pic="http://schemas.openxmlformats.org/drawingml/2006/picture">
            <wp:extent cx="5989320" cy="2435656"/>
            <wp:docPr id="1" name="Picture 1"/>
            <wp:cNvGraphicFramePr>
              <a:graphicFrameLocks noChangeAspect="1"/>
            </wp:cNvGraphicFramePr>
            <a:graphic>
              <a:graphicData uri="http://schemas.openxmlformats.org/drawingml/2006/picture">
                <pic:pic>
                  <pic:nvPicPr>
                    <pic:cNvPr id="0" name="arquitectura_api.png"/>
                    <pic:cNvPicPr/>
                  </pic:nvPicPr>
                  <pic:blipFill>
                    <a:blip r:embed="rId11"/>
                    <a:stretch>
                      <a:fillRect/>
                    </a:stretch>
                  </pic:blipFill>
                  <pic:spPr>
                    <a:xfrm>
                      <a:off x="0" y="0"/>
                      <a:ext cx="5989320" cy="2435656"/>
                    </a:xfrm>
                    <a:prstGeom prst="rect"/>
                  </pic:spPr>
                </pic:pic>
              </a:graphicData>
            </a:graphic>
          </wp:inline>
        </w:drawing>
      </w:r>
    </w:p>
    <w:p>
      <w:pPr>
        <w:jc w:val="center"/>
      </w:pPr>
      <w:r>
        <w:rPr>
          <w:i/>
          <w:sz w:val="16"/>
        </w:rPr>
        <w:t>Figura 1. Arquitectura simplificada del servicio de autenticación.</w:t>
      </w:r>
    </w:p>
    <w:p>
      <w:pPr>
        <w:spacing w:after="100" w:line="269" w:lineRule="auto"/>
      </w:pPr>
      <w:r>
        <w:t>El token firmado utiliza el formato JWT con algoritmo HS256 y expiración de una hora. La ruta /api/auth/me valida el token recibido mediante el encabezado Authorization: Bearer &lt;token&gt;. El uso de JSON como almacén es apropiado solo para la demostración académica; un despliegue real debe usar una base de datos y una configuración de seguridad administrada.</w:t>
      </w:r>
    </w:p>
    <w:p>
      <w:pPr>
        <w:pStyle w:val="Heading1"/>
      </w:pPr>
      <w:r>
        <w:t>4. Endpoints disponibles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008"/>
            <w:vAlign w:val="center"/>
            <w:tcMar>
              <w:top w:w="100" w:type="dxa"/>
              <w:start w:w="120" w:type="dxa"/>
              <w:bottom w:w="100" w:type="dxa"/>
              <w:end w:w="120" w:type="dxa"/>
            </w:tcMar>
            <w:shd w:fill="12365A"/>
          </w:tcPr>
          <w:p>
            <w:pPr>
              <w:spacing w:after="0"/>
            </w:pPr>
            <w:r/>
            <w:r>
              <w:rPr>
                <w:rFonts w:ascii="Aptos" w:hAnsi="Aptos"/>
                <w:b/>
                <w:color w:val="FFFFFF"/>
                <w:sz w:val="16"/>
              </w:rPr>
              <w:t>Método</w:t>
            </w:r>
          </w:p>
        </w:tc>
        <w:tc>
          <w:tcPr>
            <w:tcW w:type="dxa" w:w="2448"/>
            <w:vAlign w:val="center"/>
            <w:tcMar>
              <w:top w:w="100" w:type="dxa"/>
              <w:start w:w="120" w:type="dxa"/>
              <w:bottom w:w="100" w:type="dxa"/>
              <w:end w:w="120" w:type="dxa"/>
            </w:tcMar>
            <w:shd w:fill="12365A"/>
          </w:tcPr>
          <w:p>
            <w:pPr>
              <w:spacing w:after="0"/>
            </w:pPr>
            <w:r/>
            <w:r>
              <w:rPr>
                <w:rFonts w:ascii="Aptos" w:hAnsi="Aptos"/>
                <w:b/>
                <w:color w:val="FFFFFF"/>
                <w:sz w:val="16"/>
              </w:rPr>
              <w:t>Endpoint</w:t>
            </w:r>
          </w:p>
        </w:tc>
        <w:tc>
          <w:tcPr>
            <w:tcW w:type="dxa" w:w="3168"/>
            <w:vAlign w:val="center"/>
            <w:tcMar>
              <w:top w:w="100" w:type="dxa"/>
              <w:start w:w="120" w:type="dxa"/>
              <w:bottom w:w="100" w:type="dxa"/>
              <w:end w:w="120" w:type="dxa"/>
            </w:tcMar>
            <w:shd w:fill="12365A"/>
          </w:tcPr>
          <w:p>
            <w:pPr>
              <w:spacing w:after="0"/>
            </w:pPr>
            <w:r/>
            <w:r>
              <w:rPr>
                <w:rFonts w:ascii="Aptos" w:hAnsi="Aptos"/>
                <w:b/>
                <w:color w:val="FFFFFF"/>
                <w:sz w:val="16"/>
              </w:rPr>
              <w:t>Propósito</w:t>
            </w:r>
          </w:p>
        </w:tc>
        <w:tc>
          <w:tcPr>
            <w:tcW w:type="dxa" w:w="3456"/>
            <w:vAlign w:val="center"/>
            <w:tcMar>
              <w:top w:w="100" w:type="dxa"/>
              <w:start w:w="120" w:type="dxa"/>
              <w:bottom w:w="100" w:type="dxa"/>
              <w:end w:w="120" w:type="dxa"/>
            </w:tcMar>
            <w:shd w:fill="12365A"/>
          </w:tcPr>
          <w:p>
            <w:pPr>
              <w:spacing w:after="0"/>
            </w:pPr>
            <w:r/>
            <w:r>
              <w:rPr>
                <w:rFonts w:ascii="Aptos" w:hAnsi="Aptos"/>
                <w:b/>
                <w:color w:val="FFFFFF"/>
                <w:sz w:val="16"/>
              </w:rPr>
              <w:t>Respuesta</w:t>
            </w:r>
          </w:p>
        </w:tc>
      </w:tr>
      <w:tr>
        <w:tc>
          <w:tcPr>
            <w:tcW w:type="dxa" w:w="1008"/>
            <w:vAlign w:val="center"/>
            <w:tcMar>
              <w:top w:w="100" w:type="dxa"/>
              <w:start w:w="120" w:type="dxa"/>
              <w:bottom w:w="100" w:type="dxa"/>
              <w:end w:w="120" w:type="dxa"/>
            </w:tcMar>
          </w:tcPr>
          <w:p>
            <w:pPr>
              <w:spacing w:after="0"/>
            </w:pPr>
            <w:r/>
            <w:r>
              <w:rPr>
                <w:rFonts w:ascii="Aptos" w:hAnsi="Aptos"/>
                <w:b w:val="0"/>
                <w:color w:val="263849"/>
                <w:sz w:val="16"/>
              </w:rPr>
              <w:t>GET</w:t>
            </w:r>
          </w:p>
        </w:tc>
        <w:tc>
          <w:tcPr>
            <w:tcW w:type="dxa" w:w="2448"/>
            <w:vAlign w:val="center"/>
            <w:tcMar>
              <w:top w:w="100" w:type="dxa"/>
              <w:start w:w="120" w:type="dxa"/>
              <w:bottom w:w="100" w:type="dxa"/>
              <w:end w:w="120" w:type="dxa"/>
            </w:tcMar>
          </w:tcPr>
          <w:p>
            <w:pPr>
              <w:spacing w:after="0"/>
            </w:pPr>
            <w:r/>
            <w:r>
              <w:rPr>
                <w:rFonts w:ascii="Aptos" w:hAnsi="Aptos"/>
                <w:b w:val="0"/>
                <w:color w:val="263849"/>
                <w:sz w:val="16"/>
              </w:rPr>
              <w:t>/api/health</w:t>
            </w:r>
          </w:p>
        </w:tc>
        <w:tc>
          <w:tcPr>
            <w:tcW w:type="dxa" w:w="3168"/>
            <w:vAlign w:val="center"/>
            <w:tcMar>
              <w:top w:w="100" w:type="dxa"/>
              <w:start w:w="120" w:type="dxa"/>
              <w:bottom w:w="100" w:type="dxa"/>
              <w:end w:w="120" w:type="dxa"/>
            </w:tcMar>
          </w:tcPr>
          <w:p>
            <w:pPr>
              <w:spacing w:after="0"/>
            </w:pPr>
            <w:r/>
            <w:r>
              <w:rPr>
                <w:rFonts w:ascii="Aptos" w:hAnsi="Aptos"/>
                <w:b w:val="0"/>
                <w:color w:val="263849"/>
                <w:sz w:val="16"/>
              </w:rPr>
              <w:t>Comprobar disponibilidad del servicio.</w:t>
            </w:r>
          </w:p>
        </w:tc>
        <w:tc>
          <w:tcPr>
            <w:tcW w:type="dxa" w:w="3456"/>
            <w:vAlign w:val="center"/>
            <w:tcMar>
              <w:top w:w="100" w:type="dxa"/>
              <w:start w:w="120" w:type="dxa"/>
              <w:bottom w:w="100" w:type="dxa"/>
              <w:end w:w="120" w:type="dxa"/>
            </w:tcMar>
          </w:tcPr>
          <w:p>
            <w:pPr>
              <w:spacing w:after="0"/>
            </w:pPr>
            <w:r/>
            <w:r>
              <w:rPr>
                <w:rFonts w:ascii="Aptos" w:hAnsi="Aptos"/>
                <w:b w:val="0"/>
                <w:color w:val="263849"/>
                <w:sz w:val="16"/>
              </w:rPr>
              <w:t>200 OK</w:t>
            </w:r>
          </w:p>
        </w:tc>
      </w:tr>
      <w:tr>
        <w:tc>
          <w:tcPr>
            <w:tcW w:type="dxa" w:w="1008"/>
            <w:vAlign w:val="center"/>
            <w:tcMar>
              <w:top w:w="100" w:type="dxa"/>
              <w:start w:w="120" w:type="dxa"/>
              <w:bottom w:w="100" w:type="dxa"/>
              <w:end w:w="120" w:type="dxa"/>
            </w:tcMar>
            <w:shd w:fill="EFF4F8"/>
          </w:tcPr>
          <w:p>
            <w:pPr>
              <w:spacing w:after="0"/>
            </w:pPr>
            <w:r/>
            <w:r>
              <w:rPr>
                <w:rFonts w:ascii="Aptos" w:hAnsi="Aptos"/>
                <w:b w:val="0"/>
                <w:color w:val="263849"/>
                <w:sz w:val="16"/>
              </w:rPr>
              <w:t>POST</w:t>
            </w:r>
          </w:p>
        </w:tc>
        <w:tc>
          <w:tcPr>
            <w:tcW w:type="dxa" w:w="2448"/>
            <w:vAlign w:val="center"/>
            <w:tcMar>
              <w:top w:w="100" w:type="dxa"/>
              <w:start w:w="120" w:type="dxa"/>
              <w:bottom w:w="100" w:type="dxa"/>
              <w:end w:w="120" w:type="dxa"/>
            </w:tcMar>
            <w:shd w:fill="EFF4F8"/>
          </w:tcPr>
          <w:p>
            <w:pPr>
              <w:spacing w:after="0"/>
            </w:pPr>
            <w:r/>
            <w:r>
              <w:rPr>
                <w:rFonts w:ascii="Aptos" w:hAnsi="Aptos"/>
                <w:b w:val="0"/>
                <w:color w:val="263849"/>
                <w:sz w:val="16"/>
              </w:rPr>
              <w:t>/api/auth/register</w:t>
            </w:r>
          </w:p>
        </w:tc>
        <w:tc>
          <w:tcPr>
            <w:tcW w:type="dxa" w:w="3168"/>
            <w:vAlign w:val="center"/>
            <w:tcMar>
              <w:top w:w="100" w:type="dxa"/>
              <w:start w:w="120" w:type="dxa"/>
              <w:bottom w:w="100" w:type="dxa"/>
              <w:end w:w="120" w:type="dxa"/>
            </w:tcMar>
            <w:shd w:fill="EFF4F8"/>
          </w:tcPr>
          <w:p>
            <w:pPr>
              <w:spacing w:after="0"/>
            </w:pPr>
            <w:r/>
            <w:r>
              <w:rPr>
                <w:rFonts w:ascii="Aptos" w:hAnsi="Aptos"/>
                <w:b w:val="0"/>
                <w:color w:val="263849"/>
                <w:sz w:val="16"/>
              </w:rPr>
              <w:t>Registrar usuario.</w:t>
            </w:r>
          </w:p>
        </w:tc>
        <w:tc>
          <w:tcPr>
            <w:tcW w:type="dxa" w:w="3456"/>
            <w:vAlign w:val="center"/>
            <w:tcMar>
              <w:top w:w="100" w:type="dxa"/>
              <w:start w:w="120" w:type="dxa"/>
              <w:bottom w:w="100" w:type="dxa"/>
              <w:end w:w="120" w:type="dxa"/>
            </w:tcMar>
            <w:shd w:fill="EFF4F8"/>
          </w:tcPr>
          <w:p>
            <w:pPr>
              <w:spacing w:after="0"/>
            </w:pPr>
            <w:r/>
            <w:r>
              <w:rPr>
                <w:rFonts w:ascii="Aptos" w:hAnsi="Aptos"/>
                <w:b w:val="0"/>
                <w:color w:val="263849"/>
                <w:sz w:val="16"/>
              </w:rPr>
              <w:t>201 Created; 400 datos inválidos; 409 duplicado</w:t>
            </w:r>
          </w:p>
        </w:tc>
      </w:tr>
      <w:tr>
        <w:tc>
          <w:tcPr>
            <w:tcW w:type="dxa" w:w="1008"/>
            <w:vAlign w:val="center"/>
            <w:tcMar>
              <w:top w:w="100" w:type="dxa"/>
              <w:start w:w="120" w:type="dxa"/>
              <w:bottom w:w="100" w:type="dxa"/>
              <w:end w:w="120" w:type="dxa"/>
            </w:tcMar>
          </w:tcPr>
          <w:p>
            <w:pPr>
              <w:spacing w:after="0"/>
            </w:pPr>
            <w:r/>
            <w:r>
              <w:rPr>
                <w:rFonts w:ascii="Aptos" w:hAnsi="Aptos"/>
                <w:b w:val="0"/>
                <w:color w:val="263849"/>
                <w:sz w:val="16"/>
              </w:rPr>
              <w:t>POST</w:t>
            </w:r>
          </w:p>
        </w:tc>
        <w:tc>
          <w:tcPr>
            <w:tcW w:type="dxa" w:w="2448"/>
            <w:vAlign w:val="center"/>
            <w:tcMar>
              <w:top w:w="100" w:type="dxa"/>
              <w:start w:w="120" w:type="dxa"/>
              <w:bottom w:w="100" w:type="dxa"/>
              <w:end w:w="120" w:type="dxa"/>
            </w:tcMar>
          </w:tcPr>
          <w:p>
            <w:pPr>
              <w:spacing w:after="0"/>
            </w:pPr>
            <w:r/>
            <w:r>
              <w:rPr>
                <w:rFonts w:ascii="Aptos" w:hAnsi="Aptos"/>
                <w:b w:val="0"/>
                <w:color w:val="263849"/>
                <w:sz w:val="16"/>
              </w:rPr>
              <w:t>/api/auth/login</w:t>
            </w:r>
          </w:p>
        </w:tc>
        <w:tc>
          <w:tcPr>
            <w:tcW w:type="dxa" w:w="3168"/>
            <w:vAlign w:val="center"/>
            <w:tcMar>
              <w:top w:w="100" w:type="dxa"/>
              <w:start w:w="120" w:type="dxa"/>
              <w:bottom w:w="100" w:type="dxa"/>
              <w:end w:w="120" w:type="dxa"/>
            </w:tcMar>
          </w:tcPr>
          <w:p>
            <w:pPr>
              <w:spacing w:after="0"/>
            </w:pPr>
            <w:r/>
            <w:r>
              <w:rPr>
                <w:rFonts w:ascii="Aptos" w:hAnsi="Aptos"/>
                <w:b w:val="0"/>
                <w:color w:val="263849"/>
                <w:sz w:val="16"/>
              </w:rPr>
              <w:t>Autenticar usuario y generar JWT.</w:t>
            </w:r>
          </w:p>
        </w:tc>
        <w:tc>
          <w:tcPr>
            <w:tcW w:type="dxa" w:w="3456"/>
            <w:vAlign w:val="center"/>
            <w:tcMar>
              <w:top w:w="100" w:type="dxa"/>
              <w:start w:w="120" w:type="dxa"/>
              <w:bottom w:w="100" w:type="dxa"/>
              <w:end w:w="120" w:type="dxa"/>
            </w:tcMar>
          </w:tcPr>
          <w:p>
            <w:pPr>
              <w:spacing w:after="0"/>
            </w:pPr>
            <w:r/>
            <w:r>
              <w:rPr>
                <w:rFonts w:ascii="Aptos" w:hAnsi="Aptos"/>
                <w:b w:val="0"/>
                <w:color w:val="263849"/>
                <w:sz w:val="16"/>
              </w:rPr>
              <w:t>200 OK; 400 datos incompletos; 401 credenciales incorrectas</w:t>
            </w:r>
          </w:p>
        </w:tc>
      </w:tr>
      <w:tr>
        <w:tc>
          <w:tcPr>
            <w:tcW w:type="dxa" w:w="1008"/>
            <w:vAlign w:val="center"/>
            <w:tcMar>
              <w:top w:w="100" w:type="dxa"/>
              <w:start w:w="120" w:type="dxa"/>
              <w:bottom w:w="100" w:type="dxa"/>
              <w:end w:w="120" w:type="dxa"/>
            </w:tcMar>
            <w:shd w:fill="EFF4F8"/>
          </w:tcPr>
          <w:p>
            <w:pPr>
              <w:spacing w:after="0"/>
            </w:pPr>
            <w:r/>
            <w:r>
              <w:rPr>
                <w:rFonts w:ascii="Aptos" w:hAnsi="Aptos"/>
                <w:b w:val="0"/>
                <w:color w:val="263849"/>
                <w:sz w:val="16"/>
              </w:rPr>
              <w:t>GET</w:t>
            </w:r>
          </w:p>
        </w:tc>
        <w:tc>
          <w:tcPr>
            <w:tcW w:type="dxa" w:w="2448"/>
            <w:vAlign w:val="center"/>
            <w:tcMar>
              <w:top w:w="100" w:type="dxa"/>
              <w:start w:w="120" w:type="dxa"/>
              <w:bottom w:w="100" w:type="dxa"/>
              <w:end w:w="120" w:type="dxa"/>
            </w:tcMar>
            <w:shd w:fill="EFF4F8"/>
          </w:tcPr>
          <w:p>
            <w:pPr>
              <w:spacing w:after="0"/>
            </w:pPr>
            <w:r/>
            <w:r>
              <w:rPr>
                <w:rFonts w:ascii="Aptos" w:hAnsi="Aptos"/>
                <w:b w:val="0"/>
                <w:color w:val="263849"/>
                <w:sz w:val="16"/>
              </w:rPr>
              <w:t>/api/auth/me</w:t>
            </w:r>
          </w:p>
        </w:tc>
        <w:tc>
          <w:tcPr>
            <w:tcW w:type="dxa" w:w="3168"/>
            <w:vAlign w:val="center"/>
            <w:tcMar>
              <w:top w:w="100" w:type="dxa"/>
              <w:start w:w="120" w:type="dxa"/>
              <w:bottom w:w="100" w:type="dxa"/>
              <w:end w:w="120" w:type="dxa"/>
            </w:tcMar>
            <w:shd w:fill="EFF4F8"/>
          </w:tcPr>
          <w:p>
            <w:pPr>
              <w:spacing w:after="0"/>
            </w:pPr>
            <w:r/>
            <w:r>
              <w:rPr>
                <w:rFonts w:ascii="Aptos" w:hAnsi="Aptos"/>
                <w:b w:val="0"/>
                <w:color w:val="263849"/>
                <w:sz w:val="16"/>
              </w:rPr>
              <w:t>Consultar el perfil del usuario autenticado.</w:t>
            </w:r>
          </w:p>
        </w:tc>
        <w:tc>
          <w:tcPr>
            <w:tcW w:type="dxa" w:w="3456"/>
            <w:vAlign w:val="center"/>
            <w:tcMar>
              <w:top w:w="100" w:type="dxa"/>
              <w:start w:w="120" w:type="dxa"/>
              <w:bottom w:w="100" w:type="dxa"/>
              <w:end w:w="120" w:type="dxa"/>
            </w:tcMar>
            <w:shd w:fill="EFF4F8"/>
          </w:tcPr>
          <w:p>
            <w:pPr>
              <w:spacing w:after="0"/>
            </w:pPr>
            <w:r/>
            <w:r>
              <w:rPr>
                <w:rFonts w:ascii="Aptos" w:hAnsi="Aptos"/>
                <w:b w:val="0"/>
                <w:color w:val="263849"/>
                <w:sz w:val="16"/>
              </w:rPr>
              <w:t>200 OK; 401 token ausente/inválido; 404 usuario no encontrado</w:t>
            </w:r>
          </w:p>
        </w:tc>
      </w:tr>
    </w:tbl>
    <w:p>
      <w:pPr>
        <w:spacing w:after="20"/>
      </w:pPr>
    </w:p>
    <w:p>
      <w:pPr>
        <w:pStyle w:val="Heading2"/>
      </w:pPr>
      <w:r>
        <w:t>4.1 Registro — POST /api/auth/register</w:t>
      </w:r>
    </w:p>
    <w:p>
      <w:pPr>
        <w:spacing w:after="100" w:line="269" w:lineRule="auto"/>
      </w:pPr>
      <w:r>
        <w:t>La solicitud exige name, username, email y password. El servidor valida que todos los campos estén presentes, comprueba la estructura del correo, exige contraseña entre 8 y 72 caracteres y evita que se registren nombres de usuario o correos duplicados. Por seguridad, el rol inicial se asigna en el servidor como “Recepción”.</w:t>
      </w:r>
    </w:p>
    <w:tbl>
      <w:tblPr>
        <w:tblW w:type="auto" w:w="0"/>
        <w:tblLook w:firstColumn="1" w:firstRow="1" w:lastColumn="0" w:lastRow="0" w:noHBand="0" w:noVBand="1" w:val="04A0"/>
      </w:tblPr>
      <w:tblGrid>
        <w:gridCol w:w="9936"/>
      </w:tblGrid>
      <w:tr>
        <w:tc>
          <w:tcPr>
            <w:tcW w:type="dxa" w:w="9936"/>
            <w:shd w:fill="F1F5F9"/>
            <w:tcMar>
              <w:top w:w="160" w:type="dxa"/>
              <w:start w:w="180" w:type="dxa"/>
              <w:bottom w:w="160" w:type="dxa"/>
              <w:end w:w="180" w:type="dxa"/>
            </w:tcMar>
          </w:tcPr>
          <w:p>
            <w:pPr>
              <w:spacing w:after="0"/>
            </w:pPr>
            <w:r/>
            <w:r>
              <w:rPr>
                <w:rFonts w:ascii="Consolas" w:hAnsi="Consolas"/>
                <w:color w:val="233648"/>
                <w:sz w:val="18"/>
              </w:rPr>
              <w:t>POST http://localhost:3000/api/auth/register</w:t>
              <w:br/>
              <w:t>Content-Type: application/json</w:t>
              <w:br/>
              <w:br/>
              <w:t>{</w:t>
              <w:br/>
              <w:t xml:space="preserve">  "name": "Usuario de prueba",</w:t>
              <w:br/>
              <w:t xml:space="preserve">  "username": "usuario01",</w:t>
              <w:br/>
              <w:t xml:space="preserve">  "email": "usuario01@hotel.test",</w:t>
              <w:br/>
              <w:t xml:space="preserve">  "password": "ClaveSegura2026!"</w:t>
              <w:br/>
              <w:t>}</w:t>
            </w:r>
          </w:p>
        </w:tc>
      </w:tr>
    </w:tbl>
    <w:p>
      <w:pPr>
        <w:spacing w:after="20"/>
      </w:pPr>
    </w:p>
    <w:p>
      <w:pPr>
        <w:spacing w:after="100" w:line="269" w:lineRule="auto"/>
      </w:pPr>
      <w:r>
        <w:t>Respuesta esperada: HTTP 201 Created con success=true y un objeto user. La respuesta nunca incluye el hash de la contraseña.</w:t>
      </w:r>
    </w:p>
    <w:p>
      <w:r>
        <w:br w:type="page"/>
      </w:r>
    </w:p>
    <w:p>
      <w:pPr>
        <w:pStyle w:val="Heading2"/>
      </w:pPr>
      <w:r>
        <w:t>4.2 Inicio de sesión — POST /api/auth/login</w:t>
      </w:r>
    </w:p>
    <w:tbl>
      <w:tblPr>
        <w:tblW w:type="auto" w:w="0"/>
        <w:tblLook w:firstColumn="1" w:firstRow="1" w:lastColumn="0" w:lastRow="0" w:noHBand="0" w:noVBand="1" w:val="04A0"/>
      </w:tblPr>
      <w:tblGrid>
        <w:gridCol w:w="9936"/>
      </w:tblGrid>
      <w:tr>
        <w:tc>
          <w:tcPr>
            <w:tcW w:type="dxa" w:w="9936"/>
            <w:shd w:fill="F1F5F9"/>
            <w:tcMar>
              <w:top w:w="160" w:type="dxa"/>
              <w:start w:w="180" w:type="dxa"/>
              <w:bottom w:w="160" w:type="dxa"/>
              <w:end w:w="180" w:type="dxa"/>
            </w:tcMar>
          </w:tcPr>
          <w:p>
            <w:pPr>
              <w:spacing w:after="0"/>
            </w:pPr>
            <w:r/>
            <w:r>
              <w:rPr>
                <w:rFonts w:ascii="Consolas" w:hAnsi="Consolas"/>
                <w:color w:val="233648"/>
                <w:sz w:val="18"/>
              </w:rPr>
              <w:t>POST http://localhost:3000/api/auth/login</w:t>
              <w:br/>
              <w:t>Content-Type: application/json</w:t>
              <w:br/>
              <w:br/>
              <w:t>{</w:t>
              <w:br/>
              <w:t xml:space="preserve">  "username": "usuario01",</w:t>
              <w:br/>
              <w:t xml:space="preserve">  "password": "ClaveSegura2026!"</w:t>
              <w:br/>
              <w:t>}</w:t>
            </w:r>
          </w:p>
        </w:tc>
      </w:tr>
    </w:tbl>
    <w:p>
      <w:pPr>
        <w:spacing w:after="20"/>
      </w:pPr>
    </w:p>
    <w:p>
      <w:pPr>
        <w:spacing w:after="100" w:line="269" w:lineRule="auto"/>
      </w:pPr>
      <w:r>
        <w:t>Con credenciales válidas se devuelve HTTP 200 y el mensaje “Autenticación satisfactoria.” junto con un token Bearer. Con credenciales incorrectas se devuelve HTTP 401 y “Error en la autenticación.”</w:t>
      </w:r>
    </w:p>
    <w:p>
      <w:pPr>
        <w:pStyle w:val="Heading2"/>
      </w:pPr>
      <w:r>
        <w:t>4.3 Perfil protegido — GET /api/auth/me</w:t>
      </w:r>
    </w:p>
    <w:tbl>
      <w:tblPr>
        <w:tblW w:type="auto" w:w="0"/>
        <w:tblLook w:firstColumn="1" w:firstRow="1" w:lastColumn="0" w:lastRow="0" w:noHBand="0" w:noVBand="1" w:val="04A0"/>
      </w:tblPr>
      <w:tblGrid>
        <w:gridCol w:w="9936"/>
      </w:tblGrid>
      <w:tr>
        <w:tc>
          <w:tcPr>
            <w:tcW w:type="dxa" w:w="9936"/>
            <w:shd w:fill="F1F5F9"/>
            <w:tcMar>
              <w:top w:w="160" w:type="dxa"/>
              <w:start w:w="180" w:type="dxa"/>
              <w:bottom w:w="160" w:type="dxa"/>
              <w:end w:w="180" w:type="dxa"/>
            </w:tcMar>
          </w:tcPr>
          <w:p>
            <w:pPr>
              <w:spacing w:after="0"/>
            </w:pPr>
            <w:r/>
            <w:r>
              <w:rPr>
                <w:rFonts w:ascii="Consolas" w:hAnsi="Consolas"/>
                <w:color w:val="233648"/>
                <w:sz w:val="18"/>
              </w:rPr>
              <w:t>GET http://localhost:3000/api/auth/me</w:t>
              <w:br/>
              <w:t>Authorization: Bearer &lt;token_de_login&gt;</w:t>
            </w:r>
          </w:p>
        </w:tc>
      </w:tr>
    </w:tbl>
    <w:p>
      <w:pPr>
        <w:spacing w:after="20"/>
      </w:pPr>
    </w:p>
    <w:p>
      <w:pPr>
        <w:spacing w:after="100" w:line="269" w:lineRule="auto"/>
      </w:pPr>
      <w:r>
        <w:t>Con un token válido devuelve HTTP 200 y el perfil público del usuario. Si no se envía token, el servicio devuelve HTTP 401.</w:t>
      </w:r>
    </w:p>
    <w:p>
      <w:pPr>
        <w:pStyle w:val="Heading1"/>
      </w:pPr>
      <w:r>
        <w:t>5. Instalación y ejecución</w:t>
      </w:r>
    </w:p>
    <w:p>
      <w:pPr>
        <w:spacing w:after="100" w:line="269" w:lineRule="auto"/>
      </w:pPr>
      <w:r>
        <w:t>Requisito: Node.js 18 o superior. Los comandos se ejecutan desde la carpeta Hotel_Gran_Marques_Web, donde se encuentran index.html, css/, js/ y package.json.</w:t>
      </w:r>
    </w:p>
    <w:p>
      <w:pPr>
        <w:spacing w:after="100" w:line="269" w:lineRule="auto"/>
      </w:pPr>
      <w:r>
        <w:t>1. Abrir una terminal en la carpeta del proyecto.</w:t>
      </w:r>
    </w:p>
    <w:p>
      <w:pPr>
        <w:spacing w:after="100" w:line="269" w:lineRule="auto"/>
      </w:pPr>
      <w:r>
        <w:t>2. Ejecutar: npm start</w:t>
      </w:r>
    </w:p>
    <w:p>
      <w:pPr>
        <w:spacing w:after="100" w:line="269" w:lineRule="auto"/>
      </w:pPr>
      <w:r>
        <w:t>3. Confirmar el mensaje: Hotel Gran Marques API disponible en http://localhost:3000</w:t>
      </w:r>
    </w:p>
    <w:p>
      <w:pPr>
        <w:spacing w:after="100" w:line="269" w:lineRule="auto"/>
      </w:pPr>
      <w:r>
        <w:t>4. Abrir en el navegador: http://localhost:3000 para probar el frontend conectado a la API.</w:t>
      </w:r>
    </w:p>
    <w:p>
      <w:pPr>
        <w:spacing w:after="100" w:line="269" w:lineRule="auto"/>
      </w:pPr>
      <w:r>
        <w:t>5. En otra terminal, ejecutar npm test para repetir las pruebas automatizadas.</w:t>
      </w:r>
    </w:p>
    <w:tbl>
      <w:tblPr>
        <w:tblW w:type="auto" w:w="0"/>
        <w:tblLook w:firstColumn="1" w:firstRow="1" w:lastColumn="0" w:lastRow="0" w:noHBand="0" w:noVBand="1" w:val="04A0"/>
      </w:tblPr>
      <w:tblGrid>
        <w:gridCol w:w="9936"/>
      </w:tblGrid>
      <w:tr>
        <w:tc>
          <w:tcPr>
            <w:tcW w:type="dxa" w:w="9936"/>
            <w:shd w:fill="F1F5F9"/>
            <w:tcMar>
              <w:top w:w="160" w:type="dxa"/>
              <w:start w:w="180" w:type="dxa"/>
              <w:bottom w:w="160" w:type="dxa"/>
              <w:end w:w="180" w:type="dxa"/>
            </w:tcMar>
          </w:tcPr>
          <w:p>
            <w:pPr>
              <w:spacing w:after="0"/>
            </w:pPr>
            <w:r/>
            <w:r>
              <w:rPr>
                <w:rFonts w:ascii="Consolas" w:hAnsi="Consolas"/>
                <w:color w:val="233648"/>
                <w:sz w:val="18"/>
              </w:rPr>
              <w:t>npm start</w:t>
              <w:br/>
              <w:t># En otra terminal, con el servidor ya activo:</w:t>
              <w:br/>
              <w:t>npm test</w:t>
            </w:r>
          </w:p>
        </w:tc>
      </w:tr>
    </w:tbl>
    <w:p>
      <w:pPr>
        <w:spacing w:after="20"/>
      </w:pPr>
    </w:p>
    <w:p>
      <w:pPr>
        <w:spacing w:after="100" w:line="269" w:lineRule="auto"/>
      </w:pPr>
      <w:r>
        <w:t>Cuentas de demostración local: recepcion / 123456 y admin / 123456. Estas cuentas solo sirven para el entorno académico. El archivo .env.example muestra cómo establecer una clave JWT propia; no publicar un archivo .env real.</w:t>
      </w:r>
    </w:p>
    <w:p>
      <w:pPr>
        <w:pStyle w:val="Heading1"/>
      </w:pPr>
      <w:r>
        <w:t>6. Pruebas y resultados</w:t>
      </w:r>
    </w:p>
    <w:p>
      <w:pPr>
        <w:spacing w:after="100" w:line="269" w:lineRule="auto"/>
      </w:pPr>
      <w:r>
        <w:t>Se ejecutó una batería de integración contra el servidor local. El script scripts/smoke-test.js envía solicitudes HTTP reales y compara los códigos recibidos con los esperados. Las pruebas cubren el flujo principal de registro y autenticación, además de escenarios negativos.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648"/>
            <w:vAlign w:val="center"/>
            <w:tcMar>
              <w:top w:w="100" w:type="dxa"/>
              <w:start w:w="120" w:type="dxa"/>
              <w:bottom w:w="100" w:type="dxa"/>
              <w:end w:w="120" w:type="dxa"/>
            </w:tcMar>
            <w:shd w:fill="12365A"/>
          </w:tcPr>
          <w:p>
            <w:pPr>
              <w:spacing w:after="0"/>
            </w:pPr>
            <w:r/>
            <w:r>
              <w:rPr>
                <w:rFonts w:ascii="Aptos" w:hAnsi="Aptos"/>
                <w:b/>
                <w:color w:val="FFFFFF"/>
                <w:sz w:val="15"/>
              </w:rPr>
              <w:t>ID</w:t>
            </w:r>
          </w:p>
        </w:tc>
        <w:tc>
          <w:tcPr>
            <w:tcW w:type="dxa" w:w="2376"/>
            <w:vAlign w:val="center"/>
            <w:tcMar>
              <w:top w:w="100" w:type="dxa"/>
              <w:start w:w="120" w:type="dxa"/>
              <w:bottom w:w="100" w:type="dxa"/>
              <w:end w:w="120" w:type="dxa"/>
            </w:tcMar>
            <w:shd w:fill="12365A"/>
          </w:tcPr>
          <w:p>
            <w:pPr>
              <w:spacing w:after="0"/>
            </w:pPr>
            <w:r/>
            <w:r>
              <w:rPr>
                <w:rFonts w:ascii="Aptos" w:hAnsi="Aptos"/>
                <w:b/>
                <w:color w:val="FFFFFF"/>
                <w:sz w:val="15"/>
              </w:rPr>
              <w:t>Solicitud</w:t>
            </w:r>
          </w:p>
        </w:tc>
        <w:tc>
          <w:tcPr>
            <w:tcW w:type="dxa" w:w="2448"/>
            <w:vAlign w:val="center"/>
            <w:tcMar>
              <w:top w:w="100" w:type="dxa"/>
              <w:start w:w="120" w:type="dxa"/>
              <w:bottom w:w="100" w:type="dxa"/>
              <w:end w:w="120" w:type="dxa"/>
            </w:tcMar>
            <w:shd w:fill="12365A"/>
          </w:tcPr>
          <w:p>
            <w:pPr>
              <w:spacing w:after="0"/>
            </w:pPr>
            <w:r/>
            <w:r>
              <w:rPr>
                <w:rFonts w:ascii="Aptos" w:hAnsi="Aptos"/>
                <w:b/>
                <w:color w:val="FFFFFF"/>
                <w:sz w:val="15"/>
              </w:rPr>
              <w:t>Escenario</w:t>
            </w:r>
          </w:p>
        </w:tc>
        <w:tc>
          <w:tcPr>
            <w:tcW w:type="dxa" w:w="1008"/>
            <w:vAlign w:val="center"/>
            <w:tcMar>
              <w:top w:w="100" w:type="dxa"/>
              <w:start w:w="120" w:type="dxa"/>
              <w:bottom w:w="100" w:type="dxa"/>
              <w:end w:w="120" w:type="dxa"/>
            </w:tcMar>
            <w:shd w:fill="12365A"/>
          </w:tcPr>
          <w:p>
            <w:pPr>
              <w:spacing w:after="0"/>
            </w:pPr>
            <w:r/>
            <w:r>
              <w:rPr>
                <w:rFonts w:ascii="Aptos" w:hAnsi="Aptos"/>
                <w:b/>
                <w:color w:val="FFFFFF"/>
                <w:sz w:val="15"/>
              </w:rPr>
              <w:t>Esperado</w:t>
            </w:r>
          </w:p>
        </w:tc>
        <w:tc>
          <w:tcPr>
            <w:tcW w:type="dxa" w:w="1008"/>
            <w:vAlign w:val="center"/>
            <w:tcMar>
              <w:top w:w="100" w:type="dxa"/>
              <w:start w:w="120" w:type="dxa"/>
              <w:bottom w:w="100" w:type="dxa"/>
              <w:end w:w="120" w:type="dxa"/>
            </w:tcMar>
            <w:shd w:fill="12365A"/>
          </w:tcPr>
          <w:p>
            <w:pPr>
              <w:spacing w:after="0"/>
            </w:pPr>
            <w:r/>
            <w:r>
              <w:rPr>
                <w:rFonts w:ascii="Aptos" w:hAnsi="Aptos"/>
                <w:b/>
                <w:color w:val="FFFFFF"/>
                <w:sz w:val="15"/>
              </w:rPr>
              <w:t>Obtenido</w:t>
            </w:r>
          </w:p>
        </w:tc>
        <w:tc>
          <w:tcPr>
            <w:tcW w:type="dxa" w:w="1152"/>
            <w:vAlign w:val="center"/>
            <w:tcMar>
              <w:top w:w="100" w:type="dxa"/>
              <w:start w:w="120" w:type="dxa"/>
              <w:bottom w:w="100" w:type="dxa"/>
              <w:end w:w="120" w:type="dxa"/>
            </w:tcMar>
            <w:shd w:fill="12365A"/>
          </w:tcPr>
          <w:p>
            <w:pPr>
              <w:spacing w:after="0"/>
            </w:pPr>
            <w:r/>
            <w:r>
              <w:rPr>
                <w:rFonts w:ascii="Aptos" w:hAnsi="Aptos"/>
                <w:b/>
                <w:color w:val="FFFFFF"/>
                <w:sz w:val="15"/>
              </w:rPr>
              <w:t>Resultado</w:t>
            </w:r>
          </w:p>
        </w:tc>
      </w:tr>
      <w:tr>
        <w:tc>
          <w:tcPr>
            <w:tcW w:type="dxa" w:w="648"/>
            <w:vAlign w:val="center"/>
            <w:tcMar>
              <w:top w:w="100" w:type="dxa"/>
              <w:start w:w="120" w:type="dxa"/>
              <w:bottom w:w="100" w:type="dxa"/>
              <w:end w:w="120" w:type="dxa"/>
            </w:tcMar>
          </w:tcPr>
          <w:p>
            <w:pPr>
              <w:spacing w:after="0"/>
            </w:pPr>
            <w:r/>
            <w:r>
              <w:rPr>
                <w:rFonts w:ascii="Aptos" w:hAnsi="Aptos"/>
                <w:b w:val="0"/>
                <w:color w:val="263849"/>
                <w:sz w:val="15"/>
              </w:rPr>
              <w:t>T-01</w:t>
            </w:r>
          </w:p>
        </w:tc>
        <w:tc>
          <w:tcPr>
            <w:tcW w:type="dxa" w:w="2376"/>
            <w:vAlign w:val="center"/>
            <w:tcMar>
              <w:top w:w="100" w:type="dxa"/>
              <w:start w:w="120" w:type="dxa"/>
              <w:bottom w:w="100" w:type="dxa"/>
              <w:end w:w="120" w:type="dxa"/>
            </w:tcMar>
          </w:tcPr>
          <w:p>
            <w:pPr>
              <w:spacing w:after="0"/>
            </w:pPr>
            <w:r/>
            <w:r>
              <w:rPr>
                <w:rFonts w:ascii="Aptos" w:hAnsi="Aptos"/>
                <w:b w:val="0"/>
                <w:color w:val="263849"/>
                <w:sz w:val="15"/>
              </w:rPr>
              <w:t>GET /api/health</w:t>
            </w:r>
          </w:p>
        </w:tc>
        <w:tc>
          <w:tcPr>
            <w:tcW w:type="dxa" w:w="2448"/>
            <w:vAlign w:val="center"/>
            <w:tcMar>
              <w:top w:w="100" w:type="dxa"/>
              <w:start w:w="120" w:type="dxa"/>
              <w:bottom w:w="100" w:type="dxa"/>
              <w:end w:w="120" w:type="dxa"/>
            </w:tcMar>
          </w:tcPr>
          <w:p>
            <w:pPr>
              <w:spacing w:after="0"/>
            </w:pPr>
            <w:r/>
            <w:r>
              <w:rPr>
                <w:rFonts w:ascii="Aptos" w:hAnsi="Aptos"/>
                <w:b w:val="0"/>
                <w:color w:val="263849"/>
                <w:sz w:val="15"/>
              </w:rPr>
              <w:t>Servicio disponible</w:t>
            </w:r>
          </w:p>
        </w:tc>
        <w:tc>
          <w:tcPr>
            <w:tcW w:type="dxa" w:w="1008"/>
            <w:vAlign w:val="center"/>
            <w:tcMar>
              <w:top w:w="100" w:type="dxa"/>
              <w:start w:w="120" w:type="dxa"/>
              <w:bottom w:w="100" w:type="dxa"/>
              <w:end w:w="120" w:type="dxa"/>
            </w:tcMar>
          </w:tcPr>
          <w:p>
            <w:pPr>
              <w:spacing w:after="0"/>
            </w:pPr>
            <w:r/>
            <w:r>
              <w:rPr>
                <w:rFonts w:ascii="Aptos" w:hAnsi="Aptos"/>
                <w:b w:val="0"/>
                <w:color w:val="263849"/>
                <w:sz w:val="15"/>
              </w:rPr>
              <w:t>200</w:t>
            </w:r>
          </w:p>
        </w:tc>
        <w:tc>
          <w:tcPr>
            <w:tcW w:type="dxa" w:w="1008"/>
            <w:vAlign w:val="center"/>
            <w:tcMar>
              <w:top w:w="100" w:type="dxa"/>
              <w:start w:w="120" w:type="dxa"/>
              <w:bottom w:w="100" w:type="dxa"/>
              <w:end w:w="120" w:type="dxa"/>
            </w:tcMar>
          </w:tcPr>
          <w:p>
            <w:pPr>
              <w:spacing w:after="0"/>
            </w:pPr>
            <w:r/>
            <w:r>
              <w:rPr>
                <w:rFonts w:ascii="Aptos" w:hAnsi="Aptos"/>
                <w:b w:val="0"/>
                <w:color w:val="263849"/>
                <w:sz w:val="15"/>
              </w:rPr>
              <w:t>200</w:t>
            </w:r>
          </w:p>
        </w:tc>
        <w:tc>
          <w:tcPr>
            <w:tcW w:type="dxa" w:w="1152"/>
            <w:vAlign w:val="center"/>
            <w:tcMar>
              <w:top w:w="100" w:type="dxa"/>
              <w:start w:w="120" w:type="dxa"/>
              <w:bottom w:w="100" w:type="dxa"/>
              <w:end w:w="120" w:type="dxa"/>
            </w:tcMar>
          </w:tcPr>
          <w:p>
            <w:pPr>
              <w:spacing w:after="0"/>
            </w:pPr>
            <w:r/>
            <w:r>
              <w:rPr>
                <w:rFonts w:ascii="Aptos" w:hAnsi="Aptos"/>
                <w:b w:val="0"/>
                <w:color w:val="263849"/>
                <w:sz w:val="15"/>
              </w:rPr>
              <w:t>Aprobada</w:t>
            </w:r>
          </w:p>
        </w:tc>
      </w:tr>
      <w:tr>
        <w:tc>
          <w:tcPr>
            <w:tcW w:type="dxa" w:w="648"/>
            <w:vAlign w:val="center"/>
            <w:tcMar>
              <w:top w:w="100" w:type="dxa"/>
              <w:start w:w="120" w:type="dxa"/>
              <w:bottom w:w="100" w:type="dxa"/>
              <w:end w:w="120" w:type="dxa"/>
            </w:tcMar>
            <w:shd w:fill="EFF4F8"/>
          </w:tcPr>
          <w:p>
            <w:pPr>
              <w:spacing w:after="0"/>
            </w:pPr>
            <w:r/>
            <w:r>
              <w:rPr>
                <w:rFonts w:ascii="Aptos" w:hAnsi="Aptos"/>
                <w:b w:val="0"/>
                <w:color w:val="263849"/>
                <w:sz w:val="15"/>
              </w:rPr>
              <w:t>T-02</w:t>
            </w:r>
          </w:p>
        </w:tc>
        <w:tc>
          <w:tcPr>
            <w:tcW w:type="dxa" w:w="2376"/>
            <w:vAlign w:val="center"/>
            <w:tcMar>
              <w:top w:w="100" w:type="dxa"/>
              <w:start w:w="120" w:type="dxa"/>
              <w:bottom w:w="100" w:type="dxa"/>
              <w:end w:w="120" w:type="dxa"/>
            </w:tcMar>
            <w:shd w:fill="EFF4F8"/>
          </w:tcPr>
          <w:p>
            <w:pPr>
              <w:spacing w:after="0"/>
            </w:pPr>
            <w:r/>
            <w:r>
              <w:rPr>
                <w:rFonts w:ascii="Aptos" w:hAnsi="Aptos"/>
                <w:b w:val="0"/>
                <w:color w:val="263849"/>
                <w:sz w:val="15"/>
              </w:rPr>
              <w:t>POST /api/auth/register</w:t>
            </w:r>
          </w:p>
        </w:tc>
        <w:tc>
          <w:tcPr>
            <w:tcW w:type="dxa" w:w="2448"/>
            <w:vAlign w:val="center"/>
            <w:tcMar>
              <w:top w:w="100" w:type="dxa"/>
              <w:start w:w="120" w:type="dxa"/>
              <w:bottom w:w="100" w:type="dxa"/>
              <w:end w:w="120" w:type="dxa"/>
            </w:tcMar>
            <w:shd w:fill="EFF4F8"/>
          </w:tcPr>
          <w:p>
            <w:pPr>
              <w:spacing w:after="0"/>
            </w:pPr>
            <w:r/>
            <w:r>
              <w:rPr>
                <w:rFonts w:ascii="Aptos" w:hAnsi="Aptos"/>
                <w:b w:val="0"/>
                <w:color w:val="263849"/>
                <w:sz w:val="15"/>
              </w:rPr>
              <w:t>Registro de usuario nuevo</w:t>
            </w:r>
          </w:p>
        </w:tc>
        <w:tc>
          <w:tcPr>
            <w:tcW w:type="dxa" w:w="1008"/>
            <w:vAlign w:val="center"/>
            <w:tcMar>
              <w:top w:w="100" w:type="dxa"/>
              <w:start w:w="120" w:type="dxa"/>
              <w:bottom w:w="100" w:type="dxa"/>
              <w:end w:w="120" w:type="dxa"/>
            </w:tcMar>
            <w:shd w:fill="EFF4F8"/>
          </w:tcPr>
          <w:p>
            <w:pPr>
              <w:spacing w:after="0"/>
            </w:pPr>
            <w:r/>
            <w:r>
              <w:rPr>
                <w:rFonts w:ascii="Aptos" w:hAnsi="Aptos"/>
                <w:b w:val="0"/>
                <w:color w:val="263849"/>
                <w:sz w:val="15"/>
              </w:rPr>
              <w:t>201</w:t>
            </w:r>
          </w:p>
        </w:tc>
        <w:tc>
          <w:tcPr>
            <w:tcW w:type="dxa" w:w="1008"/>
            <w:vAlign w:val="center"/>
            <w:tcMar>
              <w:top w:w="100" w:type="dxa"/>
              <w:start w:w="120" w:type="dxa"/>
              <w:bottom w:w="100" w:type="dxa"/>
              <w:end w:w="120" w:type="dxa"/>
            </w:tcMar>
            <w:shd w:fill="EFF4F8"/>
          </w:tcPr>
          <w:p>
            <w:pPr>
              <w:spacing w:after="0"/>
            </w:pPr>
            <w:r/>
            <w:r>
              <w:rPr>
                <w:rFonts w:ascii="Aptos" w:hAnsi="Aptos"/>
                <w:b w:val="0"/>
                <w:color w:val="263849"/>
                <w:sz w:val="15"/>
              </w:rPr>
              <w:t>201</w:t>
            </w:r>
          </w:p>
        </w:tc>
        <w:tc>
          <w:tcPr>
            <w:tcW w:type="dxa" w:w="1152"/>
            <w:vAlign w:val="center"/>
            <w:tcMar>
              <w:top w:w="100" w:type="dxa"/>
              <w:start w:w="120" w:type="dxa"/>
              <w:bottom w:w="100" w:type="dxa"/>
              <w:end w:w="120" w:type="dxa"/>
            </w:tcMar>
            <w:shd w:fill="EFF4F8"/>
          </w:tcPr>
          <w:p>
            <w:pPr>
              <w:spacing w:after="0"/>
            </w:pPr>
            <w:r/>
            <w:r>
              <w:rPr>
                <w:rFonts w:ascii="Aptos" w:hAnsi="Aptos"/>
                <w:b w:val="0"/>
                <w:color w:val="263849"/>
                <w:sz w:val="15"/>
              </w:rPr>
              <w:t>Aprobada</w:t>
            </w:r>
          </w:p>
        </w:tc>
      </w:tr>
      <w:tr>
        <w:tc>
          <w:tcPr>
            <w:tcW w:type="dxa" w:w="648"/>
            <w:vAlign w:val="center"/>
            <w:tcMar>
              <w:top w:w="100" w:type="dxa"/>
              <w:start w:w="120" w:type="dxa"/>
              <w:bottom w:w="100" w:type="dxa"/>
              <w:end w:w="120" w:type="dxa"/>
            </w:tcMar>
          </w:tcPr>
          <w:p>
            <w:pPr>
              <w:spacing w:after="0"/>
            </w:pPr>
            <w:r/>
            <w:r>
              <w:rPr>
                <w:rFonts w:ascii="Aptos" w:hAnsi="Aptos"/>
                <w:b w:val="0"/>
                <w:color w:val="263849"/>
                <w:sz w:val="15"/>
              </w:rPr>
              <w:t>T-03</w:t>
            </w:r>
          </w:p>
        </w:tc>
        <w:tc>
          <w:tcPr>
            <w:tcW w:type="dxa" w:w="2376"/>
            <w:vAlign w:val="center"/>
            <w:tcMar>
              <w:top w:w="100" w:type="dxa"/>
              <w:start w:w="120" w:type="dxa"/>
              <w:bottom w:w="100" w:type="dxa"/>
              <w:end w:w="120" w:type="dxa"/>
            </w:tcMar>
          </w:tcPr>
          <w:p>
            <w:pPr>
              <w:spacing w:after="0"/>
            </w:pPr>
            <w:r/>
            <w:r>
              <w:rPr>
                <w:rFonts w:ascii="Aptos" w:hAnsi="Aptos"/>
                <w:b w:val="0"/>
                <w:color w:val="263849"/>
                <w:sz w:val="15"/>
              </w:rPr>
              <w:t>POST /api/auth/login</w:t>
            </w:r>
          </w:p>
        </w:tc>
        <w:tc>
          <w:tcPr>
            <w:tcW w:type="dxa" w:w="2448"/>
            <w:vAlign w:val="center"/>
            <w:tcMar>
              <w:top w:w="100" w:type="dxa"/>
              <w:start w:w="120" w:type="dxa"/>
              <w:bottom w:w="100" w:type="dxa"/>
              <w:end w:w="120" w:type="dxa"/>
            </w:tcMar>
          </w:tcPr>
          <w:p>
            <w:pPr>
              <w:spacing w:after="0"/>
            </w:pPr>
            <w:r/>
            <w:r>
              <w:rPr>
                <w:rFonts w:ascii="Aptos" w:hAnsi="Aptos"/>
                <w:b w:val="0"/>
                <w:color w:val="263849"/>
                <w:sz w:val="15"/>
              </w:rPr>
              <w:t>Usuario y contraseña correctos</w:t>
            </w:r>
          </w:p>
        </w:tc>
        <w:tc>
          <w:tcPr>
            <w:tcW w:type="dxa" w:w="1008"/>
            <w:vAlign w:val="center"/>
            <w:tcMar>
              <w:top w:w="100" w:type="dxa"/>
              <w:start w:w="120" w:type="dxa"/>
              <w:bottom w:w="100" w:type="dxa"/>
              <w:end w:w="120" w:type="dxa"/>
            </w:tcMar>
          </w:tcPr>
          <w:p>
            <w:pPr>
              <w:spacing w:after="0"/>
            </w:pPr>
            <w:r/>
            <w:r>
              <w:rPr>
                <w:rFonts w:ascii="Aptos" w:hAnsi="Aptos"/>
                <w:b w:val="0"/>
                <w:color w:val="263849"/>
                <w:sz w:val="15"/>
              </w:rPr>
              <w:t>200</w:t>
            </w:r>
          </w:p>
        </w:tc>
        <w:tc>
          <w:tcPr>
            <w:tcW w:type="dxa" w:w="1008"/>
            <w:vAlign w:val="center"/>
            <w:tcMar>
              <w:top w:w="100" w:type="dxa"/>
              <w:start w:w="120" w:type="dxa"/>
              <w:bottom w:w="100" w:type="dxa"/>
              <w:end w:w="120" w:type="dxa"/>
            </w:tcMar>
          </w:tcPr>
          <w:p>
            <w:pPr>
              <w:spacing w:after="0"/>
            </w:pPr>
            <w:r/>
            <w:r>
              <w:rPr>
                <w:rFonts w:ascii="Aptos" w:hAnsi="Aptos"/>
                <w:b w:val="0"/>
                <w:color w:val="263849"/>
                <w:sz w:val="15"/>
              </w:rPr>
              <w:t>200</w:t>
            </w:r>
          </w:p>
        </w:tc>
        <w:tc>
          <w:tcPr>
            <w:tcW w:type="dxa" w:w="1152"/>
            <w:vAlign w:val="center"/>
            <w:tcMar>
              <w:top w:w="100" w:type="dxa"/>
              <w:start w:w="120" w:type="dxa"/>
              <w:bottom w:w="100" w:type="dxa"/>
              <w:end w:w="120" w:type="dxa"/>
            </w:tcMar>
          </w:tcPr>
          <w:p>
            <w:pPr>
              <w:spacing w:after="0"/>
            </w:pPr>
            <w:r/>
            <w:r>
              <w:rPr>
                <w:rFonts w:ascii="Aptos" w:hAnsi="Aptos"/>
                <w:b w:val="0"/>
                <w:color w:val="263849"/>
                <w:sz w:val="15"/>
              </w:rPr>
              <w:t>Aprobada</w:t>
            </w:r>
          </w:p>
        </w:tc>
      </w:tr>
      <w:tr>
        <w:tc>
          <w:tcPr>
            <w:tcW w:type="dxa" w:w="648"/>
            <w:vAlign w:val="center"/>
            <w:tcMar>
              <w:top w:w="100" w:type="dxa"/>
              <w:start w:w="120" w:type="dxa"/>
              <w:bottom w:w="100" w:type="dxa"/>
              <w:end w:w="120" w:type="dxa"/>
            </w:tcMar>
            <w:shd w:fill="EFF4F8"/>
          </w:tcPr>
          <w:p>
            <w:pPr>
              <w:spacing w:after="0"/>
            </w:pPr>
            <w:r/>
            <w:r>
              <w:rPr>
                <w:rFonts w:ascii="Aptos" w:hAnsi="Aptos"/>
                <w:b w:val="0"/>
                <w:color w:val="263849"/>
                <w:sz w:val="15"/>
              </w:rPr>
              <w:t>T-04</w:t>
            </w:r>
          </w:p>
        </w:tc>
        <w:tc>
          <w:tcPr>
            <w:tcW w:type="dxa" w:w="2376"/>
            <w:vAlign w:val="center"/>
            <w:tcMar>
              <w:top w:w="100" w:type="dxa"/>
              <w:start w:w="120" w:type="dxa"/>
              <w:bottom w:w="100" w:type="dxa"/>
              <w:end w:w="120" w:type="dxa"/>
            </w:tcMar>
            <w:shd w:fill="EFF4F8"/>
          </w:tcPr>
          <w:p>
            <w:pPr>
              <w:spacing w:after="0"/>
            </w:pPr>
            <w:r/>
            <w:r>
              <w:rPr>
                <w:rFonts w:ascii="Aptos" w:hAnsi="Aptos"/>
                <w:b w:val="0"/>
                <w:color w:val="263849"/>
                <w:sz w:val="15"/>
              </w:rPr>
              <w:t>POST /api/auth/login</w:t>
            </w:r>
          </w:p>
        </w:tc>
        <w:tc>
          <w:tcPr>
            <w:tcW w:type="dxa" w:w="2448"/>
            <w:vAlign w:val="center"/>
            <w:tcMar>
              <w:top w:w="100" w:type="dxa"/>
              <w:start w:w="120" w:type="dxa"/>
              <w:bottom w:w="100" w:type="dxa"/>
              <w:end w:w="120" w:type="dxa"/>
            </w:tcMar>
            <w:shd w:fill="EFF4F8"/>
          </w:tcPr>
          <w:p>
            <w:pPr>
              <w:spacing w:after="0"/>
            </w:pPr>
            <w:r/>
            <w:r>
              <w:rPr>
                <w:rFonts w:ascii="Aptos" w:hAnsi="Aptos"/>
                <w:b w:val="0"/>
                <w:color w:val="263849"/>
                <w:sz w:val="15"/>
              </w:rPr>
              <w:t>Contraseña incorrecta</w:t>
            </w:r>
          </w:p>
        </w:tc>
        <w:tc>
          <w:tcPr>
            <w:tcW w:type="dxa" w:w="1008"/>
            <w:vAlign w:val="center"/>
            <w:tcMar>
              <w:top w:w="100" w:type="dxa"/>
              <w:start w:w="120" w:type="dxa"/>
              <w:bottom w:w="100" w:type="dxa"/>
              <w:end w:w="120" w:type="dxa"/>
            </w:tcMar>
            <w:shd w:fill="EFF4F8"/>
          </w:tcPr>
          <w:p>
            <w:pPr>
              <w:spacing w:after="0"/>
            </w:pPr>
            <w:r/>
            <w:r>
              <w:rPr>
                <w:rFonts w:ascii="Aptos" w:hAnsi="Aptos"/>
                <w:b w:val="0"/>
                <w:color w:val="263849"/>
                <w:sz w:val="15"/>
              </w:rPr>
              <w:t>401</w:t>
            </w:r>
          </w:p>
        </w:tc>
        <w:tc>
          <w:tcPr>
            <w:tcW w:type="dxa" w:w="1008"/>
            <w:vAlign w:val="center"/>
            <w:tcMar>
              <w:top w:w="100" w:type="dxa"/>
              <w:start w:w="120" w:type="dxa"/>
              <w:bottom w:w="100" w:type="dxa"/>
              <w:end w:w="120" w:type="dxa"/>
            </w:tcMar>
            <w:shd w:fill="EFF4F8"/>
          </w:tcPr>
          <w:p>
            <w:pPr>
              <w:spacing w:after="0"/>
            </w:pPr>
            <w:r/>
            <w:r>
              <w:rPr>
                <w:rFonts w:ascii="Aptos" w:hAnsi="Aptos"/>
                <w:b w:val="0"/>
                <w:color w:val="263849"/>
                <w:sz w:val="15"/>
              </w:rPr>
              <w:t>401</w:t>
            </w:r>
          </w:p>
        </w:tc>
        <w:tc>
          <w:tcPr>
            <w:tcW w:type="dxa" w:w="1152"/>
            <w:vAlign w:val="center"/>
            <w:tcMar>
              <w:top w:w="100" w:type="dxa"/>
              <w:start w:w="120" w:type="dxa"/>
              <w:bottom w:w="100" w:type="dxa"/>
              <w:end w:w="120" w:type="dxa"/>
            </w:tcMar>
            <w:shd w:fill="EFF4F8"/>
          </w:tcPr>
          <w:p>
            <w:pPr>
              <w:spacing w:after="0"/>
            </w:pPr>
            <w:r/>
            <w:r>
              <w:rPr>
                <w:rFonts w:ascii="Aptos" w:hAnsi="Aptos"/>
                <w:b w:val="0"/>
                <w:color w:val="263849"/>
                <w:sz w:val="15"/>
              </w:rPr>
              <w:t>Aprobada</w:t>
            </w:r>
          </w:p>
        </w:tc>
      </w:tr>
      <w:tr>
        <w:tc>
          <w:tcPr>
            <w:tcW w:type="dxa" w:w="648"/>
            <w:vAlign w:val="center"/>
            <w:tcMar>
              <w:top w:w="100" w:type="dxa"/>
              <w:start w:w="120" w:type="dxa"/>
              <w:bottom w:w="100" w:type="dxa"/>
              <w:end w:w="120" w:type="dxa"/>
            </w:tcMar>
          </w:tcPr>
          <w:p>
            <w:pPr>
              <w:spacing w:after="0"/>
            </w:pPr>
            <w:r/>
            <w:r>
              <w:rPr>
                <w:rFonts w:ascii="Aptos" w:hAnsi="Aptos"/>
                <w:b w:val="0"/>
                <w:color w:val="263849"/>
                <w:sz w:val="15"/>
              </w:rPr>
              <w:t>T-05</w:t>
            </w:r>
          </w:p>
        </w:tc>
        <w:tc>
          <w:tcPr>
            <w:tcW w:type="dxa" w:w="2376"/>
            <w:vAlign w:val="center"/>
            <w:tcMar>
              <w:top w:w="100" w:type="dxa"/>
              <w:start w:w="120" w:type="dxa"/>
              <w:bottom w:w="100" w:type="dxa"/>
              <w:end w:w="120" w:type="dxa"/>
            </w:tcMar>
          </w:tcPr>
          <w:p>
            <w:pPr>
              <w:spacing w:after="0"/>
            </w:pPr>
            <w:r/>
            <w:r>
              <w:rPr>
                <w:rFonts w:ascii="Aptos" w:hAnsi="Aptos"/>
                <w:b w:val="0"/>
                <w:color w:val="263849"/>
                <w:sz w:val="15"/>
              </w:rPr>
              <w:t>POST /api/auth/register</w:t>
            </w:r>
          </w:p>
        </w:tc>
        <w:tc>
          <w:tcPr>
            <w:tcW w:type="dxa" w:w="2448"/>
            <w:vAlign w:val="center"/>
            <w:tcMar>
              <w:top w:w="100" w:type="dxa"/>
              <w:start w:w="120" w:type="dxa"/>
              <w:bottom w:w="100" w:type="dxa"/>
              <w:end w:w="120" w:type="dxa"/>
            </w:tcMar>
          </w:tcPr>
          <w:p>
            <w:pPr>
              <w:spacing w:after="0"/>
            </w:pPr>
            <w:r/>
            <w:r>
              <w:rPr>
                <w:rFonts w:ascii="Aptos" w:hAnsi="Aptos"/>
                <w:b w:val="0"/>
                <w:color w:val="263849"/>
                <w:sz w:val="15"/>
              </w:rPr>
              <w:t>Usuario duplicado</w:t>
            </w:r>
          </w:p>
        </w:tc>
        <w:tc>
          <w:tcPr>
            <w:tcW w:type="dxa" w:w="1008"/>
            <w:vAlign w:val="center"/>
            <w:tcMar>
              <w:top w:w="100" w:type="dxa"/>
              <w:start w:w="120" w:type="dxa"/>
              <w:bottom w:w="100" w:type="dxa"/>
              <w:end w:w="120" w:type="dxa"/>
            </w:tcMar>
          </w:tcPr>
          <w:p>
            <w:pPr>
              <w:spacing w:after="0"/>
            </w:pPr>
            <w:r/>
            <w:r>
              <w:rPr>
                <w:rFonts w:ascii="Aptos" w:hAnsi="Aptos"/>
                <w:b w:val="0"/>
                <w:color w:val="263849"/>
                <w:sz w:val="15"/>
              </w:rPr>
              <w:t>409</w:t>
            </w:r>
          </w:p>
        </w:tc>
        <w:tc>
          <w:tcPr>
            <w:tcW w:type="dxa" w:w="1008"/>
            <w:vAlign w:val="center"/>
            <w:tcMar>
              <w:top w:w="100" w:type="dxa"/>
              <w:start w:w="120" w:type="dxa"/>
              <w:bottom w:w="100" w:type="dxa"/>
              <w:end w:w="120" w:type="dxa"/>
            </w:tcMar>
          </w:tcPr>
          <w:p>
            <w:pPr>
              <w:spacing w:after="0"/>
            </w:pPr>
            <w:r/>
            <w:r>
              <w:rPr>
                <w:rFonts w:ascii="Aptos" w:hAnsi="Aptos"/>
                <w:b w:val="0"/>
                <w:color w:val="263849"/>
                <w:sz w:val="15"/>
              </w:rPr>
              <w:t>409</w:t>
            </w:r>
          </w:p>
        </w:tc>
        <w:tc>
          <w:tcPr>
            <w:tcW w:type="dxa" w:w="1152"/>
            <w:vAlign w:val="center"/>
            <w:tcMar>
              <w:top w:w="100" w:type="dxa"/>
              <w:start w:w="120" w:type="dxa"/>
              <w:bottom w:w="100" w:type="dxa"/>
              <w:end w:w="120" w:type="dxa"/>
            </w:tcMar>
          </w:tcPr>
          <w:p>
            <w:pPr>
              <w:spacing w:after="0"/>
            </w:pPr>
            <w:r/>
            <w:r>
              <w:rPr>
                <w:rFonts w:ascii="Aptos" w:hAnsi="Aptos"/>
                <w:b w:val="0"/>
                <w:color w:val="263849"/>
                <w:sz w:val="15"/>
              </w:rPr>
              <w:t>Aprobada</w:t>
            </w:r>
          </w:p>
        </w:tc>
      </w:tr>
      <w:tr>
        <w:tc>
          <w:tcPr>
            <w:tcW w:type="dxa" w:w="648"/>
            <w:vAlign w:val="center"/>
            <w:tcMar>
              <w:top w:w="100" w:type="dxa"/>
              <w:start w:w="120" w:type="dxa"/>
              <w:bottom w:w="100" w:type="dxa"/>
              <w:end w:w="120" w:type="dxa"/>
            </w:tcMar>
            <w:shd w:fill="EFF4F8"/>
          </w:tcPr>
          <w:p>
            <w:pPr>
              <w:spacing w:after="0"/>
            </w:pPr>
            <w:r/>
            <w:r>
              <w:rPr>
                <w:rFonts w:ascii="Aptos" w:hAnsi="Aptos"/>
                <w:b w:val="0"/>
                <w:color w:val="263849"/>
                <w:sz w:val="15"/>
              </w:rPr>
              <w:t>T-06</w:t>
            </w:r>
          </w:p>
        </w:tc>
        <w:tc>
          <w:tcPr>
            <w:tcW w:type="dxa" w:w="2376"/>
            <w:vAlign w:val="center"/>
            <w:tcMar>
              <w:top w:w="100" w:type="dxa"/>
              <w:start w:w="120" w:type="dxa"/>
              <w:bottom w:w="100" w:type="dxa"/>
              <w:end w:w="120" w:type="dxa"/>
            </w:tcMar>
            <w:shd w:fill="EFF4F8"/>
          </w:tcPr>
          <w:p>
            <w:pPr>
              <w:spacing w:after="0"/>
            </w:pPr>
            <w:r/>
            <w:r>
              <w:rPr>
                <w:rFonts w:ascii="Aptos" w:hAnsi="Aptos"/>
                <w:b w:val="0"/>
                <w:color w:val="263849"/>
                <w:sz w:val="15"/>
              </w:rPr>
              <w:t>GET /api/auth/me</w:t>
            </w:r>
          </w:p>
        </w:tc>
        <w:tc>
          <w:tcPr>
            <w:tcW w:type="dxa" w:w="2448"/>
            <w:vAlign w:val="center"/>
            <w:tcMar>
              <w:top w:w="100" w:type="dxa"/>
              <w:start w:w="120" w:type="dxa"/>
              <w:bottom w:w="100" w:type="dxa"/>
              <w:end w:w="120" w:type="dxa"/>
            </w:tcMar>
            <w:shd w:fill="EFF4F8"/>
          </w:tcPr>
          <w:p>
            <w:pPr>
              <w:spacing w:after="0"/>
            </w:pPr>
            <w:r/>
            <w:r>
              <w:rPr>
                <w:rFonts w:ascii="Aptos" w:hAnsi="Aptos"/>
                <w:b w:val="0"/>
                <w:color w:val="263849"/>
                <w:sz w:val="15"/>
              </w:rPr>
              <w:t>Token Bearer válido</w:t>
            </w:r>
          </w:p>
        </w:tc>
        <w:tc>
          <w:tcPr>
            <w:tcW w:type="dxa" w:w="1008"/>
            <w:vAlign w:val="center"/>
            <w:tcMar>
              <w:top w:w="100" w:type="dxa"/>
              <w:start w:w="120" w:type="dxa"/>
              <w:bottom w:w="100" w:type="dxa"/>
              <w:end w:w="120" w:type="dxa"/>
            </w:tcMar>
            <w:shd w:fill="EFF4F8"/>
          </w:tcPr>
          <w:p>
            <w:pPr>
              <w:spacing w:after="0"/>
            </w:pPr>
            <w:r/>
            <w:r>
              <w:rPr>
                <w:rFonts w:ascii="Aptos" w:hAnsi="Aptos"/>
                <w:b w:val="0"/>
                <w:color w:val="263849"/>
                <w:sz w:val="15"/>
              </w:rPr>
              <w:t>200</w:t>
            </w:r>
          </w:p>
        </w:tc>
        <w:tc>
          <w:tcPr>
            <w:tcW w:type="dxa" w:w="1008"/>
            <w:vAlign w:val="center"/>
            <w:tcMar>
              <w:top w:w="100" w:type="dxa"/>
              <w:start w:w="120" w:type="dxa"/>
              <w:bottom w:w="100" w:type="dxa"/>
              <w:end w:w="120" w:type="dxa"/>
            </w:tcMar>
            <w:shd w:fill="EFF4F8"/>
          </w:tcPr>
          <w:p>
            <w:pPr>
              <w:spacing w:after="0"/>
            </w:pPr>
            <w:r/>
            <w:r>
              <w:rPr>
                <w:rFonts w:ascii="Aptos" w:hAnsi="Aptos"/>
                <w:b w:val="0"/>
                <w:color w:val="263849"/>
                <w:sz w:val="15"/>
              </w:rPr>
              <w:t>200</w:t>
            </w:r>
          </w:p>
        </w:tc>
        <w:tc>
          <w:tcPr>
            <w:tcW w:type="dxa" w:w="1152"/>
            <w:vAlign w:val="center"/>
            <w:tcMar>
              <w:top w:w="100" w:type="dxa"/>
              <w:start w:w="120" w:type="dxa"/>
              <w:bottom w:w="100" w:type="dxa"/>
              <w:end w:w="120" w:type="dxa"/>
            </w:tcMar>
            <w:shd w:fill="EFF4F8"/>
          </w:tcPr>
          <w:p>
            <w:pPr>
              <w:spacing w:after="0"/>
            </w:pPr>
            <w:r/>
            <w:r>
              <w:rPr>
                <w:rFonts w:ascii="Aptos" w:hAnsi="Aptos"/>
                <w:b w:val="0"/>
                <w:color w:val="263849"/>
                <w:sz w:val="15"/>
              </w:rPr>
              <w:t>Aprobada</w:t>
            </w:r>
          </w:p>
        </w:tc>
      </w:tr>
      <w:tr>
        <w:tc>
          <w:tcPr>
            <w:tcW w:type="dxa" w:w="648"/>
            <w:vAlign w:val="center"/>
            <w:tcMar>
              <w:top w:w="100" w:type="dxa"/>
              <w:start w:w="120" w:type="dxa"/>
              <w:bottom w:w="100" w:type="dxa"/>
              <w:end w:w="120" w:type="dxa"/>
            </w:tcMar>
          </w:tcPr>
          <w:p>
            <w:pPr>
              <w:spacing w:after="0"/>
            </w:pPr>
            <w:r/>
            <w:r>
              <w:rPr>
                <w:rFonts w:ascii="Aptos" w:hAnsi="Aptos"/>
                <w:b w:val="0"/>
                <w:color w:val="263849"/>
                <w:sz w:val="15"/>
              </w:rPr>
              <w:t>T-07</w:t>
            </w:r>
          </w:p>
        </w:tc>
        <w:tc>
          <w:tcPr>
            <w:tcW w:type="dxa" w:w="2376"/>
            <w:vAlign w:val="center"/>
            <w:tcMar>
              <w:top w:w="100" w:type="dxa"/>
              <w:start w:w="120" w:type="dxa"/>
              <w:bottom w:w="100" w:type="dxa"/>
              <w:end w:w="120" w:type="dxa"/>
            </w:tcMar>
          </w:tcPr>
          <w:p>
            <w:pPr>
              <w:spacing w:after="0"/>
            </w:pPr>
            <w:r/>
            <w:r>
              <w:rPr>
                <w:rFonts w:ascii="Aptos" w:hAnsi="Aptos"/>
                <w:b w:val="0"/>
                <w:color w:val="263849"/>
                <w:sz w:val="15"/>
              </w:rPr>
              <w:t>GET /api/auth/me</w:t>
            </w:r>
          </w:p>
        </w:tc>
        <w:tc>
          <w:tcPr>
            <w:tcW w:type="dxa" w:w="2448"/>
            <w:vAlign w:val="center"/>
            <w:tcMar>
              <w:top w:w="100" w:type="dxa"/>
              <w:start w:w="120" w:type="dxa"/>
              <w:bottom w:w="100" w:type="dxa"/>
              <w:end w:w="120" w:type="dxa"/>
            </w:tcMar>
          </w:tcPr>
          <w:p>
            <w:pPr>
              <w:spacing w:after="0"/>
            </w:pPr>
            <w:r/>
            <w:r>
              <w:rPr>
                <w:rFonts w:ascii="Aptos" w:hAnsi="Aptos"/>
                <w:b w:val="0"/>
                <w:color w:val="263849"/>
                <w:sz w:val="15"/>
              </w:rPr>
              <w:t>Sin token</w:t>
            </w:r>
          </w:p>
        </w:tc>
        <w:tc>
          <w:tcPr>
            <w:tcW w:type="dxa" w:w="1008"/>
            <w:vAlign w:val="center"/>
            <w:tcMar>
              <w:top w:w="100" w:type="dxa"/>
              <w:start w:w="120" w:type="dxa"/>
              <w:bottom w:w="100" w:type="dxa"/>
              <w:end w:w="120" w:type="dxa"/>
            </w:tcMar>
          </w:tcPr>
          <w:p>
            <w:pPr>
              <w:spacing w:after="0"/>
            </w:pPr>
            <w:r/>
            <w:r>
              <w:rPr>
                <w:rFonts w:ascii="Aptos" w:hAnsi="Aptos"/>
                <w:b w:val="0"/>
                <w:color w:val="263849"/>
                <w:sz w:val="15"/>
              </w:rPr>
              <w:t>401</w:t>
            </w:r>
          </w:p>
        </w:tc>
        <w:tc>
          <w:tcPr>
            <w:tcW w:type="dxa" w:w="1008"/>
            <w:vAlign w:val="center"/>
            <w:tcMar>
              <w:top w:w="100" w:type="dxa"/>
              <w:start w:w="120" w:type="dxa"/>
              <w:bottom w:w="100" w:type="dxa"/>
              <w:end w:w="120" w:type="dxa"/>
            </w:tcMar>
          </w:tcPr>
          <w:p>
            <w:pPr>
              <w:spacing w:after="0"/>
            </w:pPr>
            <w:r/>
            <w:r>
              <w:rPr>
                <w:rFonts w:ascii="Aptos" w:hAnsi="Aptos"/>
                <w:b w:val="0"/>
                <w:color w:val="263849"/>
                <w:sz w:val="15"/>
              </w:rPr>
              <w:t>401</w:t>
            </w:r>
          </w:p>
        </w:tc>
        <w:tc>
          <w:tcPr>
            <w:tcW w:type="dxa" w:w="1152"/>
            <w:vAlign w:val="center"/>
            <w:tcMar>
              <w:top w:w="100" w:type="dxa"/>
              <w:start w:w="120" w:type="dxa"/>
              <w:bottom w:w="100" w:type="dxa"/>
              <w:end w:w="120" w:type="dxa"/>
            </w:tcMar>
          </w:tcPr>
          <w:p>
            <w:pPr>
              <w:spacing w:after="0"/>
            </w:pPr>
            <w:r/>
            <w:r>
              <w:rPr>
                <w:rFonts w:ascii="Aptos" w:hAnsi="Aptos"/>
                <w:b w:val="0"/>
                <w:color w:val="263849"/>
                <w:sz w:val="15"/>
              </w:rPr>
              <w:t>Aprobada</w:t>
            </w:r>
          </w:p>
        </w:tc>
      </w:tr>
    </w:tbl>
    <w:p>
      <w:pPr>
        <w:spacing w:after="20"/>
      </w:pPr>
    </w:p>
    <w:p>
      <w:pPr>
        <w:spacing w:before="40"/>
      </w:pPr>
      <w:r>
        <w:rPr>
          <w:b/>
          <w:color w:val="228053"/>
        </w:rPr>
        <w:t>Resultado del ensayo local: 7 de 7 pruebas aprobadas.</w:t>
      </w:r>
    </w:p>
    <w:p>
      <w:r>
        <w:drawing>
          <wp:inline xmlns:a="http://schemas.openxmlformats.org/drawingml/2006/main" xmlns:pic="http://schemas.openxmlformats.org/drawingml/2006/picture">
            <wp:extent cx="5989320" cy="2834945"/>
            <wp:docPr id="2" name="Picture 2"/>
            <wp:cNvGraphicFramePr>
              <a:graphicFrameLocks noChangeAspect="1"/>
            </wp:cNvGraphicFramePr>
            <a:graphic>
              <a:graphicData uri="http://schemas.openxmlformats.org/drawingml/2006/picture">
                <pic:pic>
                  <pic:nvPicPr>
                    <pic:cNvPr id="0" name="resultado_pruebas_locales.png"/>
                    <pic:cNvPicPr/>
                  </pic:nvPicPr>
                  <pic:blipFill>
                    <a:blip r:embed="rId12"/>
                    <a:stretch>
                      <a:fillRect/>
                    </a:stretch>
                  </pic:blipFill>
                  <pic:spPr>
                    <a:xfrm>
                      <a:off x="0" y="0"/>
                      <a:ext cx="5989320" cy="2834945"/>
                    </a:xfrm>
                    <a:prstGeom prst="rect"/>
                  </pic:spPr>
                </pic:pic>
              </a:graphicData>
            </a:graphic>
          </wp:inline>
        </w:drawing>
      </w:r>
    </w:p>
    <w:p>
      <w:pPr>
        <w:jc w:val="center"/>
      </w:pPr>
      <w:r>
        <w:rPr>
          <w:i/>
          <w:sz w:val="16"/>
        </w:rPr>
        <w:t>Figura 2. Captura de los resultados de la prueba automatizada local ejecutada con npm test.</w:t>
      </w:r>
    </w:p>
    <w:p>
      <w:pPr>
        <w:spacing w:after="100" w:line="269" w:lineRule="auto"/>
      </w:pPr>
      <w:r>
        <w:t>Importante para la entrega: la figura anterior corresponde al resultado de la prueba automatizada local, no a una captura de la aplicación Postman Desktop. La colección postman/Hotel_Gran_Marques_API.postman_collection.json está preparada para ejecutarse en Postman; se deben añadir capturas reales de esa ejecución antes de realizar la entrega final, como exige la guía.</w:t>
      </w:r>
    </w:p>
    <w:p>
      <w:pPr>
        <w:pStyle w:val="Heading1"/>
      </w:pPr>
      <w:r>
        <w:t>7. Configuración y ejecución en Postman</w:t>
      </w:r>
    </w:p>
    <w:p>
      <w:pPr>
        <w:spacing w:after="100" w:line="269" w:lineRule="auto"/>
      </w:pPr>
      <w:r>
        <w:t>1. Iniciar el servidor en una terminal con npm start y mantenerla abierta.</w:t>
      </w:r>
    </w:p>
    <w:p>
      <w:pPr>
        <w:spacing w:after="100" w:line="269" w:lineRule="auto"/>
      </w:pPr>
      <w:r>
        <w:t>2. Abrir Postman y usar Import para seleccionar postman/Hotel_Gran_Marques_API.postman_collection.json.</w:t>
      </w:r>
    </w:p>
    <w:p>
      <w:pPr>
        <w:spacing w:after="100" w:line="269" w:lineRule="auto"/>
      </w:pPr>
      <w:r>
        <w:t>3. Importar también postman/Hotel_Gran_Marques_Local.postman_environment.json y seleccionar el ambiente “Hotel Gran Marques - Local”.</w:t>
      </w:r>
    </w:p>
    <w:p>
      <w:pPr>
        <w:spacing w:after="100" w:line="269" w:lineRule="auto"/>
      </w:pPr>
      <w:r>
        <w:t>4. Ejecutar la colección en orden, desde “01 - Salud de la API” hasta “08 - Registro incompleto”.</w:t>
      </w:r>
    </w:p>
    <w:p>
      <w:pPr>
        <w:spacing w:after="100" w:line="269" w:lineRule="auto"/>
      </w:pPr>
      <w:r>
        <w:t>5. Revisar el status code, el JSON de respuesta y el panel Test Results de cada solicitud.</w:t>
      </w:r>
    </w:p>
    <w:p>
      <w:pPr>
        <w:spacing w:after="100" w:line="269" w:lineRule="auto"/>
      </w:pPr>
      <w:r>
        <w:t>6. Guardar capturas donde se vea método, URL, respuesta y código HTTP; no mostrar tokens completos si la imagen va a publicarse.</w:t>
      </w:r>
    </w:p>
    <w:p>
      <w:pPr>
        <w:spacing w:after="100" w:line="269" w:lineRule="auto"/>
      </w:pPr>
      <w:r>
        <w:t>La colección usa variables dinámicas en el registro, de modo que el usuario de prueba cambia en cada ejecución. El token se guarda automáticamente después del login correcto y se utiliza en la solicitud de perfil protegido.</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tcMar>
              <w:top w:w="100" w:type="dxa"/>
              <w:start w:w="120" w:type="dxa"/>
              <w:bottom w:w="100" w:type="dxa"/>
              <w:end w:w="120" w:type="dxa"/>
            </w:tcMar>
            <w:shd w:fill="12365A"/>
          </w:tcPr>
          <w:p>
            <w:pPr>
              <w:spacing w:after="0"/>
            </w:pPr>
            <w:r/>
            <w:r>
              <w:rPr>
                <w:rFonts w:ascii="Aptos" w:hAnsi="Aptos"/>
                <w:b/>
                <w:color w:val="FFFFFF"/>
                <w:sz w:val="16"/>
              </w:rPr>
              <w:t>Captura sugerida</w:t>
            </w:r>
          </w:p>
        </w:tc>
        <w:tc>
          <w:tcPr>
            <w:tcW w:type="dxa" w:w="6912"/>
            <w:vAlign w:val="center"/>
            <w:tcMar>
              <w:top w:w="100" w:type="dxa"/>
              <w:start w:w="120" w:type="dxa"/>
              <w:bottom w:w="100" w:type="dxa"/>
              <w:end w:w="120" w:type="dxa"/>
            </w:tcMar>
            <w:shd w:fill="12365A"/>
          </w:tcPr>
          <w:p>
            <w:pPr>
              <w:spacing w:after="0"/>
            </w:pPr>
            <w:r/>
            <w:r>
              <w:rPr>
                <w:rFonts w:ascii="Aptos" w:hAnsi="Aptos"/>
                <w:b/>
                <w:color w:val="FFFFFF"/>
                <w:sz w:val="16"/>
              </w:rPr>
              <w:t>Qué debe verse en Postman</w:t>
            </w:r>
          </w:p>
        </w:tc>
      </w:tr>
      <w:tr>
        <w:tc>
          <w:tcPr>
            <w:tcW w:type="dxa" w:w="2160"/>
            <w:vAlign w:val="center"/>
            <w:tcMar>
              <w:top w:w="100" w:type="dxa"/>
              <w:start w:w="120" w:type="dxa"/>
              <w:bottom w:w="100" w:type="dxa"/>
              <w:end w:w="120" w:type="dxa"/>
            </w:tcMar>
          </w:tcPr>
          <w:p>
            <w:pPr>
              <w:spacing w:after="0"/>
            </w:pPr>
            <w:r/>
            <w:r>
              <w:rPr>
                <w:rFonts w:ascii="Aptos" w:hAnsi="Aptos"/>
                <w:b w:val="0"/>
                <w:color w:val="263849"/>
                <w:sz w:val="16"/>
              </w:rPr>
              <w:t>EV02-01 Salud</w:t>
            </w:r>
          </w:p>
        </w:tc>
        <w:tc>
          <w:tcPr>
            <w:tcW w:type="dxa" w:w="6912"/>
            <w:vAlign w:val="center"/>
            <w:tcMar>
              <w:top w:w="100" w:type="dxa"/>
              <w:start w:w="120" w:type="dxa"/>
              <w:bottom w:w="100" w:type="dxa"/>
              <w:end w:w="120" w:type="dxa"/>
            </w:tcMar>
          </w:tcPr>
          <w:p>
            <w:pPr>
              <w:spacing w:after="0"/>
            </w:pPr>
            <w:r/>
            <w:r>
              <w:rPr>
                <w:rFonts w:ascii="Aptos" w:hAnsi="Aptos"/>
                <w:b w:val="0"/>
                <w:color w:val="263849"/>
                <w:sz w:val="16"/>
              </w:rPr>
              <w:t>GET /api/health, código 200 y JSON status=ok.</w:t>
            </w:r>
          </w:p>
        </w:tc>
      </w:tr>
      <w:tr>
        <w:tc>
          <w:tcPr>
            <w:tcW w:type="dxa" w:w="2160"/>
            <w:vAlign w:val="center"/>
            <w:tcMar>
              <w:top w:w="100" w:type="dxa"/>
              <w:start w:w="120" w:type="dxa"/>
              <w:bottom w:w="100" w:type="dxa"/>
              <w:end w:w="120" w:type="dxa"/>
            </w:tcMar>
            <w:shd w:fill="EFF4F8"/>
          </w:tcPr>
          <w:p>
            <w:pPr>
              <w:spacing w:after="0"/>
            </w:pPr>
            <w:r/>
            <w:r>
              <w:rPr>
                <w:rFonts w:ascii="Aptos" w:hAnsi="Aptos"/>
                <w:b w:val="0"/>
                <w:color w:val="263849"/>
                <w:sz w:val="16"/>
              </w:rPr>
              <w:t>EV02-02 Registro</w:t>
            </w:r>
          </w:p>
        </w:tc>
        <w:tc>
          <w:tcPr>
            <w:tcW w:type="dxa" w:w="6912"/>
            <w:vAlign w:val="center"/>
            <w:tcMar>
              <w:top w:w="100" w:type="dxa"/>
              <w:start w:w="120" w:type="dxa"/>
              <w:bottom w:w="100" w:type="dxa"/>
              <w:end w:w="120" w:type="dxa"/>
            </w:tcMar>
            <w:shd w:fill="EFF4F8"/>
          </w:tcPr>
          <w:p>
            <w:pPr>
              <w:spacing w:after="0"/>
            </w:pPr>
            <w:r/>
            <w:r>
              <w:rPr>
                <w:rFonts w:ascii="Aptos" w:hAnsi="Aptos"/>
                <w:b w:val="0"/>
                <w:color w:val="263849"/>
                <w:sz w:val="16"/>
              </w:rPr>
              <w:t>POST /api/auth/register, body JSON de ejemplo, código 201.</w:t>
            </w:r>
          </w:p>
        </w:tc>
      </w:tr>
      <w:tr>
        <w:tc>
          <w:tcPr>
            <w:tcW w:type="dxa" w:w="2160"/>
            <w:vAlign w:val="center"/>
            <w:tcMar>
              <w:top w:w="100" w:type="dxa"/>
              <w:start w:w="120" w:type="dxa"/>
              <w:bottom w:w="100" w:type="dxa"/>
              <w:end w:w="120" w:type="dxa"/>
            </w:tcMar>
          </w:tcPr>
          <w:p>
            <w:pPr>
              <w:spacing w:after="0"/>
            </w:pPr>
            <w:r/>
            <w:r>
              <w:rPr>
                <w:rFonts w:ascii="Aptos" w:hAnsi="Aptos"/>
                <w:b w:val="0"/>
                <w:color w:val="263849"/>
                <w:sz w:val="16"/>
              </w:rPr>
              <w:t>EV02-03 Login correcto</w:t>
            </w:r>
          </w:p>
        </w:tc>
        <w:tc>
          <w:tcPr>
            <w:tcW w:type="dxa" w:w="6912"/>
            <w:vAlign w:val="center"/>
            <w:tcMar>
              <w:top w:w="100" w:type="dxa"/>
              <w:start w:w="120" w:type="dxa"/>
              <w:bottom w:w="100" w:type="dxa"/>
              <w:end w:w="120" w:type="dxa"/>
            </w:tcMar>
          </w:tcPr>
          <w:p>
            <w:pPr>
              <w:spacing w:after="0"/>
            </w:pPr>
            <w:r/>
            <w:r>
              <w:rPr>
                <w:rFonts w:ascii="Aptos" w:hAnsi="Aptos"/>
                <w:b w:val="0"/>
                <w:color w:val="263849"/>
                <w:sz w:val="16"/>
              </w:rPr>
              <w:t>POST /api/auth/login, mensaje de autenticación y token parcialmente oculto.</w:t>
            </w:r>
          </w:p>
        </w:tc>
      </w:tr>
      <w:tr>
        <w:tc>
          <w:tcPr>
            <w:tcW w:type="dxa" w:w="2160"/>
            <w:vAlign w:val="center"/>
            <w:tcMar>
              <w:top w:w="100" w:type="dxa"/>
              <w:start w:w="120" w:type="dxa"/>
              <w:bottom w:w="100" w:type="dxa"/>
              <w:end w:w="120" w:type="dxa"/>
            </w:tcMar>
            <w:shd w:fill="EFF4F8"/>
          </w:tcPr>
          <w:p>
            <w:pPr>
              <w:spacing w:after="0"/>
            </w:pPr>
            <w:r/>
            <w:r>
              <w:rPr>
                <w:rFonts w:ascii="Aptos" w:hAnsi="Aptos"/>
                <w:b w:val="0"/>
                <w:color w:val="263849"/>
                <w:sz w:val="16"/>
              </w:rPr>
              <w:t>EV02-04 Login incorrecto</w:t>
            </w:r>
          </w:p>
        </w:tc>
        <w:tc>
          <w:tcPr>
            <w:tcW w:type="dxa" w:w="6912"/>
            <w:vAlign w:val="center"/>
            <w:tcMar>
              <w:top w:w="100" w:type="dxa"/>
              <w:start w:w="120" w:type="dxa"/>
              <w:bottom w:w="100" w:type="dxa"/>
              <w:end w:w="120" w:type="dxa"/>
            </w:tcMar>
            <w:shd w:fill="EFF4F8"/>
          </w:tcPr>
          <w:p>
            <w:pPr>
              <w:spacing w:after="0"/>
            </w:pPr>
            <w:r/>
            <w:r>
              <w:rPr>
                <w:rFonts w:ascii="Aptos" w:hAnsi="Aptos"/>
                <w:b w:val="0"/>
                <w:color w:val="263849"/>
                <w:sz w:val="16"/>
              </w:rPr>
              <w:t>POST /api/auth/login con contraseña incorrecta, código 401.</w:t>
            </w:r>
          </w:p>
        </w:tc>
      </w:tr>
      <w:tr>
        <w:tc>
          <w:tcPr>
            <w:tcW w:type="dxa" w:w="2160"/>
            <w:vAlign w:val="center"/>
            <w:tcMar>
              <w:top w:w="100" w:type="dxa"/>
              <w:start w:w="120" w:type="dxa"/>
              <w:bottom w:w="100" w:type="dxa"/>
              <w:end w:w="120" w:type="dxa"/>
            </w:tcMar>
          </w:tcPr>
          <w:p>
            <w:pPr>
              <w:spacing w:after="0"/>
            </w:pPr>
            <w:r/>
            <w:r>
              <w:rPr>
                <w:rFonts w:ascii="Aptos" w:hAnsi="Aptos"/>
                <w:b w:val="0"/>
                <w:color w:val="263849"/>
                <w:sz w:val="16"/>
              </w:rPr>
              <w:t>EV02-05 Ruta protegida</w:t>
            </w:r>
          </w:p>
        </w:tc>
        <w:tc>
          <w:tcPr>
            <w:tcW w:type="dxa" w:w="6912"/>
            <w:vAlign w:val="center"/>
            <w:tcMar>
              <w:top w:w="100" w:type="dxa"/>
              <w:start w:w="120" w:type="dxa"/>
              <w:bottom w:w="100" w:type="dxa"/>
              <w:end w:w="120" w:type="dxa"/>
            </w:tcMar>
          </w:tcPr>
          <w:p>
            <w:pPr>
              <w:spacing w:after="0"/>
            </w:pPr>
            <w:r/>
            <w:r>
              <w:rPr>
                <w:rFonts w:ascii="Aptos" w:hAnsi="Aptos"/>
                <w:b w:val="0"/>
                <w:color w:val="263849"/>
                <w:sz w:val="16"/>
              </w:rPr>
              <w:t>GET /api/auth/me con token y respuesta 200.</w:t>
            </w:r>
          </w:p>
        </w:tc>
      </w:tr>
      <w:tr>
        <w:tc>
          <w:tcPr>
            <w:tcW w:type="dxa" w:w="2160"/>
            <w:vAlign w:val="center"/>
            <w:tcMar>
              <w:top w:w="100" w:type="dxa"/>
              <w:start w:w="120" w:type="dxa"/>
              <w:bottom w:w="100" w:type="dxa"/>
              <w:end w:w="120" w:type="dxa"/>
            </w:tcMar>
            <w:shd w:fill="EFF4F8"/>
          </w:tcPr>
          <w:p>
            <w:pPr>
              <w:spacing w:after="0"/>
            </w:pPr>
            <w:r/>
            <w:r>
              <w:rPr>
                <w:rFonts w:ascii="Aptos" w:hAnsi="Aptos"/>
                <w:b w:val="0"/>
                <w:color w:val="263849"/>
                <w:sz w:val="16"/>
              </w:rPr>
              <w:t>EV02-06 Acceso denegado</w:t>
            </w:r>
          </w:p>
        </w:tc>
        <w:tc>
          <w:tcPr>
            <w:tcW w:type="dxa" w:w="6912"/>
            <w:vAlign w:val="center"/>
            <w:tcMar>
              <w:top w:w="100" w:type="dxa"/>
              <w:start w:w="120" w:type="dxa"/>
              <w:bottom w:w="100" w:type="dxa"/>
              <w:end w:w="120" w:type="dxa"/>
            </w:tcMar>
            <w:shd w:fill="EFF4F8"/>
          </w:tcPr>
          <w:p>
            <w:pPr>
              <w:spacing w:after="0"/>
            </w:pPr>
            <w:r/>
            <w:r>
              <w:rPr>
                <w:rFonts w:ascii="Aptos" w:hAnsi="Aptos"/>
                <w:b w:val="0"/>
                <w:color w:val="263849"/>
                <w:sz w:val="16"/>
              </w:rPr>
              <w:t>GET /api/auth/me sin token y respuesta 401; mostrar Test Results.</w:t>
            </w:r>
          </w:p>
        </w:tc>
      </w:tr>
    </w:tbl>
    <w:p>
      <w:pPr>
        <w:spacing w:after="20"/>
      </w:pPr>
    </w:p>
    <w:p>
      <w:pPr>
        <w:pStyle w:val="Heading1"/>
      </w:pPr>
      <w:r>
        <w:t>8. Capturas de evidencia y video</w:t>
      </w:r>
    </w:p>
    <w:p>
      <w:pPr>
        <w:spacing w:after="100" w:line="269" w:lineRule="auto"/>
      </w:pPr>
      <w:r>
        <w:t>La entrega definida por el SENA solicita un video del testing con Postman y un documento con capturas. El video debe mostrar una ejecución real desde el Postman instalado en el equipo del aprendiz. Como esta sesión de preparación no tiene acceso a esa interfaz de escritorio ni a una grabación del equipo, no se presenta un video simulado como si fuera una grabación real.</w:t>
      </w:r>
    </w:p>
    <w:p>
      <w:pPr>
        <w:spacing w:after="100" w:line="269" w:lineRule="auto"/>
      </w:pPr>
      <w:r>
        <w:t>Se incluye docs/GUIA_VIDEO_POSTMAN.md con un guion breve para grabar la demostración real (2 a 4 minutos). La grabación debe guardarse como evidencias/Video_Pruebas_Postman_EV02.mp4 y agregarse al ZIP antes de subirlo a la plataforma.</w:t>
      </w:r>
    </w:p>
    <w:p>
      <w:r>
        <w:br w:type="page"/>
      </w:r>
    </w:p>
    <w:p>
      <w:pPr>
        <w:pStyle w:val="Heading1"/>
      </w:pPr>
      <w:r>
        <w:t>9. Versionamiento y enlace del repositorio</w:t>
      </w:r>
    </w:p>
    <w:p>
      <w:pPr>
        <w:spacing w:after="100" w:line="269" w:lineRule="auto"/>
      </w:pPr>
      <w:r>
        <w:t>La carpeta incorpora código fuente, documentación y colección Postman. El archivo ENLACE_REPOSITORIO.txt contiene los comandos de Git para confirmar los cambios y publicar el proyecto. El enlace remoto se debe completar con la dirección real del repositorio del aprendiz; no se incluye una URL ficticia.</w:t>
      </w:r>
    </w:p>
    <w:tbl>
      <w:tblPr>
        <w:tblW w:type="auto" w:w="0"/>
        <w:tblLook w:firstColumn="1" w:firstRow="1" w:lastColumn="0" w:lastRow="0" w:noHBand="0" w:noVBand="1" w:val="04A0"/>
      </w:tblPr>
      <w:tblGrid>
        <w:gridCol w:w="9936"/>
      </w:tblGrid>
      <w:tr>
        <w:tc>
          <w:tcPr>
            <w:tcW w:type="dxa" w:w="9936"/>
            <w:shd w:fill="F1F5F9"/>
            <w:tcMar>
              <w:top w:w="160" w:type="dxa"/>
              <w:start w:w="180" w:type="dxa"/>
              <w:bottom w:w="160" w:type="dxa"/>
              <w:end w:w="180" w:type="dxa"/>
            </w:tcMar>
          </w:tcPr>
          <w:p>
            <w:pPr>
              <w:spacing w:after="0"/>
            </w:pPr>
            <w:r/>
            <w:r>
              <w:rPr>
                <w:rFonts w:ascii="Consolas" w:hAnsi="Consolas"/>
                <w:color w:val="233648"/>
                <w:sz w:val="18"/>
              </w:rPr>
              <w:t>git status</w:t>
              <w:br/>
              <w:t>git add .</w:t>
              <w:br/>
              <w:t>git commit -m "GA7 AA5 EV02: API de registro y autenticacion"</w:t>
              <w:br/>
              <w:t># Después de crear un repositorio remoto vacío:</w:t>
              <w:br/>
              <w:t>git remote add origin https://github.com/USUARIO/REPOSITORIO.git</w:t>
              <w:br/>
              <w:t>git branch -M main</w:t>
              <w:br/>
              <w:t>git push -u origin main</w:t>
            </w:r>
          </w:p>
        </w:tc>
      </w:tr>
    </w:tbl>
    <w:p>
      <w:pPr>
        <w:spacing w:after="20"/>
      </w:pPr>
    </w:p>
    <w:p>
      <w:r>
        <w:br w:type="page"/>
      </w:r>
    </w:p>
    <w:p>
      <w:pPr>
        <w:pStyle w:val="Heading1"/>
      </w:pPr>
      <w:r>
        <w:t>10. Seguridad y recomendaciones</w:t>
      </w:r>
    </w:p>
    <w:p>
      <w:pPr>
        <w:pStyle w:val="ListBullet"/>
        <w:spacing w:after="60"/>
      </w:pPr>
      <w:r>
        <w:t>Las contraseñas se guardan mediante scrypt con sal aleatoria, no en texto plano.</w:t>
      </w:r>
    </w:p>
    <w:p>
      <w:pPr>
        <w:pStyle w:val="ListBullet"/>
        <w:spacing w:after="60"/>
      </w:pPr>
      <w:r>
        <w:t>La respuesta de registro y las rutas públicas excluyen passwordHash.</w:t>
      </w:r>
    </w:p>
    <w:p>
      <w:pPr>
        <w:pStyle w:val="ListBullet"/>
        <w:spacing w:after="60"/>
      </w:pPr>
      <w:r>
        <w:t>El login correcto entrega JWT de duración limitada; las rutas protegidas validan firma y expiración.</w:t>
      </w:r>
    </w:p>
    <w:p>
      <w:pPr>
        <w:pStyle w:val="ListBullet"/>
        <w:spacing w:after="60"/>
      </w:pPr>
      <w:r>
        <w:t>El servidor valida los campos requeridos y evita usuarios/correos duplicados.</w:t>
      </w:r>
    </w:p>
    <w:p>
      <w:pPr>
        <w:pStyle w:val="ListBullet"/>
        <w:spacing w:after="60"/>
      </w:pPr>
      <w:r>
        <w:t>Las cuentas recepcion/admin con clave 123456 son exclusivamente para demostración local y deben eliminarse o cambiarse en un ambiente real.</w:t>
      </w:r>
    </w:p>
    <w:p>
      <w:pPr>
        <w:pStyle w:val="ListBullet"/>
        <w:spacing w:after="60"/>
      </w:pPr>
      <w:r>
        <w:t>Para producción: usar HTTPS, base de datos administrada, políticas de contraseña, limitación de intentos, gestión segura de secretos y auditoría de acceso.</w:t>
      </w:r>
    </w:p>
    <w:p>
      <w:pPr>
        <w:spacing w:after="100" w:line="269" w:lineRule="auto"/>
      </w:pPr>
      <w:r>
        <w:t>Limitación conocida: el almacén JSON local tiene propósito académico y no es apropiado para múltiples instancias del servidor o concurrencia de producción.</w:t>
      </w:r>
    </w:p>
    <w:p>
      <w:pPr>
        <w:pStyle w:val="Heading1"/>
      </w:pPr>
      <w:r>
        <w:t>11. Conclusiones</w:t>
      </w:r>
    </w:p>
    <w:p>
      <w:pPr>
        <w:spacing w:after="100" w:line="269" w:lineRule="auto"/>
      </w:pPr>
      <w:r>
        <w:t>Se construyó un servicio web REST para registro e inicio de sesión alineado con las necesidades del proyecto Hotel Gran Marques. La API diferencia entre autenticación satisfactoria y credenciales incorrectas mediante códigos HTTP y mensajes JSON comprensibles.</w:t>
      </w:r>
    </w:p>
    <w:p>
      <w:pPr>
        <w:spacing w:after="100" w:line="269" w:lineRule="auto"/>
      </w:pPr>
      <w:r>
        <w:t>Las pruebas locales confirmaron siete escenarios con los códigos esperados. La colección de Postman permite reproducir las mismas verificaciones, incluido el uso de token Bearer para una ruta protegida. Antes de la entrega académica deben completarse las capturas reales y el video desde Postman Desktop y registrarse la URL real del repositorio remoto.</w:t>
      </w:r>
    </w:p>
    <w:p>
      <w:pPr>
        <w:pStyle w:val="Heading1"/>
      </w:pPr>
      <w:r>
        <w:t>12. Referencias</w:t>
      </w:r>
    </w:p>
    <w:p>
      <w:pPr>
        <w:pStyle w:val="ListBullet"/>
        <w:spacing w:after="60"/>
      </w:pPr>
      <w:r>
        <w:t>Internet Engineering Task Force. (2015). JSON Web Token (JWT) (RFC 7519). https://www.rfc-editor.org/rfc/rfc7519</w:t>
      </w:r>
    </w:p>
    <w:p>
      <w:pPr>
        <w:pStyle w:val="ListBullet"/>
        <w:spacing w:after="60"/>
      </w:pPr>
      <w:r>
        <w:t>Node.js. (s. f.). Crypto. Node.js documentation. https://nodejs.org/api/crypto.html</w:t>
      </w:r>
    </w:p>
    <w:p>
      <w:pPr>
        <w:pStyle w:val="ListBullet"/>
        <w:spacing w:after="60"/>
      </w:pPr>
      <w:r>
        <w:t>Postman. (s. f.). Write scripts to test API response data. Postman Learning Center. https://learning.postman.com/docs/tests-and-scripts/write-scripts/test-scripts/</w:t>
      </w:r>
    </w:p>
    <w:p>
      <w:pPr>
        <w:pStyle w:val="ListBullet"/>
        <w:spacing w:after="60"/>
      </w:pPr>
      <w:r>
        <w:t>Postman. (s. f.). Import data into Postman. Postman Learning Center. https://learning.postman.com/docs/getting-started/importing-and-exporting/importing-data/</w:t>
      </w:r>
    </w:p>
    <w:p>
      <w:pPr>
        <w:pStyle w:val="ListBullet"/>
        <w:spacing w:after="60"/>
      </w:pPr>
      <w:r>
        <w:t>OWASP Foundation. (s. f.). Password Storage Cheat Sheet. OWASP Cheat Sheet Series. https://cheatsheetseries.owasp.org/cheatsheets/Password_Storage_Cheat_Sheet.html</w:t>
      </w:r>
    </w:p>
    <w:p>
      <w:pPr>
        <w:pStyle w:val="ListBullet"/>
        <w:spacing w:after="60"/>
      </w:pPr>
      <w:r>
        <w:t>Servicio Nacional de Aprendizaje [SENA]. (2026). Evidencia GA7-220501096-AA5-EV01: Diseño y desarrollo de servicios web — caso. Material de orientación de la actividad.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87E"/>
        <w:sz w:val="16"/>
      </w:rPr>
      <w:t xml:space="preserve">Hotel Gran Marques  •  GA7-220501096-AA5-EV02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6687E"/>
        <w:sz w:val="16"/>
      </w:rPr>
      <w:t>SENA  |  ANÁLISIS Y DESARROLLO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6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365A"/>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C6492"/>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9A71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2365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API — GA7-220501096-AA5-EV02 — Hotel Gran Marques</dc:title>
  <dc:subject>Servicios web, endpoints y pruebas de autenticación</dc:subject>
  <dc:creator>Leidy Johana Alvarez Valencia</dc:creator>
  <cp:keywords>SENA, ADSO, API REST, Postman, Hotel Gran Marques</cp:keywords>
  <dc:description>generated by python-docx</dc:description>
  <cp:lastModifiedBy/>
  <cp:revision>1</cp:revision>
  <dcterms:created xsi:type="dcterms:W3CDTF">2013-12-23T23:15:00Z</dcterms:created>
  <dcterms:modified xsi:type="dcterms:W3CDTF">2013-12-23T23:15:00Z</dcterms:modified>
  <cp:category/>
</cp:coreProperties>
</file>