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Temas: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- Construir y probar en  Java (Editor VS Code) el programa con la clase definida previamente y el programa desde el cual se lleve a cabo la instanciación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Enunciado: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producto (codigo, valor de venta, valor de compra, cantidad mínima requerida)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Temas: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sz w:val="24"/>
                <w:szCs w:val="24"/>
                <w:highlight w:val="white"/>
                <w:rtl w:val="0"/>
              </w:rPr>
              <w:t xml:space="preserve">- Construir y probar en Google Colab con Java el segundo ejemplo definido previamente y el programa desde el cual se lleve a cabo la instanciación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Enunciado: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Temas: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- Construir y probar en Google Colab con Java el ejemplo definido previamente con el método constructor y el programa desde el cual se lleve a cabo la instanciación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Enunciado: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Temas: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- Definir y estructurar el programa que incluirá una clase con el uso de los métodos set y get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Enunciado: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Temas: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- Demostrar con un programa el uso restringido de los modificadores public y private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Enunciado: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Temas: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- Desarrollar y ejecutar programas de aplicación que muestre los conceptos de clase principal (padre) y clases hijas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Enunciado: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Temas: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- Explicar con el desarrollo de programas en Java la aplicación de los conceptos de herencia aplicando el método super en distintas modalidades desde  VS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Enunciado: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 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Temas: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- Definir y estructurar un programa donde se exponga claramente el concepto de polimorfismo utilizando los conceptos</w:t>
            </w:r>
            <w:r w:rsidDel="00000000" w:rsidR="00000000" w:rsidRPr="00000000">
              <w:rPr>
                <w:i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OverrEditor y abstract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Enunciado: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 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Temas: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- Desarrollo de un programa donde se muestre la aplicación de los conceptos de interfaz en conjunto con el concepto de herencia.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Enunciado: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