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941"/>
        <w:gridCol w:w="1943"/>
        <w:gridCol w:w="2160"/>
        <w:gridCol w:w="456"/>
        <w:gridCol w:w="1559"/>
        <w:gridCol w:w="1838"/>
        <w:gridCol w:w="833"/>
      </w:tblGrid>
      <w:tr>
        <w:trPr>
          <w:trHeight w:val="460" w:hRule="auto"/>
          <w:jc w:val="left"/>
        </w:trPr>
        <w:tc>
          <w:tcPr>
            <w:tcW w:w="6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N.º ACCION: </w:t>
            </w:r>
          </w:p>
        </w:tc>
        <w:tc>
          <w:tcPr>
            <w:tcW w:w="468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1.3 MF0966: Consulta y manipulación de información contenida en gestores de datos </w:t>
            </w:r>
          </w:p>
        </w:tc>
      </w:tr>
      <w:tr>
        <w:trPr>
          <w:trHeight w:val="460" w:hRule="auto"/>
          <w:jc w:val="left"/>
        </w:trPr>
        <w:tc>
          <w:tcPr>
            <w:tcW w:w="6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NOMBRE, APELLIDOS y DNI (alumno):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Alejo M. Blanco Cruz  -  54826636H</w:t>
            </w:r>
          </w:p>
        </w:tc>
        <w:tc>
          <w:tcPr>
            <w:tcW w:w="468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FECHA:   26/09/2022</w:t>
            </w:r>
          </w:p>
        </w:tc>
      </w:tr>
      <w:tr>
        <w:trPr>
          <w:trHeight w:val="215" w:hRule="auto"/>
          <w:jc w:val="left"/>
        </w:trPr>
        <w:tc>
          <w:tcPr>
            <w:tcW w:w="650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DOCENTE: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DARDO SCHUSTER GONZÁLEZ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47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MF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MF0966_3</w:t>
            </w:r>
          </w:p>
        </w:tc>
        <w:tc>
          <w:tcPr>
            <w:tcW w:w="261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UNIDADES DE APRENDIZAJE A LAS QUE RESPONDE: UA1</w:t>
            </w:r>
          </w:p>
        </w:tc>
        <w:tc>
          <w:tcPr>
            <w:tcW w:w="15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8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8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h</w:t>
            </w:r>
          </w:p>
        </w:tc>
      </w:tr>
      <w:tr>
        <w:trPr>
          <w:trHeight w:val="230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UF2217</w:t>
            </w:r>
          </w:p>
        </w:tc>
        <w:tc>
          <w:tcPr>
            <w:tcW w:w="261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1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PRÁCTICA N.ª: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E1</w:t>
            </w:r>
          </w:p>
        </w:tc>
        <w:tc>
          <w:tcPr>
            <w:tcW w:w="261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" w:hRule="auto"/>
          <w:jc w:val="left"/>
        </w:trPr>
        <w:tc>
          <w:tcPr>
            <w:tcW w:w="1073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E1 – Caso practico de comunicación con un servicio WEB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8" w:type="dxa"/>
            </w:tblPr>
            <w:tblGrid>
              <w:gridCol w:w="10506"/>
            </w:tblGrid>
            <w:tr>
              <w:trPr>
                <w:trHeight w:val="1000" w:hRule="auto"/>
                <w:jc w:val="left"/>
              </w:trPr>
              <w:tc>
                <w:tcPr>
                  <w:tcW w:w="1050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  <w:t xml:space="preserve">DESCRIPCIÓN 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El alumnado de forma individual deberá realizar una página web la cual subirá a un repositorio público para poder acceder a ella que incluya la comunicación con dos servicios WEB que le permitan obtener datos meteorológicos y una librería de mapas.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object w:dxaOrig="9878" w:dyaOrig="5724">
                      <v:rect xmlns:o="urn:schemas-microsoft-com:office:office" xmlns:v="urn:schemas-microsoft-com:vml" id="rectole0000000000" style="width:493.900000pt;height:286.20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      </w:objec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686" w:hRule="auto"/>
                <w:jc w:val="left"/>
              </w:trPr>
              <w:tc>
                <w:tcPr>
                  <w:tcW w:w="1050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86" w:hRule="auto"/>
                <w:jc w:val="left"/>
              </w:trPr>
              <w:tc>
                <w:tcPr>
                  <w:tcW w:w="1050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  <w:t xml:space="preserve">MEDIOS PARA SU REALIZACIÓN 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both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Folios en blanco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both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Bolígrafos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both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PCS instalados en red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both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Conexión a Internet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both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Ejercitación con la Práctica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  <w:t xml:space="preserve">PAUTAS DE ACTUACIÓN DEL FORMADOR: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Al inicio de la práctica, que se desarrollará de manera grupal formada por dos o tres alumnos, el formador/a realizará las siguientes actuaciones: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- Fijará los objetivos de la práctica.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- Aportará las instrucciones necesarias a los alumnos/as para la realización de la misma, haciendo hincapié en aquellos aspectos más relevantes. </w:t>
                  </w:r>
                </w:p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- Facilitará a cada alumno/a la documentación necesaria para el desarrollo de la práctica. </w:t>
                  </w:r>
                </w:p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- Resolverá las dudas que se planteen durante el transcurso de la práctica, con objeto de que el alumnado aprenda y pueda concluir la realización de la misma. </w:t>
                  </w:r>
                </w:p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Durante la realización de la práctica el formador/a supervisará el desarrollo de esta para evaluar tanto los procedimientos como el resultado final y resolverá las dudas a través del aula virtual. </w:t>
                  </w:r>
                </w:p>
                <w:p>
                  <w:pPr>
                    <w:spacing w:before="0" w:after="12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Una vez realizada, el alumnado colgará la prueba resuelta a la plataforma. 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Al finalizar la práctica el formador examinará el desarrollo que han realizado los alumnos, proponiendo las medidas de corrección, en caso necesario.</w:t>
                  </w: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4816"/>
        <w:gridCol w:w="4790"/>
      </w:tblGrid>
      <w:tr>
        <w:trPr>
          <w:trHeight w:val="146" w:hRule="auto"/>
          <w:jc w:val="left"/>
        </w:trPr>
        <w:tc>
          <w:tcPr>
            <w:tcW w:w="96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ESPECIFICACIONES PARA LA EVALUACIÓN DE LA PRÁCTICA</w:t>
            </w:r>
          </w:p>
        </w:tc>
      </w:tr>
      <w:tr>
        <w:trPr>
          <w:trHeight w:val="146" w:hRule="auto"/>
          <w:jc w:val="left"/>
        </w:trPr>
        <w:tc>
          <w:tcPr>
            <w:tcW w:w="4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RESULTADOS A COMPROBAR</w:t>
            </w:r>
          </w:p>
        </w:tc>
        <w:tc>
          <w:tcPr>
            <w:tcW w:w="4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INDICADORES DE LOGRO</w:t>
            </w:r>
          </w:p>
        </w:tc>
      </w:tr>
      <w:tr>
        <w:trPr>
          <w:trHeight w:val="439" w:hRule="auto"/>
          <w:jc w:val="left"/>
        </w:trPr>
        <w:tc>
          <w:tcPr>
            <w:tcW w:w="4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Determina las herramientas existentes en los visual studio code y el repositorio para su utilización.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Conforme a los criterios de evaluación CE1.3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 las herramientas necesarias para comunicar con un origen de datos</w:t>
            </w:r>
          </w:p>
        </w:tc>
      </w:tr>
      <w:tr>
        <w:trPr>
          <w:trHeight w:val="439" w:hRule="auto"/>
          <w:jc w:val="left"/>
        </w:trPr>
        <w:tc>
          <w:tcPr>
            <w:tcW w:w="4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Carga los datos en la WEB tanto del mapa como del clima</w:t>
            </w:r>
          </w:p>
        </w:tc>
      </w:tr>
      <w:tr>
        <w:trPr>
          <w:trHeight w:val="439" w:hRule="auto"/>
          <w:jc w:val="left"/>
        </w:trPr>
        <w:tc>
          <w:tcPr>
            <w:tcW w:w="4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Realiza los ficheros de encabezado y pie para la pagina</w:t>
            </w:r>
          </w:p>
        </w:tc>
      </w:tr>
      <w:tr>
        <w:trPr>
          <w:trHeight w:val="397" w:hRule="auto"/>
          <w:jc w:val="left"/>
        </w:trPr>
        <w:tc>
          <w:tcPr>
            <w:tcW w:w="4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 formato a los datos para que aparezcan en la WEB en cualquier dispositivo correctamente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Dirección del repositorio del ejercicio : 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https://github.com/AlejoBlancoCruz/EJERCICIO-LEAFLEET-OPENWHEATHERMAP.git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SISTEMA DE VALORACIÓN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Definición de indicadores y escalas de medida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Los indicadores que se van a establecer, será una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 Relacionado con la RP3 y los criterios de realización CR3.1, CR3.2, CR3.3 y CR3.4.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Las escalas de medidas se especificarán en el sistema de valoración.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Mínimo exigible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 mínimo exigible para la superación de la práctica es de 50 puntos sobre 100 puntos.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github.com/AlejoBlancoCruz/EJERCICIO-LEAFLEET-OPENWHEATHERMAP.git" Id="docRId2" Type="http://schemas.openxmlformats.org/officeDocument/2006/relationships/hyperlink"/><Relationship Target="styles.xml" Id="docRId4" Type="http://schemas.openxmlformats.org/officeDocument/2006/relationships/styles"/></Relationships>
</file>