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val="clear" w:color="auto" w:fill="820AD1"/>
            <w:tcMar>
              <w:top w:w="60" w:type="dxa"/>
              <w:bottom w:w="60" w:type="dxa"/>
              <w:left w:w="100" w:type="dxa"/>
              <w:right w:w="100" w:type="dxa"/>
            </w:tcMar>
          </w:tcPr>
          <w:p>
            <w:pPr>
              <w:jc w:val="right"/>
            </w:pPr>
            <w:r>
              <w:rPr>
                <w:b/>
                <w:color w:val="FFFFFF"/>
                <w:sz w:val="16"/>
              </w:rPr>
              <w:t xml:space="preserve">FUBANK QUALITY ASSURANCE · PROYECTO 2026-2  </w:t>
            </w:r>
          </w:p>
        </w:tc>
      </w:tr>
    </w:tbl>
    <w:p>
      <w:pPr>
        <w:spacing w:before="360"/>
      </w:pPr>
    </w:p>
    <w:p>
      <w:pPr>
        <w:spacing w:after="28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2011680"/>
                    </a:xfrm>
                    <a:prstGeom prst="rect"/>
                  </pic:spPr>
                </pic:pic>
              </a:graphicData>
            </a:graphic>
          </wp:inline>
        </w:drawing>
      </w:r>
    </w:p>
    <w:p>
      <w:pPr>
        <w:spacing w:after="160"/>
        <w:jc w:val="center"/>
      </w:pPr>
      <w:r>
        <w:rPr>
          <w:b/>
          <w:color w:val="581C87"/>
          <w:sz w:val="17"/>
        </w:rPr>
        <w:t xml:space="preserve">   ISTQB FOUNDATION  ·  ISO/IEC/IEEE 29119  ·  ISO/IEC 25010   </w:t>
      </w:r>
    </w:p>
    <w:p>
      <w:pPr>
        <w:spacing w:after="80"/>
        <w:jc w:val="center"/>
      </w:pPr>
      <w:r>
        <w:rPr>
          <w:b/>
          <w:color w:val="820AD1"/>
          <w:sz w:val="48"/>
        </w:rPr>
        <w:t>PLAN DE PRUEBAS DE SOFTWARE</w:t>
      </w:r>
    </w:p>
    <w:p>
      <w:pPr>
        <w:spacing w:after="120"/>
        <w:jc w:val="center"/>
      </w:pPr>
      <w:r>
        <w:rPr>
          <w:b/>
          <w:color w:val="1E1B4B"/>
          <w:sz w:val="26"/>
        </w:rPr>
        <w:t>Sistema Bancario Web FuBank — Versión 2.0</w:t>
      </w:r>
    </w:p>
    <w:p>
      <w:pPr>
        <w:spacing w:after="400"/>
        <w:jc w:val="center"/>
      </w:pPr>
      <w:r>
        <w:rPr>
          <w:color w:val="6B7280"/>
          <w:sz w:val="19"/>
        </w:rPr>
        <w:t>Estrategia Integral: Pruebas Unitarias, Integración API, Cypress E2E, BDD Screenplay y Automatización con IA</w:t>
      </w:r>
    </w:p>
    <w:tbl>
      <w:tblPr>
        <w:tblW w:type="auto" w:w="0"/>
        <w:jc w:val="center"/>
        <w:tblLayout w:type="fixed"/>
        <w:tblLook w:firstColumn="1" w:firstRow="1" w:lastColumn="0" w:lastRow="0" w:noHBand="0" w:noVBand="1" w:val="04A0"/>
      </w:tblPr>
      <w:tblGrid>
        <w:gridCol w:w="3168"/>
        <w:gridCol w:w="6192"/>
      </w:tblGrid>
      <w:tr>
        <w:tc>
          <w:tcPr>
            <w:tcW w:type="dxa" w:w="4680"/>
            <w:shd w:val="clear" w:color="auto" w:fill="FAF5FF"/>
            <w:tcMar>
              <w:top w:w="70" w:type="dxa"/>
              <w:bottom w:w="70" w:type="dxa"/>
              <w:left w:w="140" w:type="dxa"/>
              <w:right w:w="100" w:type="dxa"/>
            </w:tcMar>
            <w:tcBorders>
              <w:top w:val="single" w:sz="4" w:space="0" w:color="F3E8FF"/>
              <w:bottom w:val="single" w:sz="4" w:space="0" w:color="F3E8FF"/>
              <w:left w:val="single" w:sz="24" w:space="0" w:color="820AD1"/>
              <w:right w:val="none"/>
            </w:tcBorders>
          </w:tcPr>
          <w:p>
            <w:pPr>
              <w:spacing w:after="0"/>
            </w:pPr>
            <w:r>
              <w:rPr>
                <w:b/>
                <w:color w:val="581C87"/>
                <w:sz w:val="18"/>
              </w:rPr>
              <w:t>Proyecto y Arquitectura</w:t>
            </w:r>
          </w:p>
        </w:tc>
        <w:tc>
          <w:tcPr>
            <w:tcW w:type="dxa" w:w="4680"/>
            <w:shd w:val="clear" w:color="auto" w:fill="FAF5FF"/>
            <w:tcMar>
              <w:top w:w="70" w:type="dxa"/>
              <w:bottom w:w="70" w:type="dxa"/>
              <w:left w:w="100" w:type="dxa"/>
              <w:right w:w="140" w:type="dxa"/>
            </w:tcMar>
            <w:tcBorders>
              <w:top w:val="single" w:sz="4" w:space="0" w:color="F3E8FF"/>
              <w:bottom w:val="single" w:sz="4" w:space="0" w:color="F3E8FF"/>
              <w:left w:val="none"/>
              <w:right w:val="none"/>
            </w:tcBorders>
          </w:tcPr>
          <w:p>
            <w:pPr>
              <w:spacing w:after="0"/>
            </w:pPr>
            <w:r>
              <w:rPr>
                <w:color w:val="1F2937"/>
                <w:sz w:val="18"/>
              </w:rPr>
              <w:t>FuBanking (Express 5 + TypeScript + Next.js 16 + Supabase)</w:t>
            </w:r>
          </w:p>
        </w:tc>
      </w:tr>
      <w:tr>
        <w:tc>
          <w:tcPr>
            <w:tcW w:type="dxa" w:w="4680"/>
            <w:shd w:val="clear" w:color="auto" w:fill="FAF5FF"/>
            <w:tcMar>
              <w:top w:w="70" w:type="dxa"/>
              <w:bottom w:w="70" w:type="dxa"/>
              <w:left w:w="140" w:type="dxa"/>
              <w:right w:w="100" w:type="dxa"/>
            </w:tcMar>
            <w:tcBorders>
              <w:top w:val="single" w:sz="4" w:space="0" w:color="F3E8FF"/>
              <w:bottom w:val="single" w:sz="4" w:space="0" w:color="F3E8FF"/>
              <w:left w:val="single" w:sz="24" w:space="0" w:color="820AD1"/>
              <w:right w:val="none"/>
            </w:tcBorders>
          </w:tcPr>
          <w:p>
            <w:pPr>
              <w:spacing w:after="0"/>
            </w:pPr>
            <w:r>
              <w:rPr>
                <w:b/>
                <w:color w:val="581C87"/>
                <w:sz w:val="18"/>
              </w:rPr>
              <w:t>Módulo Principal Evaluado</w:t>
            </w:r>
          </w:p>
        </w:tc>
        <w:tc>
          <w:tcPr>
            <w:tcW w:type="dxa" w:w="4680"/>
            <w:shd w:val="clear" w:color="auto" w:fill="FAF5FF"/>
            <w:tcMar>
              <w:top w:w="70" w:type="dxa"/>
              <w:bottom w:w="70" w:type="dxa"/>
              <w:left w:w="100" w:type="dxa"/>
              <w:right w:w="140" w:type="dxa"/>
            </w:tcMar>
            <w:tcBorders>
              <w:top w:val="single" w:sz="4" w:space="0" w:color="F3E8FF"/>
              <w:bottom w:val="single" w:sz="4" w:space="0" w:color="F3E8FF"/>
              <w:left w:val="none"/>
              <w:right w:val="none"/>
            </w:tcBorders>
          </w:tcPr>
          <w:p>
            <w:pPr>
              <w:spacing w:after="0"/>
            </w:pPr>
            <w:r>
              <w:rPr>
                <w:color w:val="1F2937"/>
                <w:sz w:val="18"/>
              </w:rPr>
              <w:t>Créditos y Préstamos (Loans / HU-27 a HU-32)</w:t>
            </w:r>
          </w:p>
        </w:tc>
      </w:tr>
      <w:tr>
        <w:tc>
          <w:tcPr>
            <w:tcW w:type="dxa" w:w="4680"/>
            <w:shd w:val="clear" w:color="auto" w:fill="FAF5FF"/>
            <w:tcMar>
              <w:top w:w="70" w:type="dxa"/>
              <w:bottom w:w="70" w:type="dxa"/>
              <w:left w:w="140" w:type="dxa"/>
              <w:right w:w="100" w:type="dxa"/>
            </w:tcMar>
            <w:tcBorders>
              <w:top w:val="single" w:sz="4" w:space="0" w:color="F3E8FF"/>
              <w:bottom w:val="single" w:sz="4" w:space="0" w:color="F3E8FF"/>
              <w:left w:val="single" w:sz="24" w:space="0" w:color="820AD1"/>
              <w:right w:val="none"/>
            </w:tcBorders>
          </w:tcPr>
          <w:p>
            <w:pPr>
              <w:spacing w:after="0"/>
            </w:pPr>
            <w:r>
              <w:rPr>
                <w:b/>
                <w:color w:val="581C87"/>
                <w:sz w:val="18"/>
              </w:rPr>
              <w:t>Módulos Integrados</w:t>
            </w:r>
          </w:p>
        </w:tc>
        <w:tc>
          <w:tcPr>
            <w:tcW w:type="dxa" w:w="4680"/>
            <w:shd w:val="clear" w:color="auto" w:fill="FAF5FF"/>
            <w:tcMar>
              <w:top w:w="70" w:type="dxa"/>
              <w:bottom w:w="70" w:type="dxa"/>
              <w:left w:w="100" w:type="dxa"/>
              <w:right w:w="140" w:type="dxa"/>
            </w:tcMar>
            <w:tcBorders>
              <w:top w:val="single" w:sz="4" w:space="0" w:color="F3E8FF"/>
              <w:bottom w:val="single" w:sz="4" w:space="0" w:color="F3E8FF"/>
              <w:left w:val="none"/>
              <w:right w:val="none"/>
            </w:tcBorders>
          </w:tcPr>
          <w:p>
            <w:pPr>
              <w:spacing w:after="0"/>
            </w:pPr>
            <w:r>
              <w:rPr>
                <w:color w:val="1F2937"/>
                <w:sz w:val="18"/>
              </w:rPr>
              <w:t>Usuarios/Auth (Soto), Bolsillos (Henao), Tarjetas (Bustamante)</w:t>
            </w:r>
          </w:p>
        </w:tc>
      </w:tr>
      <w:tr>
        <w:tc>
          <w:tcPr>
            <w:tcW w:type="dxa" w:w="4680"/>
            <w:shd w:val="clear" w:color="auto" w:fill="FAF5FF"/>
            <w:tcMar>
              <w:top w:w="70" w:type="dxa"/>
              <w:bottom w:w="70" w:type="dxa"/>
              <w:left w:w="140" w:type="dxa"/>
              <w:right w:w="100" w:type="dxa"/>
            </w:tcMar>
            <w:tcBorders>
              <w:top w:val="single" w:sz="4" w:space="0" w:color="F3E8FF"/>
              <w:bottom w:val="single" w:sz="4" w:space="0" w:color="F3E8FF"/>
              <w:left w:val="single" w:sz="24" w:space="0" w:color="820AD1"/>
              <w:right w:val="none"/>
            </w:tcBorders>
          </w:tcPr>
          <w:p>
            <w:pPr>
              <w:spacing w:after="0"/>
            </w:pPr>
            <w:r>
              <w:rPr>
                <w:b/>
                <w:color w:val="581C87"/>
                <w:sz w:val="18"/>
              </w:rPr>
              <w:t>Líder de Testing (QA Lead)</w:t>
            </w:r>
          </w:p>
        </w:tc>
        <w:tc>
          <w:tcPr>
            <w:tcW w:type="dxa" w:w="4680"/>
            <w:shd w:val="clear" w:color="auto" w:fill="FAF5FF"/>
            <w:tcMar>
              <w:top w:w="70" w:type="dxa"/>
              <w:bottom w:w="70" w:type="dxa"/>
              <w:left w:w="100" w:type="dxa"/>
              <w:right w:w="140" w:type="dxa"/>
            </w:tcMar>
            <w:tcBorders>
              <w:top w:val="single" w:sz="4" w:space="0" w:color="F3E8FF"/>
              <w:bottom w:val="single" w:sz="4" w:space="0" w:color="F3E8FF"/>
              <w:left w:val="none"/>
              <w:right w:val="none"/>
            </w:tcBorders>
          </w:tcPr>
          <w:p>
            <w:pPr>
              <w:spacing w:after="0"/>
            </w:pPr>
            <w:r>
              <w:rPr>
                <w:color w:val="1F2937"/>
                <w:sz w:val="18"/>
              </w:rPr>
              <w:t>Andres Bedoya Cano</w:t>
            </w:r>
          </w:p>
        </w:tc>
      </w:tr>
      <w:tr>
        <w:tc>
          <w:tcPr>
            <w:tcW w:type="dxa" w:w="4680"/>
            <w:shd w:val="clear" w:color="auto" w:fill="FAF5FF"/>
            <w:tcMar>
              <w:top w:w="70" w:type="dxa"/>
              <w:bottom w:w="70" w:type="dxa"/>
              <w:left w:w="140" w:type="dxa"/>
              <w:right w:w="100" w:type="dxa"/>
            </w:tcMar>
            <w:tcBorders>
              <w:top w:val="single" w:sz="4" w:space="0" w:color="F3E8FF"/>
              <w:bottom w:val="single" w:sz="4" w:space="0" w:color="F3E8FF"/>
              <w:left w:val="single" w:sz="24" w:space="0" w:color="820AD1"/>
              <w:right w:val="none"/>
            </w:tcBorders>
          </w:tcPr>
          <w:p>
            <w:pPr>
              <w:spacing w:after="0"/>
            </w:pPr>
            <w:r>
              <w:rPr>
                <w:b/>
                <w:color w:val="581C87"/>
                <w:sz w:val="18"/>
              </w:rPr>
              <w:t>Fecha de Cierre y Commit</w:t>
            </w:r>
          </w:p>
        </w:tc>
        <w:tc>
          <w:tcPr>
            <w:tcW w:type="dxa" w:w="4680"/>
            <w:shd w:val="clear" w:color="auto" w:fill="FAF5FF"/>
            <w:tcMar>
              <w:top w:w="70" w:type="dxa"/>
              <w:bottom w:w="70" w:type="dxa"/>
              <w:left w:w="100" w:type="dxa"/>
              <w:right w:w="140" w:type="dxa"/>
            </w:tcMar>
            <w:tcBorders>
              <w:top w:val="single" w:sz="4" w:space="0" w:color="F3E8FF"/>
              <w:bottom w:val="single" w:sz="4" w:space="0" w:color="F3E8FF"/>
              <w:left w:val="none"/>
              <w:right w:val="none"/>
            </w:tcBorders>
          </w:tcPr>
          <w:p>
            <w:pPr>
              <w:spacing w:after="0"/>
            </w:pPr>
            <w:r>
              <w:rPr>
                <w:color w:val="1F2937"/>
                <w:sz w:val="18"/>
              </w:rPr>
              <w:t>26 de Octubre de 2026 — Commit dev (9eaddd4 / a0cdfea)</w:t>
            </w:r>
          </w:p>
        </w:tc>
      </w:tr>
      <w:tr>
        <w:tc>
          <w:tcPr>
            <w:tcW w:type="dxa" w:w="4680"/>
            <w:shd w:val="clear" w:color="auto" w:fill="FAF5FF"/>
            <w:tcMar>
              <w:top w:w="70" w:type="dxa"/>
              <w:bottom w:w="70" w:type="dxa"/>
              <w:left w:w="140" w:type="dxa"/>
              <w:right w:w="100" w:type="dxa"/>
            </w:tcMar>
            <w:tcBorders>
              <w:top w:val="single" w:sz="4" w:space="0" w:color="F3E8FF"/>
              <w:bottom w:val="single" w:sz="4" w:space="0" w:color="F3E8FF"/>
              <w:left w:val="single" w:sz="24" w:space="0" w:color="820AD1"/>
              <w:right w:val="none"/>
            </w:tcBorders>
          </w:tcPr>
          <w:p>
            <w:pPr>
              <w:spacing w:after="0"/>
            </w:pPr>
            <w:r>
              <w:rPr>
                <w:b/>
                <w:color w:val="581C87"/>
                <w:sz w:val="18"/>
              </w:rPr>
              <w:t>Curso Académico</w:t>
            </w:r>
          </w:p>
        </w:tc>
        <w:tc>
          <w:tcPr>
            <w:tcW w:type="dxa" w:w="4680"/>
            <w:shd w:val="clear" w:color="auto" w:fill="FAF5FF"/>
            <w:tcMar>
              <w:top w:w="70" w:type="dxa"/>
              <w:bottom w:w="70" w:type="dxa"/>
              <w:left w:w="100" w:type="dxa"/>
              <w:right w:w="140" w:type="dxa"/>
            </w:tcMar>
            <w:tcBorders>
              <w:top w:val="single" w:sz="4" w:space="0" w:color="F3E8FF"/>
              <w:bottom w:val="single" w:sz="4" w:space="0" w:color="F3E8FF"/>
              <w:left w:val="none"/>
              <w:right w:val="none"/>
            </w:tcBorders>
          </w:tcPr>
          <w:p>
            <w:pPr>
              <w:spacing w:after="0"/>
            </w:pPr>
            <w:r>
              <w:rPr>
                <w:color w:val="1F2937"/>
                <w:sz w:val="18"/>
              </w:rPr>
              <w:t>Validación y Verificación de Software — Semestre 2026-2</w:t>
            </w:r>
          </w:p>
        </w:tc>
      </w:tr>
    </w:tbl>
    <w:p>
      <w:pPr>
        <w:spacing w:before="560"/>
        <w:jc w:val="center"/>
      </w:pPr>
      <w:r>
        <w:rPr>
          <w:color w:val="6B7280"/>
          <w:sz w:val="17"/>
        </w:rPr>
        <w:t>Medellín, Colombia · 2026</w:t>
      </w:r>
    </w:p>
    <w:p>
      <w:r>
        <w:br w:type="page"/>
      </w:r>
    </w:p>
    <w:p>
      <w:pPr>
        <w:keepNext/>
        <w:spacing w:before="320" w:after="120"/>
      </w:pPr>
      <w:r>
        <w:rPr>
          <w:b/>
          <w:color w:val="820AD1"/>
          <w:sz w:val="28"/>
        </w:rPr>
        <w:t>ÍNDICE GENERAL DEL DOCUMENTO</w:t>
      </w:r>
    </w:p>
    <w:p>
      <w:pPr>
        <w:spacing w:before="0" w:after="80" w:line="276" w:lineRule="auto"/>
      </w:pPr>
      <w:r>
        <w:rPr>
          <w:color w:val="1F2937"/>
          <w:sz w:val="19"/>
        </w:rPr>
        <w:t>Estructura formal del Plan de Pruebas basada en el estándar internacional ISO/IEC/IEEE 29119:</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3312"/>
        <w:gridCol w:w="6048"/>
      </w:tblGrid>
      <w:tr>
        <w:tc>
          <w:tcPr>
            <w:tcW w:type="dxa" w:w="4680"/>
            <w:shd w:val="clear" w:color="auto" w:fill="820AD1"/>
            <w:tcMar>
              <w:top w:w="90" w:type="dxa"/>
              <w:bottom w:w="90" w:type="dxa"/>
              <w:left w:w="120" w:type="dxa"/>
              <w:right w:w="120" w:type="dxa"/>
            </w:tcMar>
          </w:tcPr>
          <w:p>
            <w:pPr>
              <w:spacing w:after="0"/>
              <w:jc w:val="left"/>
            </w:pPr>
            <w:r>
              <w:rPr>
                <w:b/>
                <w:color w:val="FFFFFF"/>
                <w:sz w:val="18"/>
              </w:rPr>
              <w:t>Sección</w:t>
            </w:r>
          </w:p>
        </w:tc>
        <w:tc>
          <w:tcPr>
            <w:tcW w:type="dxa" w:w="4680"/>
            <w:shd w:val="clear" w:color="auto" w:fill="820AD1"/>
            <w:tcMar>
              <w:top w:w="90" w:type="dxa"/>
              <w:bottom w:w="90" w:type="dxa"/>
              <w:left w:w="120" w:type="dxa"/>
              <w:right w:w="120" w:type="dxa"/>
            </w:tcMar>
          </w:tcPr>
          <w:p>
            <w:pPr>
              <w:spacing w:after="0"/>
              <w:jc w:val="left"/>
            </w:pPr>
            <w:r>
              <w:rPr>
                <w:b/>
                <w:color w:val="FFFFFF"/>
                <w:sz w:val="18"/>
              </w:rPr>
              <w:t>Alcance y Descripción</w:t>
            </w:r>
          </w:p>
        </w:tc>
      </w:tr>
      <w:tr>
        <w:tc>
          <w:tcPr>
            <w:tcW w:type="dxa" w:w="4680"/>
            <w:shd w:val="clear" w:color="auto" w:fill="FFFFFF"/>
            <w:tcMar>
              <w:top w:w="70" w:type="dxa"/>
              <w:bottom w:w="70" w:type="dxa"/>
              <w:left w:w="120" w:type="dxa"/>
              <w:right w:w="120" w:type="dxa"/>
            </w:tcMar>
          </w:tcPr>
          <w:p>
            <w:pPr>
              <w:spacing w:after="0"/>
            </w:pPr>
            <w:r>
              <w:rPr>
                <w:color w:val="1F2937"/>
                <w:sz w:val="18"/>
              </w:rPr>
              <w:t>1. Introducción</w:t>
            </w:r>
          </w:p>
        </w:tc>
        <w:tc>
          <w:tcPr>
            <w:tcW w:type="dxa" w:w="4680"/>
            <w:shd w:val="clear" w:color="auto" w:fill="FFFFFF"/>
            <w:tcMar>
              <w:top w:w="70" w:type="dxa"/>
              <w:bottom w:w="70" w:type="dxa"/>
              <w:left w:w="120" w:type="dxa"/>
              <w:right w:w="120" w:type="dxa"/>
            </w:tcMar>
          </w:tcPr>
          <w:p>
            <w:pPr>
              <w:spacing w:after="0"/>
            </w:pPr>
            <w:r>
              <w:rPr>
                <w:color w:val="1F2937"/>
                <w:sz w:val="18"/>
              </w:rPr>
              <w:t>Propósito, alcance referencial y normativas ISTQB / ISO 29119</w:t>
            </w:r>
          </w:p>
        </w:tc>
      </w:tr>
      <w:tr>
        <w:tc>
          <w:tcPr>
            <w:tcW w:type="dxa" w:w="4680"/>
            <w:shd w:val="clear" w:color="auto" w:fill="FAF5FF"/>
            <w:tcMar>
              <w:top w:w="70" w:type="dxa"/>
              <w:bottom w:w="70" w:type="dxa"/>
              <w:left w:w="120" w:type="dxa"/>
              <w:right w:w="120" w:type="dxa"/>
            </w:tcMar>
          </w:tcPr>
          <w:p>
            <w:pPr>
              <w:spacing w:after="0"/>
            </w:pPr>
            <w:r>
              <w:rPr>
                <w:color w:val="1F2937"/>
                <w:sz w:val="18"/>
              </w:rPr>
              <w:t>2. Descripción del Producto</w:t>
            </w:r>
          </w:p>
        </w:tc>
        <w:tc>
          <w:tcPr>
            <w:tcW w:type="dxa" w:w="4680"/>
            <w:shd w:val="clear" w:color="auto" w:fill="FAF5FF"/>
            <w:tcMar>
              <w:top w:w="70" w:type="dxa"/>
              <w:bottom w:w="70" w:type="dxa"/>
              <w:left w:w="120" w:type="dxa"/>
              <w:right w:w="120" w:type="dxa"/>
            </w:tcMar>
          </w:tcPr>
          <w:p>
            <w:pPr>
              <w:spacing w:after="0"/>
            </w:pPr>
            <w:r>
              <w:rPr>
                <w:color w:val="1F2937"/>
                <w:sz w:val="18"/>
              </w:rPr>
              <w:t>Arquitectura Clean Architecture, contexto web y tecnologías</w:t>
            </w:r>
          </w:p>
        </w:tc>
      </w:tr>
      <w:tr>
        <w:tc>
          <w:tcPr>
            <w:tcW w:type="dxa" w:w="4680"/>
            <w:shd w:val="clear" w:color="auto" w:fill="FFFFFF"/>
            <w:tcMar>
              <w:top w:w="70" w:type="dxa"/>
              <w:bottom w:w="70" w:type="dxa"/>
              <w:left w:w="120" w:type="dxa"/>
              <w:right w:w="120" w:type="dxa"/>
            </w:tcMar>
          </w:tcPr>
          <w:p>
            <w:pPr>
              <w:spacing w:after="0"/>
            </w:pPr>
            <w:r>
              <w:rPr>
                <w:color w:val="1F2937"/>
                <w:sz w:val="18"/>
              </w:rPr>
              <w:t>3. Base de Pruebas (Test Basis)</w:t>
            </w:r>
          </w:p>
        </w:tc>
        <w:tc>
          <w:tcPr>
            <w:tcW w:type="dxa" w:w="4680"/>
            <w:shd w:val="clear" w:color="auto" w:fill="FFFFFF"/>
            <w:tcMar>
              <w:top w:w="70" w:type="dxa"/>
              <w:bottom w:w="70" w:type="dxa"/>
              <w:left w:w="120" w:type="dxa"/>
              <w:right w:w="120" w:type="dxa"/>
            </w:tcMar>
          </w:tcPr>
          <w:p>
            <w:pPr>
              <w:spacing w:after="0"/>
            </w:pPr>
            <w:r>
              <w:rPr>
                <w:color w:val="1F2937"/>
                <w:sz w:val="18"/>
              </w:rPr>
              <w:t>Requisitos Funcionales (RF-01..81) e Historias de Usuario (HU-27..32)</w:t>
            </w:r>
          </w:p>
        </w:tc>
      </w:tr>
      <w:tr>
        <w:tc>
          <w:tcPr>
            <w:tcW w:type="dxa" w:w="4680"/>
            <w:shd w:val="clear" w:color="auto" w:fill="FAF5FF"/>
            <w:tcMar>
              <w:top w:w="70" w:type="dxa"/>
              <w:bottom w:w="70" w:type="dxa"/>
              <w:left w:w="120" w:type="dxa"/>
              <w:right w:w="120" w:type="dxa"/>
            </w:tcMar>
          </w:tcPr>
          <w:p>
            <w:pPr>
              <w:spacing w:after="0"/>
            </w:pPr>
            <w:r>
              <w:rPr>
                <w:color w:val="1F2937"/>
                <w:sz w:val="18"/>
              </w:rPr>
              <w:t>4. Objetivos de las Pruebas</w:t>
            </w:r>
          </w:p>
        </w:tc>
        <w:tc>
          <w:tcPr>
            <w:tcW w:type="dxa" w:w="4680"/>
            <w:shd w:val="clear" w:color="auto" w:fill="FAF5FF"/>
            <w:tcMar>
              <w:top w:w="70" w:type="dxa"/>
              <w:bottom w:w="70" w:type="dxa"/>
              <w:left w:w="120" w:type="dxa"/>
              <w:right w:w="120" w:type="dxa"/>
            </w:tcMar>
          </w:tcPr>
          <w:p>
            <w:pPr>
              <w:spacing w:after="0"/>
            </w:pPr>
            <w:r>
              <w:rPr>
                <w:color w:val="1F2937"/>
                <w:sz w:val="18"/>
              </w:rPr>
              <w:t>Integridad de saldos, seguridad JWT/2FA y aprobación administrativa</w:t>
            </w:r>
          </w:p>
        </w:tc>
      </w:tr>
      <w:tr>
        <w:tc>
          <w:tcPr>
            <w:tcW w:type="dxa" w:w="4680"/>
            <w:shd w:val="clear" w:color="auto" w:fill="FFFFFF"/>
            <w:tcMar>
              <w:top w:w="70" w:type="dxa"/>
              <w:bottom w:w="70" w:type="dxa"/>
              <w:left w:w="120" w:type="dxa"/>
              <w:right w:w="120" w:type="dxa"/>
            </w:tcMar>
          </w:tcPr>
          <w:p>
            <w:pPr>
              <w:spacing w:after="0"/>
            </w:pPr>
            <w:r>
              <w:rPr>
                <w:color w:val="1F2937"/>
                <w:sz w:val="18"/>
              </w:rPr>
              <w:t>5. Alcance (Scope)</w:t>
            </w:r>
          </w:p>
        </w:tc>
        <w:tc>
          <w:tcPr>
            <w:tcW w:type="dxa" w:w="4680"/>
            <w:shd w:val="clear" w:color="auto" w:fill="FFFFFF"/>
            <w:tcMar>
              <w:top w:w="70" w:type="dxa"/>
              <w:bottom w:w="70" w:type="dxa"/>
              <w:left w:w="120" w:type="dxa"/>
              <w:right w:w="120" w:type="dxa"/>
            </w:tcMar>
          </w:tcPr>
          <w:p>
            <w:pPr>
              <w:spacing w:after="0"/>
            </w:pPr>
            <w:r>
              <w:rPr>
                <w:color w:val="1F2937"/>
                <w:sz w:val="18"/>
              </w:rPr>
              <w:t>Funcionalidades incluidas, exclusiones justificadas, supuestos y restricciones</w:t>
            </w:r>
          </w:p>
        </w:tc>
      </w:tr>
      <w:tr>
        <w:tc>
          <w:tcPr>
            <w:tcW w:type="dxa" w:w="4680"/>
            <w:shd w:val="clear" w:color="auto" w:fill="FAF5FF"/>
            <w:tcMar>
              <w:top w:w="70" w:type="dxa"/>
              <w:bottom w:w="70" w:type="dxa"/>
              <w:left w:w="120" w:type="dxa"/>
              <w:right w:w="120" w:type="dxa"/>
            </w:tcMar>
          </w:tcPr>
          <w:p>
            <w:pPr>
              <w:spacing w:after="0"/>
            </w:pPr>
            <w:r>
              <w:rPr>
                <w:color w:val="1F2937"/>
                <w:sz w:val="18"/>
              </w:rPr>
              <w:t>6. Enfoque y Estrategia de Pruebas</w:t>
            </w:r>
          </w:p>
        </w:tc>
        <w:tc>
          <w:tcPr>
            <w:tcW w:type="dxa" w:w="4680"/>
            <w:shd w:val="clear" w:color="auto" w:fill="FAF5FF"/>
            <w:tcMar>
              <w:top w:w="70" w:type="dxa"/>
              <w:bottom w:w="70" w:type="dxa"/>
              <w:left w:w="120" w:type="dxa"/>
              <w:right w:w="120" w:type="dxa"/>
            </w:tcMar>
          </w:tcPr>
          <w:p>
            <w:pPr>
              <w:spacing w:after="0"/>
            </w:pPr>
            <w:r>
              <w:rPr>
                <w:color w:val="1F2937"/>
                <w:sz w:val="18"/>
              </w:rPr>
              <w:t>Pirámide ampliada con IA y 3 herramientas avanzadas de observabilidad</w:t>
            </w:r>
          </w:p>
        </w:tc>
      </w:tr>
      <w:tr>
        <w:tc>
          <w:tcPr>
            <w:tcW w:type="dxa" w:w="4680"/>
            <w:shd w:val="clear" w:color="auto" w:fill="FFFFFF"/>
            <w:tcMar>
              <w:top w:w="70" w:type="dxa"/>
              <w:bottom w:w="70" w:type="dxa"/>
              <w:left w:w="120" w:type="dxa"/>
              <w:right w:w="120" w:type="dxa"/>
            </w:tcMar>
          </w:tcPr>
          <w:p>
            <w:pPr>
              <w:spacing w:after="0"/>
            </w:pPr>
            <w:r>
              <w:rPr>
                <w:color w:val="1F2937"/>
                <w:sz w:val="18"/>
              </w:rPr>
              <w:t>7. Niveles de Prueba</w:t>
            </w:r>
          </w:p>
        </w:tc>
        <w:tc>
          <w:tcPr>
            <w:tcW w:type="dxa" w:w="4680"/>
            <w:shd w:val="clear" w:color="auto" w:fill="FFFFFF"/>
            <w:tcMar>
              <w:top w:w="70" w:type="dxa"/>
              <w:bottom w:w="70" w:type="dxa"/>
              <w:left w:w="120" w:type="dxa"/>
              <w:right w:w="120" w:type="dxa"/>
            </w:tcMar>
          </w:tcPr>
          <w:p>
            <w:pPr>
              <w:spacing w:after="0"/>
            </w:pPr>
            <w:r>
              <w:rPr>
                <w:color w:val="1F2937"/>
                <w:sz w:val="18"/>
              </w:rPr>
              <w:t>Pruebas unitarias, integración API, pruebas de sistema y aceptación BDD</w:t>
            </w:r>
          </w:p>
        </w:tc>
      </w:tr>
      <w:tr>
        <w:tc>
          <w:tcPr>
            <w:tcW w:type="dxa" w:w="4680"/>
            <w:shd w:val="clear" w:color="auto" w:fill="FAF5FF"/>
            <w:tcMar>
              <w:top w:w="70" w:type="dxa"/>
              <w:bottom w:w="70" w:type="dxa"/>
              <w:left w:w="120" w:type="dxa"/>
              <w:right w:w="120" w:type="dxa"/>
            </w:tcMar>
          </w:tcPr>
          <w:p>
            <w:pPr>
              <w:spacing w:after="0"/>
            </w:pPr>
            <w:r>
              <w:rPr>
                <w:color w:val="1F2937"/>
                <w:sz w:val="18"/>
              </w:rPr>
              <w:t>8. Tipos de Prueba</w:t>
            </w:r>
          </w:p>
        </w:tc>
        <w:tc>
          <w:tcPr>
            <w:tcW w:type="dxa" w:w="4680"/>
            <w:shd w:val="clear" w:color="auto" w:fill="FAF5FF"/>
            <w:tcMar>
              <w:top w:w="70" w:type="dxa"/>
              <w:bottom w:w="70" w:type="dxa"/>
              <w:left w:w="120" w:type="dxa"/>
              <w:right w:w="120" w:type="dxa"/>
            </w:tcMar>
          </w:tcPr>
          <w:p>
            <w:pPr>
              <w:spacing w:after="0"/>
            </w:pPr>
            <w:r>
              <w:rPr>
                <w:color w:val="1F2937"/>
                <w:sz w:val="18"/>
              </w:rPr>
              <w:t>Pruebas funcionales, no funcionales (seguridad/a11y), estáticas y regresión</w:t>
            </w:r>
          </w:p>
        </w:tc>
      </w:tr>
      <w:tr>
        <w:tc>
          <w:tcPr>
            <w:tcW w:type="dxa" w:w="4680"/>
            <w:shd w:val="clear" w:color="auto" w:fill="FFFFFF"/>
            <w:tcMar>
              <w:top w:w="70" w:type="dxa"/>
              <w:bottom w:w="70" w:type="dxa"/>
              <w:left w:w="120" w:type="dxa"/>
              <w:right w:w="120" w:type="dxa"/>
            </w:tcMar>
          </w:tcPr>
          <w:p>
            <w:pPr>
              <w:spacing w:after="0"/>
            </w:pPr>
            <w:r>
              <w:rPr>
                <w:color w:val="1F2937"/>
                <w:sz w:val="18"/>
              </w:rPr>
              <w:t>9. Técnicas de Diseño de Pruebas</w:t>
            </w:r>
          </w:p>
        </w:tc>
        <w:tc>
          <w:tcPr>
            <w:tcW w:type="dxa" w:w="4680"/>
            <w:shd w:val="clear" w:color="auto" w:fill="FFFFFF"/>
            <w:tcMar>
              <w:top w:w="70" w:type="dxa"/>
              <w:bottom w:w="70" w:type="dxa"/>
              <w:left w:w="120" w:type="dxa"/>
              <w:right w:w="120" w:type="dxa"/>
            </w:tcMar>
          </w:tcPr>
          <w:p>
            <w:pPr>
              <w:spacing w:after="0"/>
            </w:pPr>
            <w:r>
              <w:rPr>
                <w:color w:val="1F2937"/>
                <w:sz w:val="18"/>
              </w:rPr>
              <w:t>Partición de equivalencia, valores límite, tablas de decisión y SBTM</w:t>
            </w:r>
          </w:p>
        </w:tc>
      </w:tr>
      <w:tr>
        <w:tc>
          <w:tcPr>
            <w:tcW w:type="dxa" w:w="4680"/>
            <w:shd w:val="clear" w:color="auto" w:fill="FAF5FF"/>
            <w:tcMar>
              <w:top w:w="70" w:type="dxa"/>
              <w:bottom w:w="70" w:type="dxa"/>
              <w:left w:w="120" w:type="dxa"/>
              <w:right w:w="120" w:type="dxa"/>
            </w:tcMar>
          </w:tcPr>
          <w:p>
            <w:pPr>
              <w:spacing w:after="0"/>
            </w:pPr>
            <w:r>
              <w:rPr>
                <w:color w:val="1F2937"/>
                <w:sz w:val="18"/>
              </w:rPr>
              <w:t>10. Entorno de Pruebas</w:t>
            </w:r>
          </w:p>
        </w:tc>
        <w:tc>
          <w:tcPr>
            <w:tcW w:type="dxa" w:w="4680"/>
            <w:shd w:val="clear" w:color="auto" w:fill="FAF5FF"/>
            <w:tcMar>
              <w:top w:w="70" w:type="dxa"/>
              <w:bottom w:w="70" w:type="dxa"/>
              <w:left w:w="120" w:type="dxa"/>
              <w:right w:w="120" w:type="dxa"/>
            </w:tcMar>
          </w:tcPr>
          <w:p>
            <w:pPr>
              <w:spacing w:after="0"/>
            </w:pPr>
            <w:r>
              <w:rPr>
                <w:color w:val="1F2937"/>
                <w:sz w:val="18"/>
              </w:rPr>
              <w:t>Topología de servidores (:3001, :3000), Supabase Cloud, Docker y CI/CD</w:t>
            </w:r>
          </w:p>
        </w:tc>
      </w:tr>
      <w:tr>
        <w:tc>
          <w:tcPr>
            <w:tcW w:type="dxa" w:w="4680"/>
            <w:shd w:val="clear" w:color="auto" w:fill="FFFFFF"/>
            <w:tcMar>
              <w:top w:w="70" w:type="dxa"/>
              <w:bottom w:w="70" w:type="dxa"/>
              <w:left w:w="120" w:type="dxa"/>
              <w:right w:w="120" w:type="dxa"/>
            </w:tcMar>
          </w:tcPr>
          <w:p>
            <w:pPr>
              <w:spacing w:after="0"/>
            </w:pPr>
            <w:r>
              <w:rPr>
                <w:color w:val="1F2937"/>
                <w:sz w:val="18"/>
              </w:rPr>
              <w:t>11. Datos de Prueba</w:t>
            </w:r>
          </w:p>
        </w:tc>
        <w:tc>
          <w:tcPr>
            <w:tcW w:type="dxa" w:w="4680"/>
            <w:shd w:val="clear" w:color="auto" w:fill="FFFFFF"/>
            <w:tcMar>
              <w:top w:w="70" w:type="dxa"/>
              <w:bottom w:w="70" w:type="dxa"/>
              <w:left w:w="120" w:type="dxa"/>
              <w:right w:w="120" w:type="dxa"/>
            </w:tcMar>
          </w:tcPr>
          <w:p>
            <w:pPr>
              <w:spacing w:after="0"/>
            </w:pPr>
            <w:r>
              <w:rPr>
                <w:color w:val="1F2937"/>
                <w:sz w:val="18"/>
              </w:rPr>
              <w:t>Usuarios precargados (cliente/admin) y datasets financieros de crédito</w:t>
            </w:r>
          </w:p>
        </w:tc>
      </w:tr>
      <w:tr>
        <w:tc>
          <w:tcPr>
            <w:tcW w:type="dxa" w:w="4680"/>
            <w:shd w:val="clear" w:color="auto" w:fill="FAF5FF"/>
            <w:tcMar>
              <w:top w:w="70" w:type="dxa"/>
              <w:bottom w:w="70" w:type="dxa"/>
              <w:left w:w="120" w:type="dxa"/>
              <w:right w:w="120" w:type="dxa"/>
            </w:tcMar>
          </w:tcPr>
          <w:p>
            <w:pPr>
              <w:spacing w:after="0"/>
            </w:pPr>
            <w:r>
              <w:rPr>
                <w:color w:val="1F2937"/>
                <w:sz w:val="18"/>
              </w:rPr>
              <w:t>12. Criterios de Prueba</w:t>
            </w:r>
          </w:p>
        </w:tc>
        <w:tc>
          <w:tcPr>
            <w:tcW w:type="dxa" w:w="4680"/>
            <w:shd w:val="clear" w:color="auto" w:fill="FAF5FF"/>
            <w:tcMar>
              <w:top w:w="70" w:type="dxa"/>
              <w:bottom w:w="70" w:type="dxa"/>
              <w:left w:w="120" w:type="dxa"/>
              <w:right w:w="120" w:type="dxa"/>
            </w:tcMar>
          </w:tcPr>
          <w:p>
            <w:pPr>
              <w:spacing w:after="0"/>
            </w:pPr>
            <w:r>
              <w:rPr>
                <w:color w:val="1F2937"/>
                <w:sz w:val="18"/>
              </w:rPr>
              <w:t>Criterios de entrada, salida y aceptación formal por módulo</w:t>
            </w:r>
          </w:p>
        </w:tc>
      </w:tr>
      <w:tr>
        <w:tc>
          <w:tcPr>
            <w:tcW w:type="dxa" w:w="4680"/>
            <w:shd w:val="clear" w:color="auto" w:fill="FFFFFF"/>
            <w:tcMar>
              <w:top w:w="70" w:type="dxa"/>
              <w:bottom w:w="70" w:type="dxa"/>
              <w:left w:w="120" w:type="dxa"/>
              <w:right w:w="120" w:type="dxa"/>
            </w:tcMar>
          </w:tcPr>
          <w:p>
            <w:pPr>
              <w:spacing w:after="0"/>
            </w:pPr>
            <w:r>
              <w:rPr>
                <w:color w:val="1F2937"/>
                <w:sz w:val="18"/>
              </w:rPr>
              <w:t>13. Gestión de Defectos</w:t>
            </w:r>
          </w:p>
        </w:tc>
        <w:tc>
          <w:tcPr>
            <w:tcW w:type="dxa" w:w="4680"/>
            <w:shd w:val="clear" w:color="auto" w:fill="FFFFFF"/>
            <w:tcMar>
              <w:top w:w="70" w:type="dxa"/>
              <w:bottom w:w="70" w:type="dxa"/>
              <w:left w:w="120" w:type="dxa"/>
              <w:right w:w="120" w:type="dxa"/>
            </w:tcMar>
          </w:tcPr>
          <w:p>
            <w:pPr>
              <w:spacing w:after="0"/>
            </w:pPr>
            <w:r>
              <w:rPr>
                <w:color w:val="1F2937"/>
                <w:sz w:val="18"/>
              </w:rPr>
              <w:t>Flujo de vida del defecto, matriz de severidad y seguimiento</w:t>
            </w:r>
          </w:p>
        </w:tc>
      </w:tr>
      <w:tr>
        <w:tc>
          <w:tcPr>
            <w:tcW w:type="dxa" w:w="4680"/>
            <w:shd w:val="clear" w:color="auto" w:fill="FAF5FF"/>
            <w:tcMar>
              <w:top w:w="70" w:type="dxa"/>
              <w:bottom w:w="70" w:type="dxa"/>
              <w:left w:w="120" w:type="dxa"/>
              <w:right w:w="120" w:type="dxa"/>
            </w:tcMar>
          </w:tcPr>
          <w:p>
            <w:pPr>
              <w:spacing w:after="0"/>
            </w:pPr>
            <w:r>
              <w:rPr>
                <w:color w:val="1F2937"/>
                <w:sz w:val="18"/>
              </w:rPr>
              <w:t>14. Identificación y Análisis de Riesgos</w:t>
            </w:r>
          </w:p>
        </w:tc>
        <w:tc>
          <w:tcPr>
            <w:tcW w:type="dxa" w:w="4680"/>
            <w:shd w:val="clear" w:color="auto" w:fill="FAF5FF"/>
            <w:tcMar>
              <w:top w:w="70" w:type="dxa"/>
              <w:bottom w:w="70" w:type="dxa"/>
              <w:left w:w="120" w:type="dxa"/>
              <w:right w:w="120" w:type="dxa"/>
            </w:tcMar>
          </w:tcPr>
          <w:p>
            <w:pPr>
              <w:spacing w:after="0"/>
            </w:pPr>
            <w:r>
              <w:rPr>
                <w:color w:val="1F2937"/>
                <w:sz w:val="18"/>
              </w:rPr>
              <w:t>Matriz de 10 riesgos evaluados con probabilidad, impacto y mitigación</w:t>
            </w:r>
          </w:p>
        </w:tc>
      </w:tr>
      <w:tr>
        <w:tc>
          <w:tcPr>
            <w:tcW w:type="dxa" w:w="4680"/>
            <w:shd w:val="clear" w:color="auto" w:fill="FFFFFF"/>
            <w:tcMar>
              <w:top w:w="70" w:type="dxa"/>
              <w:bottom w:w="70" w:type="dxa"/>
              <w:left w:w="120" w:type="dxa"/>
              <w:right w:w="120" w:type="dxa"/>
            </w:tcMar>
          </w:tcPr>
          <w:p>
            <w:pPr>
              <w:spacing w:after="0"/>
            </w:pPr>
            <w:r>
              <w:rPr>
                <w:color w:val="1F2937"/>
                <w:sz w:val="18"/>
              </w:rPr>
              <w:t>15. Organización y Responsabilidades</w:t>
            </w:r>
          </w:p>
        </w:tc>
        <w:tc>
          <w:tcPr>
            <w:tcW w:type="dxa" w:w="4680"/>
            <w:shd w:val="clear" w:color="auto" w:fill="FFFFFF"/>
            <w:tcMar>
              <w:top w:w="70" w:type="dxa"/>
              <w:bottom w:w="70" w:type="dxa"/>
              <w:left w:w="120" w:type="dxa"/>
              <w:right w:w="120" w:type="dxa"/>
            </w:tcMar>
          </w:tcPr>
          <w:p>
            <w:pPr>
              <w:spacing w:after="0"/>
            </w:pPr>
            <w:r>
              <w:rPr>
                <w:color w:val="1F2937"/>
                <w:sz w:val="18"/>
              </w:rPr>
              <w:t>Asignación de módulos y roles del equipo (4 integrantes)</w:t>
            </w:r>
          </w:p>
        </w:tc>
      </w:tr>
      <w:tr>
        <w:tc>
          <w:tcPr>
            <w:tcW w:type="dxa" w:w="4680"/>
            <w:shd w:val="clear" w:color="auto" w:fill="FAF5FF"/>
            <w:tcMar>
              <w:top w:w="70" w:type="dxa"/>
              <w:bottom w:w="70" w:type="dxa"/>
              <w:left w:w="120" w:type="dxa"/>
              <w:right w:w="120" w:type="dxa"/>
            </w:tcMar>
          </w:tcPr>
          <w:p>
            <w:pPr>
              <w:spacing w:after="0"/>
            </w:pPr>
            <w:r>
              <w:rPr>
                <w:color w:val="1F2937"/>
                <w:sz w:val="18"/>
              </w:rPr>
              <w:t>16. Cronograma de Pruebas</w:t>
            </w:r>
          </w:p>
        </w:tc>
        <w:tc>
          <w:tcPr>
            <w:tcW w:type="dxa" w:w="4680"/>
            <w:shd w:val="clear" w:color="auto" w:fill="FAF5FF"/>
            <w:tcMar>
              <w:top w:w="70" w:type="dxa"/>
              <w:bottom w:w="70" w:type="dxa"/>
              <w:left w:w="120" w:type="dxa"/>
              <w:right w:w="120" w:type="dxa"/>
            </w:tcMar>
          </w:tcPr>
          <w:p>
            <w:pPr>
              <w:spacing w:after="0"/>
            </w:pPr>
            <w:r>
              <w:rPr>
                <w:color w:val="1F2937"/>
                <w:sz w:val="18"/>
              </w:rPr>
              <w:t>Calendario de 14 semanas de actividades (julio a octubre 2026)</w:t>
            </w:r>
          </w:p>
        </w:tc>
      </w:tr>
      <w:tr>
        <w:tc>
          <w:tcPr>
            <w:tcW w:type="dxa" w:w="4680"/>
            <w:shd w:val="clear" w:color="auto" w:fill="FFFFFF"/>
            <w:tcMar>
              <w:top w:w="70" w:type="dxa"/>
              <w:bottom w:w="70" w:type="dxa"/>
              <w:left w:w="120" w:type="dxa"/>
              <w:right w:w="120" w:type="dxa"/>
            </w:tcMar>
          </w:tcPr>
          <w:p>
            <w:pPr>
              <w:spacing w:after="0"/>
            </w:pPr>
            <w:r>
              <w:rPr>
                <w:color w:val="1F2937"/>
                <w:sz w:val="18"/>
              </w:rPr>
              <w:t>17. Métricas y Seguimiento</w:t>
            </w:r>
          </w:p>
        </w:tc>
        <w:tc>
          <w:tcPr>
            <w:tcW w:type="dxa" w:w="4680"/>
            <w:shd w:val="clear" w:color="auto" w:fill="FFFFFF"/>
            <w:tcMar>
              <w:top w:w="70" w:type="dxa"/>
              <w:bottom w:w="70" w:type="dxa"/>
              <w:left w:w="120" w:type="dxa"/>
              <w:right w:w="120" w:type="dxa"/>
            </w:tcMar>
          </w:tcPr>
          <w:p>
            <w:pPr>
              <w:spacing w:after="0"/>
            </w:pPr>
            <w:r>
              <w:rPr>
                <w:color w:val="1F2937"/>
                <w:sz w:val="18"/>
              </w:rPr>
              <w:t>Cobertura de 49 verificaciones activas, SonarQube y control de bugs</w:t>
            </w:r>
          </w:p>
        </w:tc>
      </w:tr>
      <w:tr>
        <w:tc>
          <w:tcPr>
            <w:tcW w:type="dxa" w:w="4680"/>
            <w:shd w:val="clear" w:color="auto" w:fill="FAF5FF"/>
            <w:tcMar>
              <w:top w:w="70" w:type="dxa"/>
              <w:bottom w:w="70" w:type="dxa"/>
              <w:left w:w="120" w:type="dxa"/>
              <w:right w:w="120" w:type="dxa"/>
            </w:tcMar>
          </w:tcPr>
          <w:p>
            <w:pPr>
              <w:spacing w:after="0"/>
            </w:pPr>
            <w:r>
              <w:rPr>
                <w:color w:val="1F2937"/>
                <w:sz w:val="18"/>
              </w:rPr>
              <w:t>18. Entregables de Prueba</w:t>
            </w:r>
          </w:p>
        </w:tc>
        <w:tc>
          <w:tcPr>
            <w:tcW w:type="dxa" w:w="4680"/>
            <w:shd w:val="clear" w:color="auto" w:fill="FAF5FF"/>
            <w:tcMar>
              <w:top w:w="70" w:type="dxa"/>
              <w:bottom w:w="70" w:type="dxa"/>
              <w:left w:w="120" w:type="dxa"/>
              <w:right w:w="120" w:type="dxa"/>
            </w:tcMar>
          </w:tcPr>
          <w:p>
            <w:pPr>
              <w:spacing w:after="0"/>
            </w:pPr>
            <w:r>
              <w:rPr>
                <w:color w:val="1F2937"/>
                <w:sz w:val="18"/>
              </w:rPr>
              <w:t>Inventario de repositorios, suites Cypress, Serenity, Stagehand y MCP</w:t>
            </w:r>
          </w:p>
        </w:tc>
      </w:tr>
      <w:tr>
        <w:tc>
          <w:tcPr>
            <w:tcW w:type="dxa" w:w="4680"/>
            <w:shd w:val="clear" w:color="auto" w:fill="FFFFFF"/>
            <w:tcMar>
              <w:top w:w="70" w:type="dxa"/>
              <w:bottom w:w="70" w:type="dxa"/>
              <w:left w:w="120" w:type="dxa"/>
              <w:right w:w="120" w:type="dxa"/>
            </w:tcMar>
          </w:tcPr>
          <w:p>
            <w:pPr>
              <w:spacing w:after="0"/>
            </w:pPr>
            <w:r>
              <w:rPr>
                <w:color w:val="1F2937"/>
                <w:sz w:val="18"/>
              </w:rPr>
              <w:t>19. Informe Final de Pruebas</w:t>
            </w:r>
          </w:p>
        </w:tc>
        <w:tc>
          <w:tcPr>
            <w:tcW w:type="dxa" w:w="4680"/>
            <w:shd w:val="clear" w:color="auto" w:fill="FFFFFF"/>
            <w:tcMar>
              <w:top w:w="70" w:type="dxa"/>
              <w:bottom w:w="70" w:type="dxa"/>
              <w:left w:w="120" w:type="dxa"/>
              <w:right w:w="120" w:type="dxa"/>
            </w:tcMar>
          </w:tcPr>
          <w:p>
            <w:pPr>
              <w:spacing w:after="0"/>
            </w:pPr>
            <w:r>
              <w:rPr>
                <w:color w:val="1F2937"/>
                <w:sz w:val="18"/>
              </w:rPr>
              <w:t>Resumen ejecutivo, resultados con 100% pass rate y conclusiones</w:t>
            </w:r>
          </w:p>
        </w:tc>
      </w:tr>
      <w:tr>
        <w:tc>
          <w:tcPr>
            <w:tcW w:type="dxa" w:w="4680"/>
            <w:shd w:val="clear" w:color="auto" w:fill="FAF5FF"/>
            <w:tcMar>
              <w:top w:w="70" w:type="dxa"/>
              <w:bottom w:w="70" w:type="dxa"/>
              <w:left w:w="120" w:type="dxa"/>
              <w:right w:w="120" w:type="dxa"/>
            </w:tcMar>
          </w:tcPr>
          <w:p>
            <w:pPr>
              <w:spacing w:after="0"/>
            </w:pPr>
            <w:r>
              <w:rPr>
                <w:color w:val="1F2937"/>
                <w:sz w:val="18"/>
              </w:rPr>
              <w:t>20. Gestión del Documento</w:t>
            </w:r>
          </w:p>
        </w:tc>
        <w:tc>
          <w:tcPr>
            <w:tcW w:type="dxa" w:w="4680"/>
            <w:shd w:val="clear" w:color="auto" w:fill="FAF5FF"/>
            <w:tcMar>
              <w:top w:w="70" w:type="dxa"/>
              <w:bottom w:w="70" w:type="dxa"/>
              <w:left w:w="120" w:type="dxa"/>
              <w:right w:w="120" w:type="dxa"/>
            </w:tcMar>
          </w:tcPr>
          <w:p>
            <w:pPr>
              <w:spacing w:after="0"/>
            </w:pPr>
            <w:r>
              <w:rPr>
                <w:color w:val="1F2937"/>
                <w:sz w:val="18"/>
              </w:rPr>
              <w:t>Historial de versiones, registro de cambios y firmas de aprobación</w:t>
            </w:r>
          </w:p>
        </w:tc>
      </w:tr>
    </w:tbl>
    <w:p>
      <w:pPr>
        <w:spacing w:after="80"/>
      </w:pPr>
    </w:p>
    <w:p>
      <w:r>
        <w:br w:type="page"/>
      </w:r>
    </w:p>
    <w:p>
      <w:pPr>
        <w:keepNext/>
        <w:spacing w:before="320" w:after="120"/>
      </w:pPr>
      <w:r>
        <w:rPr>
          <w:b/>
          <w:color w:val="820AD1"/>
          <w:sz w:val="28"/>
        </w:rPr>
        <w:t>1. INTRODUCCIÓN</w:t>
      </w:r>
    </w:p>
    <w:p>
      <w:pPr>
        <w:keepNext/>
        <w:spacing w:before="220" w:after="80"/>
      </w:pPr>
      <w:r>
        <w:rPr>
          <w:b/>
          <w:color w:val="1E1B4B"/>
          <w:sz w:val="23"/>
        </w:rPr>
        <w:t>1.1 Propósito del documento</w:t>
      </w:r>
    </w:p>
    <w:p>
      <w:pPr>
        <w:spacing w:before="0" w:after="80" w:line="276" w:lineRule="auto"/>
      </w:pPr>
      <w:r>
        <w:rPr>
          <w:color w:val="1F2937"/>
          <w:sz w:val="19"/>
        </w:rPr>
        <w:t>Este documento establece la estrategia, alcance, organización y seguimiento del proceso de pruebas para el sistema bancario digital FuBank. Su propósito es estructurar el marco de verificación y validación del software construido previamente, cumpliendo rigurosamente con las directrices del ISTQB (International Software Testing Qualifications Board) y la normativa internacional ISO/IEC/IEEE 29119.</w:t>
      </w:r>
    </w:p>
    <w:p>
      <w:pPr>
        <w:keepNext/>
        <w:spacing w:before="220" w:after="80"/>
      </w:pPr>
      <w:r>
        <w:rPr>
          <w:b/>
          <w:color w:val="1E1B4B"/>
          <w:sz w:val="23"/>
        </w:rPr>
        <w:t>1.2 Alcance del documento</w:t>
      </w:r>
    </w:p>
    <w:p>
      <w:pPr>
        <w:spacing w:before="0" w:after="80" w:line="276" w:lineRule="auto"/>
      </w:pPr>
      <w:r>
        <w:rPr>
          <w:color w:val="1F2937"/>
          <w:sz w:val="19"/>
        </w:rPr>
        <w:t>El documento define el alcance de las evaluaciones funcionales y no funcionales aplicadas a FuBank, abarcando de forma integral cada etapa del ciclo de vida del testing: diseño formal de escenarios, ejecución automatizada, registro y seguimiento de defectos, y el balance final de cierre de calidad.</w:t>
      </w:r>
    </w:p>
    <w:p>
      <w:pPr>
        <w:keepNext/>
        <w:spacing w:before="220" w:after="80"/>
      </w:pPr>
      <w:r>
        <w:rPr>
          <w:b/>
          <w:color w:val="1E1B4B"/>
          <w:sz w:val="23"/>
        </w:rPr>
        <w:t>1.3 Referencias normativas y de proyecto</w:t>
      </w:r>
    </w:p>
    <w:p>
      <w:pPr>
        <w:spacing w:before="20" w:after="60" w:line="276" w:lineRule="auto"/>
        <w:ind w:left="360"/>
      </w:pPr>
      <w:r>
        <w:rPr>
          <w:b/>
          <w:color w:val="820AD1"/>
          <w:sz w:val="17"/>
        </w:rPr>
        <w:t xml:space="preserve">▪  </w:t>
      </w:r>
      <w:r>
        <w:rPr>
          <w:b/>
          <w:color w:val="1F2937"/>
          <w:sz w:val="19"/>
        </w:rPr>
        <w:t>ISTQB Foundation Level Syllabus (v4.0):</w:t>
      </w:r>
      <w:r>
        <w:rPr>
          <w:color w:val="1F2937"/>
          <w:sz w:val="19"/>
        </w:rPr>
        <w:t xml:space="preserve"> — Estándar metodológico para el ciclo de pruebas.</w:t>
      </w:r>
    </w:p>
    <w:p>
      <w:pPr>
        <w:spacing w:before="20" w:after="60" w:line="276" w:lineRule="auto"/>
        <w:ind w:left="360"/>
      </w:pPr>
      <w:r>
        <w:rPr>
          <w:b/>
          <w:color w:val="820AD1"/>
          <w:sz w:val="17"/>
        </w:rPr>
        <w:t xml:space="preserve">▪  </w:t>
      </w:r>
      <w:r>
        <w:rPr>
          <w:b/>
          <w:color w:val="1F2937"/>
          <w:sz w:val="19"/>
        </w:rPr>
        <w:t>ISO/IEC/IEEE 29119 Software Testing:</w:t>
      </w:r>
      <w:r>
        <w:rPr>
          <w:color w:val="1F2937"/>
          <w:sz w:val="19"/>
        </w:rPr>
        <w:t xml:space="preserve"> — Estándar internacional para procesos y documentación de pruebas de software.</w:t>
      </w:r>
    </w:p>
    <w:p>
      <w:pPr>
        <w:spacing w:before="20" w:after="60" w:line="276" w:lineRule="auto"/>
        <w:ind w:left="360"/>
      </w:pPr>
      <w:r>
        <w:rPr>
          <w:b/>
          <w:color w:val="820AD1"/>
          <w:sz w:val="17"/>
        </w:rPr>
        <w:t xml:space="preserve">▪  </w:t>
      </w:r>
      <w:r>
        <w:rPr>
          <w:b/>
          <w:color w:val="1F2937"/>
          <w:sz w:val="19"/>
        </w:rPr>
        <w:t>ISO/IEC 25010 Systems and Software Quality:</w:t>
      </w:r>
      <w:r>
        <w:rPr>
          <w:color w:val="1F2937"/>
          <w:sz w:val="19"/>
        </w:rPr>
        <w:t xml:space="preserve"> — Modelo de calidad del producto software (funcionalidad, fiabilidad, usabilidad, seguridad).</w:t>
      </w:r>
    </w:p>
    <w:p>
      <w:pPr>
        <w:spacing w:before="20" w:after="60" w:line="276" w:lineRule="auto"/>
        <w:ind w:left="360"/>
      </w:pPr>
      <w:r>
        <w:rPr>
          <w:b/>
          <w:color w:val="820AD1"/>
          <w:sz w:val="17"/>
        </w:rPr>
        <w:t xml:space="preserve">▪  </w:t>
      </w:r>
      <w:r>
        <w:rPr>
          <w:b/>
          <w:color w:val="1F2937"/>
          <w:sz w:val="19"/>
        </w:rPr>
        <w:t>Repositorio GitHub:</w:t>
      </w:r>
      <w:r>
        <w:rPr>
          <w:color w:val="1F2937"/>
          <w:sz w:val="19"/>
        </w:rPr>
        <w:t xml:space="preserve"> — Rama dev de integración continua del proyecto.</w:t>
      </w:r>
    </w:p>
    <w:p>
      <w:pPr>
        <w:spacing w:before="20" w:after="60" w:line="276" w:lineRule="auto"/>
        <w:ind w:left="360"/>
      </w:pPr>
      <w:r>
        <w:rPr>
          <w:b/>
          <w:color w:val="820AD1"/>
          <w:sz w:val="17"/>
        </w:rPr>
        <w:t xml:space="preserve">▪  </w:t>
      </w:r>
      <w:r>
        <w:rPr>
          <w:b/>
          <w:color w:val="1F2937"/>
          <w:sz w:val="19"/>
        </w:rPr>
        <w:t>Documentación interna:</w:t>
      </w:r>
      <w:r>
        <w:rPr>
          <w:color w:val="1F2937"/>
          <w:sz w:val="19"/>
        </w:rPr>
        <w:t xml:space="preserve"> — Especificación técnica de endpoints y contratos REST.</w:t>
      </w:r>
    </w:p>
    <w:p>
      <w:pPr>
        <w:keepNext/>
        <w:spacing w:before="320" w:after="120"/>
      </w:pPr>
      <w:r>
        <w:rPr>
          <w:b/>
          <w:color w:val="820AD1"/>
          <w:sz w:val="28"/>
        </w:rPr>
        <w:t>2. DESCRIPCIÓN DEL PRODUCTO</w:t>
      </w:r>
    </w:p>
    <w:p>
      <w:pPr>
        <w:keepNext/>
        <w:spacing w:before="220" w:after="80"/>
      </w:pPr>
      <w:r>
        <w:rPr>
          <w:b/>
          <w:color w:val="1E1B4B"/>
          <w:sz w:val="23"/>
        </w:rPr>
        <w:t>2.1 Descripción general del software</w:t>
      </w:r>
    </w:p>
    <w:p>
      <w:pPr>
        <w:spacing w:before="0" w:after="80" w:line="276" w:lineRule="auto"/>
      </w:pPr>
      <w:r>
        <w:rPr>
          <w:color w:val="1F2937"/>
          <w:sz w:val="19"/>
        </w:rPr>
        <w:t>FuBank es una aplicación bancaria web moderna cuyo propósito es brindar una plataforma digital intuitiva, confiable y segura para centralizar la gestión financiera personal. Responde a la problemática de la dependencia de oficinas bancarias tradicionales, habilitando la apertura y consulta de cuentas de ahorro, transferencias en línea, bolsillos de ahorro programado, tramitación y simulación de créditos y emisión de tarjetas virtuales.</w:t>
      </w:r>
    </w:p>
    <w:p>
      <w:pPr>
        <w:spacing w:before="0" w:after="80" w:line="276" w:lineRule="auto"/>
      </w:pPr>
      <w:r>
        <w:rPr>
          <w:color w:val="1F2937"/>
          <w:sz w:val="19"/>
        </w:rPr>
        <w:t>El sistema soporta dos perfiles principales: Clientes (usuarios finales con control autónomo de sus finanzas) y Administradores (responsables de auditar, verificar elegibilidad y aprobar o rechazar solicitudes de crédito).</w:t>
      </w:r>
    </w:p>
    <w:p>
      <w:pPr>
        <w:keepNext/>
        <w:spacing w:before="220" w:after="80"/>
      </w:pPr>
      <w:r>
        <w:rPr>
          <w:b/>
          <w:color w:val="1E1B4B"/>
          <w:sz w:val="23"/>
        </w:rPr>
        <w:t>2.2 Contexto organizacional y operativo</w:t>
      </w:r>
    </w:p>
    <w:p>
      <w:pPr>
        <w:spacing w:before="0" w:after="80" w:line="276" w:lineRule="auto"/>
      </w:pPr>
      <w:r>
        <w:rPr>
          <w:color w:val="1F2937"/>
          <w:sz w:val="19"/>
        </w:rPr>
        <w:t>FuBank está diseñado como una Single Page Application (SPA) Mobile Responsive para garantizar accesibilidad fluida en computadores de escritorio y dispositivos móviles. Emplea Supabase (PostgreSQL gestionado en la nube) para garantizar la integridad transaccional de los balances financieros. La seguridad operacional se apoya en tokens JWT de sesión complementados con un flujo de autenticación de dos factores (2FA vía TOTP/correo).</w:t>
      </w:r>
    </w:p>
    <w:p>
      <w:pPr>
        <w:keepNext/>
        <w:spacing w:before="220" w:after="80"/>
      </w:pPr>
      <w:r>
        <w:rPr>
          <w:b/>
          <w:color w:val="1E1B4B"/>
          <w:sz w:val="23"/>
        </w:rPr>
        <w:t>2.3 Arquitectura general del sistema</w:t>
      </w:r>
    </w:p>
    <w:p>
      <w:pPr>
        <w:spacing w:before="0" w:after="80" w:line="276" w:lineRule="auto"/>
      </w:pPr>
      <w:r>
        <w:rPr>
          <w:color w:val="1F2937"/>
          <w:sz w:val="19"/>
        </w:rPr>
        <w:t>El backend está construido bajo los principios de Arquitectura Limpia (Clean Architecture), desacoplando de forma estricta las capas del sistema:</w:t>
      </w:r>
    </w:p>
    <w:p>
      <w:pPr>
        <w:spacing w:before="20" w:after="60" w:line="276" w:lineRule="auto"/>
        <w:ind w:left="360"/>
      </w:pPr>
      <w:r>
        <w:rPr>
          <w:b/>
          <w:color w:val="820AD1"/>
          <w:sz w:val="17"/>
        </w:rPr>
        <w:t xml:space="preserve">▪  </w:t>
      </w:r>
      <w:r>
        <w:rPr>
          <w:b/>
          <w:color w:val="1F2937"/>
          <w:sz w:val="19"/>
        </w:rPr>
        <w:t xml:space="preserve">Presentation Layer: </w:t>
      </w:r>
      <w:r>
        <w:rPr>
          <w:color w:val="1F2937"/>
          <w:sz w:val="19"/>
        </w:rPr>
        <w:t>Controladores Express 5, rutas versionadas (/api/v1) y validadores Zod.</w:t>
      </w:r>
    </w:p>
    <w:p>
      <w:pPr>
        <w:spacing w:before="20" w:after="60" w:line="276" w:lineRule="auto"/>
        <w:ind w:left="360"/>
      </w:pPr>
      <w:r>
        <w:rPr>
          <w:b/>
          <w:color w:val="820AD1"/>
          <w:sz w:val="17"/>
        </w:rPr>
        <w:t xml:space="preserve">▪  </w:t>
      </w:r>
      <w:r>
        <w:rPr>
          <w:b/>
          <w:color w:val="1F2937"/>
          <w:sz w:val="19"/>
        </w:rPr>
        <w:t xml:space="preserve">Application Layer: </w:t>
      </w:r>
      <w:r>
        <w:rPr>
          <w:color w:val="1F2937"/>
          <w:sz w:val="19"/>
        </w:rPr>
        <w:t>Casos de uso puros (Use Cases) y DTOs que orquestan las operaciones de negocio.</w:t>
      </w:r>
    </w:p>
    <w:p>
      <w:pPr>
        <w:spacing w:before="20" w:after="60" w:line="276" w:lineRule="auto"/>
        <w:ind w:left="360"/>
      </w:pPr>
      <w:r>
        <w:rPr>
          <w:b/>
          <w:color w:val="820AD1"/>
          <w:sz w:val="17"/>
        </w:rPr>
        <w:t xml:space="preserve">▪  </w:t>
      </w:r>
      <w:r>
        <w:rPr>
          <w:b/>
          <w:color w:val="1F2937"/>
          <w:sz w:val="19"/>
        </w:rPr>
        <w:t xml:space="preserve">Domain Layer: </w:t>
      </w:r>
      <w:r>
        <w:rPr>
          <w:color w:val="1F2937"/>
          <w:sz w:val="19"/>
        </w:rPr>
        <w:t>Entidades centrales del dominio bancario, servicios de dominio y reglas de negocio.</w:t>
      </w:r>
    </w:p>
    <w:p>
      <w:pPr>
        <w:spacing w:before="20" w:after="60" w:line="276" w:lineRule="auto"/>
        <w:ind w:left="360"/>
      </w:pPr>
      <w:r>
        <w:rPr>
          <w:b/>
          <w:color w:val="820AD1"/>
          <w:sz w:val="17"/>
        </w:rPr>
        <w:t xml:space="preserve">▪  </w:t>
      </w:r>
      <w:r>
        <w:rPr>
          <w:b/>
          <w:color w:val="1F2937"/>
          <w:sz w:val="19"/>
        </w:rPr>
        <w:t xml:space="preserve">Infrastructure Layer: </w:t>
      </w:r>
      <w:r>
        <w:rPr>
          <w:color w:val="1F2937"/>
          <w:sz w:val="19"/>
        </w:rPr>
        <w:t>Repositorios Supabase, clientes de correo y adaptadores externos.</w:t>
      </w:r>
    </w:p>
    <w:tbl>
      <w:tblPr>
        <w:tblW w:type="auto" w:w="0"/>
        <w:jc w:val="center"/>
        <w:tblLayout w:type="fixed"/>
        <w:tblLook w:firstColumn="1" w:firstRow="1" w:lastColumn="0" w:lastRow="0" w:noHBand="0" w:noVBand="1" w:val="04A0"/>
      </w:tblPr>
      <w:tblGrid>
        <w:gridCol w:w="9360"/>
      </w:tblGrid>
      <w:tr>
        <w:tc>
          <w:tcPr>
            <w:tcW w:type="dxa" w:w="9360"/>
            <w:shd w:val="clear" w:color="auto" w:fill="FAF5FF"/>
            <w:tcMar>
              <w:top w:w="80" w:type="dxa"/>
              <w:bottom w:w="80" w:type="dxa"/>
              <w:left w:w="140" w:type="dxa"/>
              <w:right w:w="120" w:type="dxa"/>
            </w:tcMar>
            <w:tcBorders>
              <w:top w:val="single" w:sz="4" w:space="0" w:color="F3E8FF"/>
              <w:bottom w:val="single" w:sz="4" w:space="0" w:color="F3E8FF"/>
              <w:left w:val="single" w:sz="24" w:space="0" w:color="820AD1"/>
              <w:right w:val="single" w:sz="4" w:space="0" w:color="F3E8FF"/>
            </w:tcBorders>
          </w:tcPr>
          <w:p>
            <w:pPr>
              <w:spacing w:after="40"/>
            </w:pPr>
            <w:r>
              <w:rPr>
                <w:b/>
                <w:color w:val="581C87"/>
                <w:sz w:val="19"/>
              </w:rPr>
              <w:t xml:space="preserve">📌 Stack Tecnológico Unificado: </w:t>
            </w:r>
            <w:r>
              <w:rPr>
                <w:color w:val="1F2937"/>
                <w:sz w:val="19"/>
              </w:rPr>
              <w:t>Backend en Node.js 22 + Express 5 + TypeScript (puerto :3001). Frontend en React 19 + Next.js 16 + Tailwind CSS (puerto :3000). Base de datos PostgreSQL en Supabase. Seguridad: middlewares authMiddleware y adminMiddleware.</w:t>
            </w:r>
          </w:p>
        </w:tc>
      </w:tr>
    </w:tbl>
    <w:p>
      <w:pPr>
        <w:spacing w:after="40"/>
      </w:pPr>
    </w:p>
    <w:p>
      <w:pPr>
        <w:keepNext/>
        <w:spacing w:before="220" w:after="80"/>
      </w:pPr>
      <w:r>
        <w:rPr>
          <w:b/>
          <w:color w:val="1E1B4B"/>
          <w:sz w:val="23"/>
        </w:rPr>
        <w:t>2.4 Procesos, módulos y funcionalidades bajo evaluación</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4608"/>
        <w:gridCol w:w="2160"/>
      </w:tblGrid>
      <w:tr>
        <w:tc>
          <w:tcPr>
            <w:tcW w:type="dxa" w:w="3120"/>
            <w:shd w:val="clear" w:color="auto" w:fill="820AD1"/>
            <w:tcMar>
              <w:top w:w="90" w:type="dxa"/>
              <w:bottom w:w="90" w:type="dxa"/>
              <w:left w:w="120" w:type="dxa"/>
              <w:right w:w="120" w:type="dxa"/>
            </w:tcMar>
          </w:tcPr>
          <w:p>
            <w:pPr>
              <w:spacing w:after="0"/>
              <w:jc w:val="left"/>
            </w:pPr>
            <w:r>
              <w:rPr>
                <w:b/>
                <w:color w:val="FFFFFF"/>
                <w:sz w:val="18"/>
              </w:rPr>
              <w:t>Módulo</w:t>
            </w:r>
          </w:p>
        </w:tc>
        <w:tc>
          <w:tcPr>
            <w:tcW w:type="dxa" w:w="3120"/>
            <w:shd w:val="clear" w:color="auto" w:fill="820AD1"/>
            <w:tcMar>
              <w:top w:w="90" w:type="dxa"/>
              <w:bottom w:w="90" w:type="dxa"/>
              <w:left w:w="120" w:type="dxa"/>
              <w:right w:w="120" w:type="dxa"/>
            </w:tcMar>
          </w:tcPr>
          <w:p>
            <w:pPr>
              <w:spacing w:after="0"/>
              <w:jc w:val="left"/>
            </w:pPr>
            <w:r>
              <w:rPr>
                <w:b/>
                <w:color w:val="FFFFFF"/>
                <w:sz w:val="18"/>
              </w:rPr>
              <w:t>Funcionalidades Principales en Alcance</w:t>
            </w:r>
          </w:p>
        </w:tc>
        <w:tc>
          <w:tcPr>
            <w:tcW w:type="dxa" w:w="3120"/>
            <w:shd w:val="clear" w:color="auto" w:fill="820AD1"/>
            <w:tcMar>
              <w:top w:w="90" w:type="dxa"/>
              <w:bottom w:w="90" w:type="dxa"/>
              <w:left w:w="120" w:type="dxa"/>
              <w:right w:w="120" w:type="dxa"/>
            </w:tcMar>
          </w:tcPr>
          <w:p>
            <w:pPr>
              <w:spacing w:after="0"/>
              <w:jc w:val="left"/>
            </w:pPr>
            <w:r>
              <w:rPr>
                <w:b/>
                <w:color w:val="FFFFFF"/>
                <w:sz w:val="18"/>
              </w:rPr>
              <w:t>Responsable QA</w:t>
            </w:r>
          </w:p>
        </w:tc>
      </w:tr>
      <w:tr>
        <w:tc>
          <w:tcPr>
            <w:tcW w:type="dxa" w:w="3120"/>
            <w:shd w:val="clear" w:color="auto" w:fill="FFFFFF"/>
            <w:tcMar>
              <w:top w:w="70" w:type="dxa"/>
              <w:bottom w:w="70" w:type="dxa"/>
              <w:left w:w="120" w:type="dxa"/>
              <w:right w:w="120" w:type="dxa"/>
            </w:tcMar>
          </w:tcPr>
          <w:p>
            <w:pPr>
              <w:spacing w:after="0"/>
            </w:pPr>
            <w:r>
              <w:rPr>
                <w:color w:val="1F2937"/>
                <w:sz w:val="18"/>
              </w:rPr>
              <w:t>Auth &amp; Seguridad</w:t>
            </w:r>
          </w:p>
        </w:tc>
        <w:tc>
          <w:tcPr>
            <w:tcW w:type="dxa" w:w="3120"/>
            <w:shd w:val="clear" w:color="auto" w:fill="FFFFFF"/>
            <w:tcMar>
              <w:top w:w="70" w:type="dxa"/>
              <w:bottom w:w="70" w:type="dxa"/>
              <w:left w:w="120" w:type="dxa"/>
              <w:right w:w="120" w:type="dxa"/>
            </w:tcMar>
          </w:tcPr>
          <w:p>
            <w:pPr>
              <w:spacing w:after="0"/>
            </w:pPr>
            <w:r>
              <w:rPr>
                <w:color w:val="1F2937"/>
                <w:sz w:val="18"/>
              </w:rPr>
              <w:t>Registro, login/logout, tokens JWT, verificación 2FA, reseteo de contraseña</w:t>
            </w:r>
          </w:p>
        </w:tc>
        <w:tc>
          <w:tcPr>
            <w:tcW w:type="dxa" w:w="3120"/>
            <w:shd w:val="clear" w:color="auto" w:fill="FFFFFF"/>
            <w:tcMar>
              <w:top w:w="70" w:type="dxa"/>
              <w:bottom w:w="70" w:type="dxa"/>
              <w:left w:w="120" w:type="dxa"/>
              <w:right w:w="120" w:type="dxa"/>
            </w:tcMar>
          </w:tcPr>
          <w:p>
            <w:pPr>
              <w:spacing w:after="0"/>
            </w:pPr>
            <w:r>
              <w:rPr>
                <w:color w:val="1F2937"/>
                <w:sz w:val="18"/>
              </w:rPr>
              <w:t>Dubin Andres Soto</w:t>
            </w:r>
          </w:p>
        </w:tc>
      </w:tr>
      <w:tr>
        <w:tc>
          <w:tcPr>
            <w:tcW w:type="dxa" w:w="3120"/>
            <w:shd w:val="clear" w:color="auto" w:fill="FAF5FF"/>
            <w:tcMar>
              <w:top w:w="70" w:type="dxa"/>
              <w:bottom w:w="70" w:type="dxa"/>
              <w:left w:w="120" w:type="dxa"/>
              <w:right w:w="120" w:type="dxa"/>
            </w:tcMar>
          </w:tcPr>
          <w:p>
            <w:pPr>
              <w:spacing w:after="0"/>
            </w:pPr>
            <w:r>
              <w:rPr>
                <w:color w:val="1F2937"/>
                <w:sz w:val="18"/>
              </w:rPr>
              <w:t>Créditos (Loans)</w:t>
            </w:r>
          </w:p>
        </w:tc>
        <w:tc>
          <w:tcPr>
            <w:tcW w:type="dxa" w:w="3120"/>
            <w:shd w:val="clear" w:color="auto" w:fill="FAF5FF"/>
            <w:tcMar>
              <w:top w:w="70" w:type="dxa"/>
              <w:bottom w:w="70" w:type="dxa"/>
              <w:left w:w="120" w:type="dxa"/>
              <w:right w:w="120" w:type="dxa"/>
            </w:tcMar>
          </w:tcPr>
          <w:p>
            <w:pPr>
              <w:spacing w:after="0"/>
            </w:pPr>
            <w:r>
              <w:rPr>
                <w:color w:val="1F2937"/>
                <w:sz w:val="18"/>
              </w:rPr>
              <w:t>Simulador de cuotas, envío de solicitud, historial, aprobación/rechazo admin</w:t>
            </w:r>
          </w:p>
        </w:tc>
        <w:tc>
          <w:tcPr>
            <w:tcW w:type="dxa" w:w="3120"/>
            <w:shd w:val="clear" w:color="auto" w:fill="FAF5FF"/>
            <w:tcMar>
              <w:top w:w="70" w:type="dxa"/>
              <w:bottom w:w="70" w:type="dxa"/>
              <w:left w:w="120" w:type="dxa"/>
              <w:right w:w="120" w:type="dxa"/>
            </w:tcMar>
          </w:tcPr>
          <w:p>
            <w:pPr>
              <w:spacing w:after="0"/>
            </w:pPr>
            <w:r>
              <w:rPr>
                <w:color w:val="1F2937"/>
                <w:sz w:val="18"/>
              </w:rPr>
              <w:t>Andres Bedoya Cano</w:t>
            </w:r>
          </w:p>
        </w:tc>
      </w:tr>
      <w:tr>
        <w:tc>
          <w:tcPr>
            <w:tcW w:type="dxa" w:w="3120"/>
            <w:shd w:val="clear" w:color="auto" w:fill="FFFFFF"/>
            <w:tcMar>
              <w:top w:w="70" w:type="dxa"/>
              <w:bottom w:w="70" w:type="dxa"/>
              <w:left w:w="120" w:type="dxa"/>
              <w:right w:w="120" w:type="dxa"/>
            </w:tcMar>
          </w:tcPr>
          <w:p>
            <w:pPr>
              <w:spacing w:after="0"/>
            </w:pPr>
            <w:r>
              <w:rPr>
                <w:color w:val="1F2937"/>
                <w:sz w:val="18"/>
              </w:rPr>
              <w:t>Ahorros (Pockets)</w:t>
            </w:r>
          </w:p>
        </w:tc>
        <w:tc>
          <w:tcPr>
            <w:tcW w:type="dxa" w:w="3120"/>
            <w:shd w:val="clear" w:color="auto" w:fill="FFFFFF"/>
            <w:tcMar>
              <w:top w:w="70" w:type="dxa"/>
              <w:bottom w:w="70" w:type="dxa"/>
              <w:left w:w="120" w:type="dxa"/>
              <w:right w:w="120" w:type="dxa"/>
            </w:tcMar>
          </w:tcPr>
          <w:p>
            <w:pPr>
              <w:spacing w:after="0"/>
            </w:pPr>
            <w:r>
              <w:rPr>
                <w:color w:val="1F2937"/>
                <w:sz w:val="18"/>
              </w:rPr>
              <w:t>Creación, edición, eliminación de bolsillos, abonos y retiros de cuenta</w:t>
            </w:r>
          </w:p>
        </w:tc>
        <w:tc>
          <w:tcPr>
            <w:tcW w:type="dxa" w:w="3120"/>
            <w:shd w:val="clear" w:color="auto" w:fill="FFFFFF"/>
            <w:tcMar>
              <w:top w:w="70" w:type="dxa"/>
              <w:bottom w:w="70" w:type="dxa"/>
              <w:left w:w="120" w:type="dxa"/>
              <w:right w:w="120" w:type="dxa"/>
            </w:tcMar>
          </w:tcPr>
          <w:p>
            <w:pPr>
              <w:spacing w:after="0"/>
            </w:pPr>
            <w:r>
              <w:rPr>
                <w:color w:val="1F2937"/>
                <w:sz w:val="18"/>
              </w:rPr>
              <w:t>Tomas Henao</w:t>
            </w:r>
          </w:p>
        </w:tc>
      </w:tr>
      <w:tr>
        <w:tc>
          <w:tcPr>
            <w:tcW w:type="dxa" w:w="3120"/>
            <w:shd w:val="clear" w:color="auto" w:fill="FAF5FF"/>
            <w:tcMar>
              <w:top w:w="70" w:type="dxa"/>
              <w:bottom w:w="70" w:type="dxa"/>
              <w:left w:w="120" w:type="dxa"/>
              <w:right w:w="120" w:type="dxa"/>
            </w:tcMar>
          </w:tcPr>
          <w:p>
            <w:pPr>
              <w:spacing w:after="0"/>
            </w:pPr>
            <w:r>
              <w:rPr>
                <w:color w:val="1F2937"/>
                <w:sz w:val="18"/>
              </w:rPr>
              <w:t>Tarjetas Virtuales</w:t>
            </w:r>
          </w:p>
        </w:tc>
        <w:tc>
          <w:tcPr>
            <w:tcW w:type="dxa" w:w="3120"/>
            <w:shd w:val="clear" w:color="auto" w:fill="FAF5FF"/>
            <w:tcMar>
              <w:top w:w="70" w:type="dxa"/>
              <w:bottom w:w="70" w:type="dxa"/>
              <w:left w:w="120" w:type="dxa"/>
              <w:right w:w="120" w:type="dxa"/>
            </w:tcMar>
          </w:tcPr>
          <w:p>
            <w:pPr>
              <w:spacing w:after="0"/>
            </w:pPr>
            <w:r>
              <w:rPr>
                <w:color w:val="1F2937"/>
                <w:sz w:val="18"/>
              </w:rPr>
              <w:t>Emisión de tarjetas, revelación segura de datos sensibles, bloqueo/desbloqueo</w:t>
            </w:r>
          </w:p>
        </w:tc>
        <w:tc>
          <w:tcPr>
            <w:tcW w:type="dxa" w:w="3120"/>
            <w:shd w:val="clear" w:color="auto" w:fill="FAF5FF"/>
            <w:tcMar>
              <w:top w:w="70" w:type="dxa"/>
              <w:bottom w:w="70" w:type="dxa"/>
              <w:left w:w="120" w:type="dxa"/>
              <w:right w:w="120" w:type="dxa"/>
            </w:tcMar>
          </w:tcPr>
          <w:p>
            <w:pPr>
              <w:spacing w:after="0"/>
            </w:pPr>
            <w:r>
              <w:rPr>
                <w:color w:val="1F2937"/>
                <w:sz w:val="18"/>
              </w:rPr>
              <w:t>Stiven Bustamante</w:t>
            </w:r>
          </w:p>
        </w:tc>
      </w:tr>
    </w:tbl>
    <w:p>
      <w:pPr>
        <w:spacing w:after="80"/>
      </w:pPr>
    </w:p>
    <w:p>
      <w:pPr>
        <w:keepNext/>
        <w:spacing w:before="320" w:after="120"/>
      </w:pPr>
      <w:r>
        <w:rPr>
          <w:b/>
          <w:color w:val="820AD1"/>
          <w:sz w:val="28"/>
        </w:rPr>
        <w:t>3. BASE DE PRUEBAS (TEST BASIS)</w:t>
      </w:r>
    </w:p>
    <w:p>
      <w:pPr>
        <w:spacing w:before="0" w:after="80" w:line="276" w:lineRule="auto"/>
      </w:pPr>
      <w:r>
        <w:rPr>
          <w:color w:val="1F2937"/>
          <w:sz w:val="19"/>
        </w:rPr>
        <w:t>La base de pruebas comprende todos los artefactos de ingeniería y especificaciones utilizados como referencia para derivar las condiciones y casos de prueba:</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3168"/>
        <w:gridCol w:w="4320"/>
        <w:gridCol w:w="1872"/>
      </w:tblGrid>
      <w:tr>
        <w:tc>
          <w:tcPr>
            <w:tcW w:type="dxa" w:w="3120"/>
            <w:shd w:val="clear" w:color="auto" w:fill="820AD1"/>
            <w:tcMar>
              <w:top w:w="90" w:type="dxa"/>
              <w:bottom w:w="90" w:type="dxa"/>
              <w:left w:w="120" w:type="dxa"/>
              <w:right w:w="120" w:type="dxa"/>
            </w:tcMar>
          </w:tcPr>
          <w:p>
            <w:pPr>
              <w:spacing w:after="0"/>
              <w:jc w:val="left"/>
            </w:pPr>
            <w:r>
              <w:rPr>
                <w:b/>
                <w:color w:val="FFFFFF"/>
                <w:sz w:val="18"/>
              </w:rPr>
              <w:t>Artefacto de Referencia</w:t>
            </w:r>
          </w:p>
        </w:tc>
        <w:tc>
          <w:tcPr>
            <w:tcW w:type="dxa" w:w="3120"/>
            <w:shd w:val="clear" w:color="auto" w:fill="820AD1"/>
            <w:tcMar>
              <w:top w:w="90" w:type="dxa"/>
              <w:bottom w:w="90" w:type="dxa"/>
              <w:left w:w="120" w:type="dxa"/>
              <w:right w:w="120" w:type="dxa"/>
            </w:tcMar>
          </w:tcPr>
          <w:p>
            <w:pPr>
              <w:spacing w:after="0"/>
              <w:jc w:val="left"/>
            </w:pPr>
            <w:r>
              <w:rPr>
                <w:b/>
                <w:color w:val="FFFFFF"/>
                <w:sz w:val="18"/>
              </w:rPr>
              <w:t>Descripción y Alcance</w:t>
            </w:r>
          </w:p>
        </w:tc>
        <w:tc>
          <w:tcPr>
            <w:tcW w:type="dxa" w:w="3120"/>
            <w:shd w:val="clear" w:color="auto" w:fill="820AD1"/>
            <w:tcMar>
              <w:top w:w="90" w:type="dxa"/>
              <w:bottom w:w="90" w:type="dxa"/>
              <w:left w:w="120" w:type="dxa"/>
              <w:right w:w="120" w:type="dxa"/>
            </w:tcMar>
          </w:tcPr>
          <w:p>
            <w:pPr>
              <w:spacing w:after="0"/>
              <w:jc w:val="left"/>
            </w:pPr>
            <w:r>
              <w:rPr>
                <w:b/>
                <w:color w:val="FFFFFF"/>
                <w:sz w:val="18"/>
              </w:rPr>
              <w:t>Trazabilidad</w:t>
            </w:r>
          </w:p>
        </w:tc>
      </w:tr>
      <w:tr>
        <w:tc>
          <w:tcPr>
            <w:tcW w:type="dxa" w:w="3120"/>
            <w:shd w:val="clear" w:color="auto" w:fill="FFFFFF"/>
            <w:tcMar>
              <w:top w:w="70" w:type="dxa"/>
              <w:bottom w:w="70" w:type="dxa"/>
              <w:left w:w="120" w:type="dxa"/>
              <w:right w:w="120" w:type="dxa"/>
            </w:tcMar>
          </w:tcPr>
          <w:p>
            <w:pPr>
              <w:spacing w:after="0"/>
            </w:pPr>
            <w:r>
              <w:rPr>
                <w:color w:val="1F2937"/>
                <w:sz w:val="18"/>
              </w:rPr>
              <w:t>Requisitos Funcionales (RF-01 a RF-81)</w:t>
            </w:r>
          </w:p>
        </w:tc>
        <w:tc>
          <w:tcPr>
            <w:tcW w:type="dxa" w:w="3120"/>
            <w:shd w:val="clear" w:color="auto" w:fill="FFFFFF"/>
            <w:tcMar>
              <w:top w:w="70" w:type="dxa"/>
              <w:bottom w:w="70" w:type="dxa"/>
              <w:left w:w="120" w:type="dxa"/>
              <w:right w:w="120" w:type="dxa"/>
            </w:tcMar>
          </w:tcPr>
          <w:p>
            <w:pPr>
              <w:spacing w:after="0"/>
            </w:pPr>
            <w:r>
              <w:rPr>
                <w:color w:val="1F2937"/>
                <w:sz w:val="18"/>
              </w:rPr>
              <w:t>Catálogo formal de requisitos funcionales del sistema</w:t>
            </w:r>
          </w:p>
        </w:tc>
        <w:tc>
          <w:tcPr>
            <w:tcW w:type="dxa" w:w="3120"/>
            <w:shd w:val="clear" w:color="auto" w:fill="FFFFFF"/>
            <w:tcMar>
              <w:top w:w="70" w:type="dxa"/>
              <w:bottom w:w="70" w:type="dxa"/>
              <w:left w:w="120" w:type="dxa"/>
              <w:right w:w="120" w:type="dxa"/>
            </w:tcMar>
          </w:tcPr>
          <w:p>
            <w:pPr>
              <w:spacing w:after="0"/>
            </w:pPr>
            <w:r>
              <w:rPr>
                <w:color w:val="1F2937"/>
                <w:sz w:val="18"/>
              </w:rPr>
              <w:t>Auth, Loans, Pockets, Cards</w:t>
            </w:r>
          </w:p>
        </w:tc>
      </w:tr>
      <w:tr>
        <w:tc>
          <w:tcPr>
            <w:tcW w:type="dxa" w:w="3120"/>
            <w:shd w:val="clear" w:color="auto" w:fill="FAF5FF"/>
            <w:tcMar>
              <w:top w:w="70" w:type="dxa"/>
              <w:bottom w:w="70" w:type="dxa"/>
              <w:left w:w="120" w:type="dxa"/>
              <w:right w:w="120" w:type="dxa"/>
            </w:tcMar>
          </w:tcPr>
          <w:p>
            <w:pPr>
              <w:spacing w:after="0"/>
            </w:pPr>
            <w:r>
              <w:rPr>
                <w:color w:val="1F2937"/>
                <w:sz w:val="18"/>
              </w:rPr>
              <w:t>Historias de Usuario (HU-27 a HU-32)</w:t>
            </w:r>
          </w:p>
        </w:tc>
        <w:tc>
          <w:tcPr>
            <w:tcW w:type="dxa" w:w="3120"/>
            <w:shd w:val="clear" w:color="auto" w:fill="FAF5FF"/>
            <w:tcMar>
              <w:top w:w="70" w:type="dxa"/>
              <w:bottom w:w="70" w:type="dxa"/>
              <w:left w:w="120" w:type="dxa"/>
              <w:right w:w="120" w:type="dxa"/>
            </w:tcMar>
          </w:tcPr>
          <w:p>
            <w:pPr>
              <w:spacing w:after="0"/>
            </w:pPr>
            <w:r>
              <w:rPr>
                <w:color w:val="1F2937"/>
                <w:sz w:val="18"/>
              </w:rPr>
              <w:t>Backlog ágil y criterios de aceptación del módulo Créditos</w:t>
            </w:r>
          </w:p>
        </w:tc>
        <w:tc>
          <w:tcPr>
            <w:tcW w:type="dxa" w:w="3120"/>
            <w:shd w:val="clear" w:color="auto" w:fill="FAF5FF"/>
            <w:tcMar>
              <w:top w:w="70" w:type="dxa"/>
              <w:bottom w:w="70" w:type="dxa"/>
              <w:left w:w="120" w:type="dxa"/>
              <w:right w:w="120" w:type="dxa"/>
            </w:tcMar>
          </w:tcPr>
          <w:p>
            <w:pPr>
              <w:spacing w:after="0"/>
            </w:pPr>
            <w:r>
              <w:rPr>
                <w:color w:val="1F2937"/>
                <w:sz w:val="18"/>
              </w:rPr>
              <w:t>Loans (Simulación/Aprobación)</w:t>
            </w:r>
          </w:p>
        </w:tc>
      </w:tr>
      <w:tr>
        <w:tc>
          <w:tcPr>
            <w:tcW w:type="dxa" w:w="3120"/>
            <w:shd w:val="clear" w:color="auto" w:fill="FFFFFF"/>
            <w:tcMar>
              <w:top w:w="70" w:type="dxa"/>
              <w:bottom w:w="70" w:type="dxa"/>
              <w:left w:w="120" w:type="dxa"/>
              <w:right w:w="120" w:type="dxa"/>
            </w:tcMar>
          </w:tcPr>
          <w:p>
            <w:pPr>
              <w:spacing w:after="0"/>
            </w:pPr>
            <w:r>
              <w:rPr>
                <w:color w:val="1F2937"/>
                <w:sz w:val="18"/>
              </w:rPr>
              <w:t>Código Fuente de Producción</w:t>
            </w:r>
          </w:p>
        </w:tc>
        <w:tc>
          <w:tcPr>
            <w:tcW w:type="dxa" w:w="3120"/>
            <w:shd w:val="clear" w:color="auto" w:fill="FFFFFF"/>
            <w:tcMar>
              <w:top w:w="70" w:type="dxa"/>
              <w:bottom w:w="70" w:type="dxa"/>
              <w:left w:w="120" w:type="dxa"/>
              <w:right w:w="120" w:type="dxa"/>
            </w:tcMar>
          </w:tcPr>
          <w:p>
            <w:pPr>
              <w:spacing w:after="0"/>
            </w:pPr>
            <w:r>
              <w:rPr>
                <w:color w:val="1F2937"/>
                <w:sz w:val="18"/>
              </w:rPr>
              <w:t>backend/src/ y frontend/src/ auditados bajo Clean Architecture</w:t>
            </w:r>
          </w:p>
        </w:tc>
        <w:tc>
          <w:tcPr>
            <w:tcW w:type="dxa" w:w="3120"/>
            <w:shd w:val="clear" w:color="auto" w:fill="FFFFFF"/>
            <w:tcMar>
              <w:top w:w="70" w:type="dxa"/>
              <w:bottom w:w="70" w:type="dxa"/>
              <w:left w:w="120" w:type="dxa"/>
              <w:right w:w="120" w:type="dxa"/>
            </w:tcMar>
          </w:tcPr>
          <w:p>
            <w:pPr>
              <w:spacing w:after="0"/>
            </w:pPr>
            <w:r>
              <w:rPr>
                <w:color w:val="1F2937"/>
                <w:sz w:val="18"/>
              </w:rPr>
              <w:t>Totalidad del sistema</w:t>
            </w:r>
          </w:p>
        </w:tc>
      </w:tr>
      <w:tr>
        <w:tc>
          <w:tcPr>
            <w:tcW w:type="dxa" w:w="3120"/>
            <w:shd w:val="clear" w:color="auto" w:fill="FAF5FF"/>
            <w:tcMar>
              <w:top w:w="70" w:type="dxa"/>
              <w:bottom w:w="70" w:type="dxa"/>
              <w:left w:w="120" w:type="dxa"/>
              <w:right w:w="120" w:type="dxa"/>
            </w:tcMar>
          </w:tcPr>
          <w:p>
            <w:pPr>
              <w:spacing w:after="0"/>
            </w:pPr>
            <w:r>
              <w:rPr>
                <w:color w:val="1F2937"/>
                <w:sz w:val="18"/>
              </w:rPr>
              <w:t>Contratos API (docs/api/endpoints.md)</w:t>
            </w:r>
          </w:p>
        </w:tc>
        <w:tc>
          <w:tcPr>
            <w:tcW w:type="dxa" w:w="3120"/>
            <w:shd w:val="clear" w:color="auto" w:fill="FAF5FF"/>
            <w:tcMar>
              <w:top w:w="70" w:type="dxa"/>
              <w:bottom w:w="70" w:type="dxa"/>
              <w:left w:w="120" w:type="dxa"/>
              <w:right w:w="120" w:type="dxa"/>
            </w:tcMar>
          </w:tcPr>
          <w:p>
            <w:pPr>
              <w:spacing w:after="0"/>
            </w:pPr>
            <w:r>
              <w:rPr>
                <w:color w:val="1F2937"/>
                <w:sz w:val="18"/>
              </w:rPr>
              <w:t>Especificación HTTP formal: payloads, headers y status codes</w:t>
            </w:r>
          </w:p>
        </w:tc>
        <w:tc>
          <w:tcPr>
            <w:tcW w:type="dxa" w:w="3120"/>
            <w:shd w:val="clear" w:color="auto" w:fill="FAF5FF"/>
            <w:tcMar>
              <w:top w:w="70" w:type="dxa"/>
              <w:bottom w:w="70" w:type="dxa"/>
              <w:left w:w="120" w:type="dxa"/>
              <w:right w:w="120" w:type="dxa"/>
            </w:tcMar>
          </w:tcPr>
          <w:p>
            <w:pPr>
              <w:spacing w:after="0"/>
            </w:pPr>
            <w:r>
              <w:rPr>
                <w:color w:val="1F2937"/>
                <w:sz w:val="18"/>
              </w:rPr>
              <w:t>Integración REST</w:t>
            </w:r>
          </w:p>
        </w:tc>
      </w:tr>
      <w:tr>
        <w:tc>
          <w:tcPr>
            <w:tcW w:type="dxa" w:w="3120"/>
            <w:shd w:val="clear" w:color="auto" w:fill="FFFFFF"/>
            <w:tcMar>
              <w:top w:w="70" w:type="dxa"/>
              <w:bottom w:w="70" w:type="dxa"/>
              <w:left w:w="120" w:type="dxa"/>
              <w:right w:w="120" w:type="dxa"/>
            </w:tcMar>
          </w:tcPr>
          <w:p>
            <w:pPr>
              <w:spacing w:after="0"/>
            </w:pPr>
            <w:r>
              <w:rPr>
                <w:color w:val="1F2937"/>
                <w:sz w:val="18"/>
              </w:rPr>
              <w:t>Escenarios BDD (e2e/serenity/features/)</w:t>
            </w:r>
          </w:p>
        </w:tc>
        <w:tc>
          <w:tcPr>
            <w:tcW w:type="dxa" w:w="3120"/>
            <w:shd w:val="clear" w:color="auto" w:fill="FFFFFF"/>
            <w:tcMar>
              <w:top w:w="70" w:type="dxa"/>
              <w:bottom w:w="70" w:type="dxa"/>
              <w:left w:w="120" w:type="dxa"/>
              <w:right w:w="120" w:type="dxa"/>
            </w:tcMar>
          </w:tcPr>
          <w:p>
            <w:pPr>
              <w:spacing w:after="0"/>
            </w:pPr>
            <w:r>
              <w:rPr>
                <w:color w:val="1F2937"/>
                <w:sz w:val="18"/>
              </w:rPr>
              <w:t>Criterios de aceptación formalizados en lenguaje Gherkin</w:t>
            </w:r>
          </w:p>
        </w:tc>
        <w:tc>
          <w:tcPr>
            <w:tcW w:type="dxa" w:w="3120"/>
            <w:shd w:val="clear" w:color="auto" w:fill="FFFFFF"/>
            <w:tcMar>
              <w:top w:w="70" w:type="dxa"/>
              <w:bottom w:w="70" w:type="dxa"/>
              <w:left w:w="120" w:type="dxa"/>
              <w:right w:w="120" w:type="dxa"/>
            </w:tcMar>
          </w:tcPr>
          <w:p>
            <w:pPr>
              <w:spacing w:after="0"/>
            </w:pPr>
            <w:r>
              <w:rPr>
                <w:color w:val="1F2937"/>
                <w:sz w:val="18"/>
              </w:rPr>
              <w:t>Loans E2E Acceptance</w:t>
            </w:r>
          </w:p>
        </w:tc>
      </w:tr>
      <w:tr>
        <w:tc>
          <w:tcPr>
            <w:tcW w:type="dxa" w:w="3120"/>
            <w:shd w:val="clear" w:color="auto" w:fill="FAF5FF"/>
            <w:tcMar>
              <w:top w:w="70" w:type="dxa"/>
              <w:bottom w:w="70" w:type="dxa"/>
              <w:left w:w="120" w:type="dxa"/>
              <w:right w:w="120" w:type="dxa"/>
            </w:tcMar>
          </w:tcPr>
          <w:p>
            <w:pPr>
              <w:spacing w:after="0"/>
            </w:pPr>
            <w:r>
              <w:rPr>
                <w:color w:val="1F2937"/>
                <w:sz w:val="18"/>
              </w:rPr>
              <w:t>Historial Git (23/07/2026 - 26/10/2026)</w:t>
            </w:r>
          </w:p>
        </w:tc>
        <w:tc>
          <w:tcPr>
            <w:tcW w:type="dxa" w:w="3120"/>
            <w:shd w:val="clear" w:color="auto" w:fill="FAF5FF"/>
            <w:tcMar>
              <w:top w:w="70" w:type="dxa"/>
              <w:bottom w:w="70" w:type="dxa"/>
              <w:left w:w="120" w:type="dxa"/>
              <w:right w:w="120" w:type="dxa"/>
            </w:tcMar>
          </w:tcPr>
          <w:p>
            <w:pPr>
              <w:spacing w:after="0"/>
            </w:pPr>
            <w:r>
              <w:rPr>
                <w:color w:val="1F2937"/>
                <w:sz w:val="18"/>
              </w:rPr>
              <w:t>Registro de commits, refactorizaciones y fixes de calidad</w:t>
            </w:r>
          </w:p>
        </w:tc>
        <w:tc>
          <w:tcPr>
            <w:tcW w:type="dxa" w:w="3120"/>
            <w:shd w:val="clear" w:color="auto" w:fill="FAF5FF"/>
            <w:tcMar>
              <w:top w:w="70" w:type="dxa"/>
              <w:bottom w:w="70" w:type="dxa"/>
              <w:left w:w="120" w:type="dxa"/>
              <w:right w:w="120" w:type="dxa"/>
            </w:tcMar>
          </w:tcPr>
          <w:p>
            <w:pPr>
              <w:spacing w:after="0"/>
            </w:pPr>
            <w:r>
              <w:rPr>
                <w:color w:val="1F2937"/>
                <w:sz w:val="18"/>
              </w:rPr>
              <w:t>Trazabilidad continua</w:t>
            </w:r>
          </w:p>
        </w:tc>
      </w:tr>
    </w:tbl>
    <w:p>
      <w:pPr>
        <w:spacing w:after="80"/>
      </w:pPr>
    </w:p>
    <w:p>
      <w:pPr>
        <w:keepNext/>
        <w:spacing w:before="320" w:after="120"/>
      </w:pPr>
      <w:r>
        <w:rPr>
          <w:b/>
          <w:color w:val="820AD1"/>
          <w:sz w:val="28"/>
        </w:rPr>
        <w:t>4. OBJETIVOS DE LAS PRUEBAS</w:t>
      </w:r>
    </w:p>
    <w:p>
      <w:pPr>
        <w:spacing w:before="20" w:after="60" w:line="276" w:lineRule="auto"/>
        <w:ind w:left="360"/>
      </w:pPr>
      <w:r>
        <w:rPr>
          <w:b/>
          <w:color w:val="820AD1"/>
          <w:sz w:val="17"/>
        </w:rPr>
        <w:t xml:space="preserve">▪  </w:t>
      </w:r>
      <w:r>
        <w:rPr>
          <w:b/>
          <w:color w:val="1F2937"/>
          <w:sz w:val="19"/>
        </w:rPr>
        <w:t xml:space="preserve">RF Cumplidos: </w:t>
      </w:r>
      <w:r>
        <w:rPr>
          <w:color w:val="1F2937"/>
          <w:sz w:val="19"/>
        </w:rPr>
        <w:t>Verificar que los requisitos funcionales de los 4 módulos cumplan con las especificaciones técnicas.</w:t>
      </w:r>
    </w:p>
    <w:p>
      <w:pPr>
        <w:spacing w:before="20" w:after="60" w:line="276" w:lineRule="auto"/>
        <w:ind w:left="360"/>
      </w:pPr>
      <w:r>
        <w:rPr>
          <w:b/>
          <w:color w:val="820AD1"/>
          <w:sz w:val="17"/>
        </w:rPr>
        <w:t xml:space="preserve">▪  </w:t>
      </w:r>
      <w:r>
        <w:rPr>
          <w:b/>
          <w:color w:val="1F2937"/>
          <w:sz w:val="19"/>
        </w:rPr>
        <w:t xml:space="preserve">Integridad Financiera: </w:t>
      </w:r>
      <w:r>
        <w:rPr>
          <w:color w:val="1F2937"/>
          <w:sz w:val="19"/>
        </w:rPr>
        <w:t>Validar la integridad transaccional de movimientos entre cuenta principal y bolsillos sin duplicación o pérdida de fondos.</w:t>
      </w:r>
    </w:p>
    <w:p>
      <w:pPr>
        <w:spacing w:before="20" w:after="60" w:line="276" w:lineRule="auto"/>
        <w:ind w:left="360"/>
      </w:pPr>
      <w:r>
        <w:rPr>
          <w:b/>
          <w:color w:val="820AD1"/>
          <w:sz w:val="17"/>
        </w:rPr>
        <w:t xml:space="preserve">▪  </w:t>
      </w:r>
      <w:r>
        <w:rPr>
          <w:b/>
          <w:color w:val="1F2937"/>
          <w:sz w:val="19"/>
        </w:rPr>
        <w:t xml:space="preserve">Seguridad Estricta: </w:t>
      </w:r>
      <w:r>
        <w:rPr>
          <w:color w:val="1F2937"/>
          <w:sz w:val="19"/>
        </w:rPr>
        <w:t>Confirmar la robustez de los mecanismos de seguridad (bloqueo por 429, protección de rutas 401/403, tokens alterados).</w:t>
      </w:r>
    </w:p>
    <w:p>
      <w:pPr>
        <w:spacing w:before="20" w:after="60" w:line="276" w:lineRule="auto"/>
        <w:ind w:left="360"/>
      </w:pPr>
      <w:r>
        <w:rPr>
          <w:b/>
          <w:color w:val="820AD1"/>
          <w:sz w:val="17"/>
        </w:rPr>
        <w:t xml:space="preserve">▪  </w:t>
      </w:r>
      <w:r>
        <w:rPr>
          <w:b/>
          <w:color w:val="1F2937"/>
          <w:sz w:val="19"/>
        </w:rPr>
        <w:t xml:space="preserve">Ciclo de Créditos: </w:t>
      </w:r>
      <w:r>
        <w:rPr>
          <w:color w:val="1F2937"/>
          <w:sz w:val="19"/>
        </w:rPr>
        <w:t>Asegurar que el flujo de aprobación y rechazo de créditos por el Administrador actualice estados atómicamente.</w:t>
      </w:r>
    </w:p>
    <w:p>
      <w:pPr>
        <w:spacing w:before="20" w:after="60" w:line="276" w:lineRule="auto"/>
        <w:ind w:left="360"/>
      </w:pPr>
      <w:r>
        <w:rPr>
          <w:b/>
          <w:color w:val="820AD1"/>
          <w:sz w:val="17"/>
        </w:rPr>
        <w:t xml:space="preserve">▪  </w:t>
      </w:r>
      <w:r>
        <w:rPr>
          <w:b/>
          <w:color w:val="1F2937"/>
          <w:sz w:val="19"/>
        </w:rPr>
        <w:t xml:space="preserve">Mitigación de Bugs: </w:t>
      </w:r>
      <w:r>
        <w:rPr>
          <w:color w:val="1F2937"/>
          <w:sz w:val="19"/>
        </w:rPr>
        <w:t>Identificar y corregir oportunamente cualquier defecto de severidad Alta o Crítica antes del cierre del ciclo.</w:t>
      </w:r>
    </w:p>
    <w:p>
      <w:pPr>
        <w:spacing w:before="20" w:after="60" w:line="276" w:lineRule="auto"/>
        <w:ind w:left="360"/>
      </w:pPr>
      <w:r>
        <w:rPr>
          <w:b/>
          <w:color w:val="820AD1"/>
          <w:sz w:val="17"/>
        </w:rPr>
        <w:t xml:space="preserve">▪  </w:t>
      </w:r>
      <w:r>
        <w:rPr>
          <w:b/>
          <w:color w:val="1F2937"/>
          <w:sz w:val="19"/>
        </w:rPr>
        <w:t xml:space="preserve">Objetivo de Vanguardia: </w:t>
      </w:r>
      <w:r>
        <w:rPr>
          <w:color w:val="1F2937"/>
          <w:sz w:val="19"/>
        </w:rPr>
        <w:t>Implementar y sustentar 3 tecnologías avanzadas de prueba: Playwright MCP, Cypress Cloud + AI y ReportPortal.</w:t>
      </w:r>
    </w:p>
    <w:p>
      <w:pPr>
        <w:keepNext/>
        <w:spacing w:before="320" w:after="120"/>
      </w:pPr>
      <w:r>
        <w:rPr>
          <w:b/>
          <w:color w:val="820AD1"/>
          <w:sz w:val="28"/>
        </w:rPr>
        <w:t>5. ALCANCE (SCOPE)</w:t>
      </w:r>
    </w:p>
    <w:p>
      <w:pPr>
        <w:keepNext/>
        <w:spacing w:before="220" w:after="80"/>
      </w:pPr>
      <w:r>
        <w:rPr>
          <w:b/>
          <w:color w:val="1E1B4B"/>
          <w:sz w:val="23"/>
        </w:rPr>
        <w:t>5.1 Funcionalidades incluidas</w:t>
      </w:r>
    </w:p>
    <w:p>
      <w:pPr>
        <w:spacing w:before="20" w:after="60" w:line="276" w:lineRule="auto"/>
        <w:ind w:left="360"/>
      </w:pPr>
      <w:r>
        <w:rPr>
          <w:b/>
          <w:color w:val="820AD1"/>
          <w:sz w:val="17"/>
        </w:rPr>
        <w:t xml:space="preserve">▪  </w:t>
      </w:r>
      <w:r>
        <w:rPr>
          <w:color w:val="1F2937"/>
          <w:sz w:val="19"/>
        </w:rPr>
        <w:t>Módulo Auth: Registro (RF-01..03), login/logout (RF-04..07), 2FA (RF-11..14), perfil (RF-15..17).</w:t>
      </w:r>
    </w:p>
    <w:p>
      <w:pPr>
        <w:spacing w:before="20" w:after="60" w:line="276" w:lineRule="auto"/>
        <w:ind w:left="360"/>
      </w:pPr>
      <w:r>
        <w:rPr>
          <w:b/>
          <w:color w:val="820AD1"/>
          <w:sz w:val="17"/>
        </w:rPr>
        <w:t xml:space="preserve">▪  </w:t>
      </w:r>
      <w:r>
        <w:rPr>
          <w:color w:val="1F2937"/>
          <w:sz w:val="19"/>
        </w:rPr>
        <w:t>Módulo Bolsillos: Creación (RF-43,44), consulta (RF-45), abonos y retiros de cuenta (RF-48..51).</w:t>
      </w:r>
    </w:p>
    <w:p>
      <w:pPr>
        <w:spacing w:before="20" w:after="60" w:line="276" w:lineRule="auto"/>
        <w:ind w:left="360"/>
      </w:pPr>
      <w:r>
        <w:rPr>
          <w:b/>
          <w:color w:val="820AD1"/>
          <w:sz w:val="17"/>
        </w:rPr>
        <w:t xml:space="preserve">▪  </w:t>
      </w:r>
      <w:r>
        <w:rPr>
          <w:color w:val="1F2937"/>
          <w:sz w:val="19"/>
        </w:rPr>
        <w:t>Módulo Créditos: Simulación (RF-52..54), solicitud (RF-55,56), consulta (RF-57,58), gestión admin (RF-60..63).</w:t>
      </w:r>
    </w:p>
    <w:p>
      <w:pPr>
        <w:spacing w:before="20" w:after="60" w:line="276" w:lineRule="auto"/>
        <w:ind w:left="360"/>
      </w:pPr>
      <w:r>
        <w:rPr>
          <w:b/>
          <w:color w:val="820AD1"/>
          <w:sz w:val="17"/>
        </w:rPr>
        <w:t xml:space="preserve">▪  </w:t>
      </w:r>
      <w:r>
        <w:rPr>
          <w:color w:val="1F2937"/>
          <w:sz w:val="19"/>
        </w:rPr>
        <w:t>Módulo Tarjetas: Emisión (RF-64,65), listado (RF-66,67), datos sensibles (RF-69), bloqueo (RF-70..72).</w:t>
      </w:r>
    </w:p>
    <w:p>
      <w:pPr>
        <w:spacing w:before="20" w:after="60" w:line="276" w:lineRule="auto"/>
        <w:ind w:left="360"/>
      </w:pPr>
      <w:r>
        <w:rPr>
          <w:b/>
          <w:color w:val="820AD1"/>
          <w:sz w:val="17"/>
        </w:rPr>
        <w:t xml:space="preserve">▪  </w:t>
      </w:r>
      <w:r>
        <w:rPr>
          <w:color w:val="1F2937"/>
          <w:sz w:val="19"/>
        </w:rPr>
        <w:t>Transversal: Notificaciones del sistema generadas por eventos bancarios clave (RF-76, 78, 81).</w:t>
      </w:r>
    </w:p>
    <w:p>
      <w:pPr>
        <w:keepNext/>
        <w:spacing w:before="220" w:after="80"/>
      </w:pPr>
      <w:r>
        <w:rPr>
          <w:b/>
          <w:color w:val="1E1B4B"/>
          <w:sz w:val="23"/>
        </w:rPr>
        <w:t>5.2 Funcionalidades excluidas y justificación</w:t>
      </w:r>
    </w:p>
    <w:p>
      <w:pPr>
        <w:spacing w:before="20" w:after="60" w:line="276" w:lineRule="auto"/>
        <w:ind w:left="360"/>
      </w:pPr>
      <w:r>
        <w:rPr>
          <w:b/>
          <w:color w:val="820AD1"/>
          <w:sz w:val="17"/>
        </w:rPr>
        <w:t xml:space="preserve">▪  </w:t>
      </w:r>
      <w:r>
        <w:rPr>
          <w:b/>
          <w:color w:val="1F2937"/>
          <w:sz w:val="19"/>
        </w:rPr>
        <w:t xml:space="preserve">Cuentas bancarias directas: </w:t>
      </w:r>
      <w:r>
        <w:rPr>
          <w:color w:val="1F2937"/>
          <w:sz w:val="19"/>
        </w:rPr>
        <w:t>Operativa directa de depósitos y retiros en ventanilla como módulo aislado (cubierto indirectamente por bolsillos).</w:t>
      </w:r>
    </w:p>
    <w:p>
      <w:pPr>
        <w:spacing w:before="20" w:after="60" w:line="276" w:lineRule="auto"/>
        <w:ind w:left="360"/>
      </w:pPr>
      <w:r>
        <w:rPr>
          <w:b/>
          <w:color w:val="820AD1"/>
          <w:sz w:val="17"/>
        </w:rPr>
        <w:t xml:space="preserve">▪  </w:t>
      </w:r>
      <w:r>
        <w:rPr>
          <w:b/>
          <w:color w:val="1F2937"/>
          <w:sz w:val="19"/>
        </w:rPr>
        <w:t xml:space="preserve">Transferencias externas: </w:t>
      </w:r>
      <w:r>
        <w:rPr>
          <w:color w:val="1F2937"/>
          <w:sz w:val="19"/>
        </w:rPr>
        <w:t>Módulo de transferencias interbancarias masivas por estar fuera del alcance del sprint.</w:t>
      </w:r>
    </w:p>
    <w:p>
      <w:pPr>
        <w:spacing w:before="20" w:after="60" w:line="276" w:lineRule="auto"/>
        <w:ind w:left="360"/>
      </w:pPr>
      <w:r>
        <w:rPr>
          <w:b/>
          <w:color w:val="820AD1"/>
          <w:sz w:val="17"/>
        </w:rPr>
        <w:t xml:space="preserve">▪  </w:t>
      </w:r>
      <w:r>
        <w:rPr>
          <w:b/>
          <w:color w:val="1F2937"/>
          <w:sz w:val="19"/>
        </w:rPr>
        <w:t xml:space="preserve">Carga extrema: </w:t>
      </w:r>
      <w:r>
        <w:rPr>
          <w:color w:val="1F2937"/>
          <w:sz w:val="19"/>
        </w:rPr>
        <w:t>Pruebas de estrés masivo a escala de decenas de miles de usuarios concurrentes (se aplican pruebas de rendimiento educativo).</w:t>
      </w:r>
    </w:p>
    <w:p>
      <w:pPr>
        <w:spacing w:before="20" w:after="60" w:line="276" w:lineRule="auto"/>
        <w:ind w:left="360"/>
      </w:pPr>
      <w:r>
        <w:rPr>
          <w:b/>
          <w:color w:val="820AD1"/>
          <w:sz w:val="17"/>
        </w:rPr>
        <w:t xml:space="preserve">▪  </w:t>
      </w:r>
      <w:r>
        <w:rPr>
          <w:b/>
          <w:color w:val="1F2937"/>
          <w:sz w:val="19"/>
        </w:rPr>
        <w:t xml:space="preserve">Pasarelas externas: </w:t>
      </w:r>
      <w:r>
        <w:rPr>
          <w:color w:val="1F2937"/>
          <w:sz w:val="19"/>
        </w:rPr>
        <w:t>Integración con pasarelas de pago externas reales (PSE/ACH/Redeban).</w:t>
      </w:r>
    </w:p>
    <w:p>
      <w:pPr>
        <w:keepNext/>
        <w:spacing w:before="220" w:after="80"/>
      </w:pPr>
      <w:r>
        <w:rPr>
          <w:b/>
          <w:color w:val="1E1B4B"/>
          <w:sz w:val="23"/>
        </w:rPr>
        <w:t>5.3 Supuestos y Restricciones</w:t>
      </w:r>
    </w:p>
    <w:p>
      <w:pPr>
        <w:spacing w:before="20" w:after="60" w:line="276" w:lineRule="auto"/>
        <w:ind w:left="360"/>
      </w:pPr>
      <w:r>
        <w:rPr>
          <w:b/>
          <w:color w:val="820AD1"/>
          <w:sz w:val="17"/>
        </w:rPr>
        <w:t xml:space="preserve">▪  </w:t>
      </w:r>
      <w:r>
        <w:rPr>
          <w:b/>
          <w:color w:val="1F2937"/>
          <w:sz w:val="19"/>
        </w:rPr>
        <w:t xml:space="preserve">Supuesto: </w:t>
      </w:r>
      <w:r>
        <w:rPr>
          <w:color w:val="1F2937"/>
          <w:sz w:val="19"/>
        </w:rPr>
        <w:t>Disponibilidad del ambiente local de pruebas con backend en :3001 y frontend en :3000.</w:t>
      </w:r>
    </w:p>
    <w:p>
      <w:pPr>
        <w:spacing w:before="20" w:after="60" w:line="276" w:lineRule="auto"/>
        <w:ind w:left="360"/>
      </w:pPr>
      <w:r>
        <w:rPr>
          <w:b/>
          <w:color w:val="820AD1"/>
          <w:sz w:val="17"/>
        </w:rPr>
        <w:t xml:space="preserve">▪  </w:t>
      </w:r>
      <w:r>
        <w:rPr>
          <w:b/>
          <w:color w:val="1F2937"/>
          <w:sz w:val="19"/>
        </w:rPr>
        <w:t xml:space="preserve">Supuesto: </w:t>
      </w:r>
      <w:r>
        <w:rPr>
          <w:color w:val="1F2937"/>
          <w:sz w:val="19"/>
        </w:rPr>
        <w:t>Datos de prueba precargados para usuarios clientes y administradores con credenciales conocidas.</w:t>
      </w:r>
    </w:p>
    <w:p>
      <w:pPr>
        <w:spacing w:before="20" w:after="60" w:line="276" w:lineRule="auto"/>
        <w:ind w:left="360"/>
      </w:pPr>
      <w:r>
        <w:rPr>
          <w:b/>
          <w:color w:val="820AD1"/>
          <w:sz w:val="17"/>
        </w:rPr>
        <w:t xml:space="preserve">▪  </w:t>
      </w:r>
      <w:r>
        <w:rPr>
          <w:b/>
          <w:color w:val="1F2937"/>
          <w:sz w:val="19"/>
        </w:rPr>
        <w:t xml:space="preserve">Restricción: </w:t>
      </w:r>
      <w:r>
        <w:rPr>
          <w:color w:val="1F2937"/>
          <w:sz w:val="19"/>
        </w:rPr>
        <w:t>Equipo conformado por 4 ingenieros de pruebas con dedicación académica semestral.</w:t>
      </w:r>
    </w:p>
    <w:p>
      <w:pPr>
        <w:spacing w:before="20" w:after="60" w:line="276" w:lineRule="auto"/>
        <w:ind w:left="360"/>
      </w:pPr>
      <w:r>
        <w:rPr>
          <w:b/>
          <w:color w:val="820AD1"/>
          <w:sz w:val="17"/>
        </w:rPr>
        <w:t xml:space="preserve">▪  </w:t>
      </w:r>
      <w:r>
        <w:rPr>
          <w:b/>
          <w:color w:val="1F2937"/>
          <w:sz w:val="19"/>
        </w:rPr>
        <w:t xml:space="preserve">Restricción: </w:t>
      </w:r>
      <w:r>
        <w:rPr>
          <w:color w:val="1F2937"/>
          <w:sz w:val="19"/>
        </w:rPr>
        <w:t>Uso de cuotas gratuitas de API de Google Gemini para las pruebas exploratorias con Stagehand.</w:t>
      </w:r>
    </w:p>
    <w:p>
      <w:pPr>
        <w:keepNext/>
        <w:spacing w:before="320" w:after="120"/>
      </w:pPr>
      <w:r>
        <w:rPr>
          <w:b/>
          <w:color w:val="820AD1"/>
          <w:sz w:val="28"/>
        </w:rPr>
        <w:t>6. ENFOQUE Y ESTRATEGIA DE PRUEBAS</w:t>
      </w:r>
    </w:p>
    <w:p>
      <w:pPr>
        <w:spacing w:before="0" w:after="80" w:line="276" w:lineRule="auto"/>
      </w:pPr>
      <w:r>
        <w:rPr>
          <w:color w:val="1F2937"/>
          <w:sz w:val="19"/>
        </w:rPr>
        <w:t>Se adoptó una Pirámide de Pruebas Ampliada con Inteligencia Artificial, que combina pruebas tradicionales deterministas con pruebas semánticas y observabilidad centralizada:</w:t>
      </w:r>
    </w:p>
    <w:p>
      <w:pPr>
        <w:spacing w:before="20" w:after="60" w:line="276" w:lineRule="auto"/>
        <w:ind w:left="360"/>
      </w:pPr>
      <w:r>
        <w:rPr>
          <w:b/>
          <w:color w:val="820AD1"/>
          <w:sz w:val="17"/>
        </w:rPr>
        <w:t xml:space="preserve">▪  </w:t>
      </w:r>
      <w:r>
        <w:rPr>
          <w:b/>
          <w:color w:val="1F2937"/>
          <w:sz w:val="19"/>
        </w:rPr>
        <w:t xml:space="preserve">Capa 4 — E2E con IA: </w:t>
      </w:r>
      <w:r>
        <w:rPr>
          <w:color w:val="1F2937"/>
          <w:sz w:val="19"/>
        </w:rPr>
        <w:t>Stagehand + Gemini Flash 2.0 (3 escenarios exploratorios sin selectores rígidos).</w:t>
      </w:r>
    </w:p>
    <w:p>
      <w:pPr>
        <w:spacing w:before="20" w:after="60" w:line="276" w:lineRule="auto"/>
        <w:ind w:left="360"/>
      </w:pPr>
      <w:r>
        <w:rPr>
          <w:b/>
          <w:color w:val="820AD1"/>
          <w:sz w:val="17"/>
        </w:rPr>
        <w:t xml:space="preserve">▪  </w:t>
      </w:r>
      <w:r>
        <w:rPr>
          <w:b/>
          <w:color w:val="1F2937"/>
          <w:sz w:val="19"/>
        </w:rPr>
        <w:t xml:space="preserve">Capa 3 — E2E Funcional &amp; BDD: </w:t>
      </w:r>
      <w:r>
        <w:rPr>
          <w:color w:val="1F2937"/>
          <w:sz w:val="19"/>
        </w:rPr>
        <w:t>Cypress 15.21.1 (18 specs) + Serenity/JS Screenplay (7 escenarios Gherkin).</w:t>
      </w:r>
    </w:p>
    <w:p>
      <w:pPr>
        <w:spacing w:before="20" w:after="60" w:line="276" w:lineRule="auto"/>
        <w:ind w:left="360"/>
      </w:pPr>
      <w:r>
        <w:rPr>
          <w:b/>
          <w:color w:val="820AD1"/>
          <w:sz w:val="17"/>
        </w:rPr>
        <w:t xml:space="preserve">▪  </w:t>
      </w:r>
      <w:r>
        <w:rPr>
          <w:b/>
          <w:color w:val="1F2937"/>
          <w:sz w:val="19"/>
        </w:rPr>
        <w:t xml:space="preserve">Capa 2 — Integración API: </w:t>
      </w:r>
      <w:r>
        <w:rPr>
          <w:color w:val="1F2937"/>
          <w:sz w:val="19"/>
        </w:rPr>
        <w:t>Vitest HTTP requests validando contratos REST, códigos 200/201/400/401/403/429.</w:t>
      </w:r>
    </w:p>
    <w:p>
      <w:pPr>
        <w:spacing w:before="20" w:after="60" w:line="276" w:lineRule="auto"/>
        <w:ind w:left="360"/>
      </w:pPr>
      <w:r>
        <w:rPr>
          <w:b/>
          <w:color w:val="820AD1"/>
          <w:sz w:val="17"/>
        </w:rPr>
        <w:t xml:space="preserve">▪  </w:t>
      </w:r>
      <w:r>
        <w:rPr>
          <w:b/>
          <w:color w:val="1F2937"/>
          <w:sz w:val="19"/>
        </w:rPr>
        <w:t xml:space="preserve">Capa 1 — Unitarias: </w:t>
      </w:r>
      <w:r>
        <w:rPr>
          <w:color w:val="1F2937"/>
          <w:sz w:val="19"/>
        </w:rPr>
        <w:t>Vitest sobre Domain Services (LoanCalculator), Use Cases y validadores Zod.</w:t>
      </w:r>
    </w:p>
    <w:tbl>
      <w:tblPr>
        <w:tblW w:type="auto" w:w="0"/>
        <w:jc w:val="center"/>
        <w:tblLayout w:type="fixed"/>
        <w:tblLook w:firstColumn="1" w:firstRow="1" w:lastColumn="0" w:lastRow="0" w:noHBand="0" w:noVBand="1" w:val="04A0"/>
      </w:tblPr>
      <w:tblGrid>
        <w:gridCol w:w="9360"/>
      </w:tblGrid>
      <w:tr>
        <w:tc>
          <w:tcPr>
            <w:tcW w:type="dxa" w:w="9360"/>
            <w:shd w:val="clear" w:color="auto" w:fill="FAF5FF"/>
            <w:tcMar>
              <w:top w:w="80" w:type="dxa"/>
              <w:bottom w:w="80" w:type="dxa"/>
              <w:left w:w="140" w:type="dxa"/>
              <w:right w:w="120" w:type="dxa"/>
            </w:tcMar>
            <w:tcBorders>
              <w:top w:val="single" w:sz="4" w:space="0" w:color="F3E8FF"/>
              <w:bottom w:val="single" w:sz="4" w:space="0" w:color="F3E8FF"/>
              <w:left w:val="single" w:sz="24" w:space="0" w:color="820AD1"/>
              <w:right w:val="single" w:sz="4" w:space="0" w:color="F3E8FF"/>
            </w:tcBorders>
          </w:tcPr>
          <w:p>
            <w:pPr>
              <w:spacing w:after="40"/>
            </w:pPr>
            <w:r>
              <w:rPr>
                <w:b/>
                <w:color w:val="581C87"/>
                <w:sz w:val="19"/>
              </w:rPr>
              <w:t xml:space="preserve">📌 3 Herramientas Avanzadas Implementadas: </w:t>
            </w:r>
            <w:r>
              <w:rPr>
                <w:color w:val="1F2937"/>
                <w:sz w:val="19"/>
              </w:rPr>
              <w:t>1. Microsoft Playwright MCP Server (@playwright/mcp): automatización browser controlada mediante protocolo MCP por agentes IA.</w:t>
              <w:br/>
              <w:t>2. Cypress Cloud + Studio AI: dashboard en la nube (Project ID: ypgf2b) con Test Replay y comando cy.prompt().</w:t>
              <w:br/>
              <w:t>3. ReportPortal (Docker :8088): ingestión unificada de resultados Cypress y Playwright con métricas de salud en tiempo real.</w:t>
            </w:r>
          </w:p>
        </w:tc>
      </w:tr>
    </w:tbl>
    <w:p>
      <w:pPr>
        <w:spacing w:after="40"/>
      </w:pPr>
    </w:p>
    <w:p>
      <w:pPr>
        <w:keepNext/>
        <w:spacing w:before="320" w:after="120"/>
      </w:pPr>
      <w:r>
        <w:rPr>
          <w:b/>
          <w:color w:val="820AD1"/>
          <w:sz w:val="28"/>
        </w:rPr>
        <w:t>7. NIVELES DE PRUEBA</w:t>
      </w:r>
    </w:p>
    <w:p>
      <w:pPr>
        <w:keepNext/>
        <w:spacing w:before="220" w:after="80"/>
      </w:pPr>
      <w:r>
        <w:rPr>
          <w:b/>
          <w:color w:val="1E1B4B"/>
          <w:sz w:val="23"/>
        </w:rPr>
        <w:t>7.1 Pruebas de Componente (Unitarias)</w:t>
      </w:r>
    </w:p>
    <w:p>
      <w:pPr>
        <w:spacing w:before="0" w:after="80" w:line="276" w:lineRule="auto"/>
      </w:pPr>
      <w:r>
        <w:rPr>
          <w:color w:val="1F2937"/>
          <w:sz w:val="19"/>
        </w:rPr>
        <w:t>Ejecutadas con Vitest en backend y frontend. En backend cubren la capa Domain (LoanCalculator, LoanApplication) y Application (ApproveLoan, CreateLoanApplication, SimulateLoan, RejectLoan). En frontend cubren los hooks (useLoans, useAdminLoans) y componentes aislados (LoanCard, LoansClient).</w:t>
      </w:r>
    </w:p>
    <w:p>
      <w:pPr>
        <w:keepNext/>
        <w:spacing w:before="220" w:after="80"/>
      </w:pPr>
      <w:r>
        <w:rPr>
          <w:b/>
          <w:color w:val="1E1B4B"/>
          <w:sz w:val="23"/>
        </w:rPr>
        <w:t>7.2 Pruebas de Integración</w:t>
      </w:r>
    </w:p>
    <w:p>
      <w:pPr>
        <w:spacing w:before="0" w:after="80" w:line="276" w:lineRule="auto"/>
      </w:pPr>
      <w:r>
        <w:rPr>
          <w:color w:val="1F2937"/>
          <w:sz w:val="19"/>
        </w:rPr>
        <w:t>Verifican la comunicación entre Presentation (controladores Express), Application (casos de uso) y la persistencia en Supabase. Se certifican los 5 endpoints del módulo de Créditos con respuestas HTTP reales.</w:t>
      </w:r>
    </w:p>
    <w:p>
      <w:pPr>
        <w:keepNext/>
        <w:spacing w:before="220" w:after="80"/>
      </w:pPr>
      <w:r>
        <w:rPr>
          <w:b/>
          <w:color w:val="1E1B4B"/>
          <w:sz w:val="23"/>
        </w:rPr>
        <w:t>7.3 Pruebas de Sistema</w:t>
      </w:r>
    </w:p>
    <w:p>
      <w:pPr>
        <w:spacing w:before="0" w:after="80" w:line="276" w:lineRule="auto"/>
      </w:pPr>
      <w:r>
        <w:rPr>
          <w:color w:val="1F2937"/>
          <w:sz w:val="19"/>
        </w:rPr>
        <w:t>Validan el flujo completo del sistema integrado desplegado localmente. Cypress automatiza 18 pruebas cubriendo simulación, validación de ingresos, solicitud, ciclo de aprobación administrativa y seguridad.</w:t>
      </w:r>
    </w:p>
    <w:p>
      <w:pPr>
        <w:keepNext/>
        <w:spacing w:before="220" w:after="80"/>
      </w:pPr>
      <w:r>
        <w:rPr>
          <w:b/>
          <w:color w:val="1E1B4B"/>
          <w:sz w:val="23"/>
        </w:rPr>
        <w:t>7.4 Pruebas de Aceptación</w:t>
      </w:r>
    </w:p>
    <w:p>
      <w:pPr>
        <w:spacing w:before="0" w:after="80" w:line="276" w:lineRule="auto"/>
      </w:pPr>
      <w:r>
        <w:rPr>
          <w:color w:val="1F2937"/>
          <w:sz w:val="19"/>
        </w:rPr>
        <w:t>Formalizadas con Serenity/JS + Cucumber bajo el patrón Screenplay. 7 escenarios Gherkin en lenguaje natural certifican el cumplimiento de las Historias de Usuario HU-27 a HU-32 con evidencia navegable HTML.</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3168"/>
        <w:gridCol w:w="2160"/>
        <w:gridCol w:w="1440"/>
      </w:tblGrid>
      <w:tr>
        <w:tc>
          <w:tcPr>
            <w:tcW w:type="dxa" w:w="2340"/>
            <w:shd w:val="clear" w:color="auto" w:fill="820AD1"/>
            <w:tcMar>
              <w:top w:w="90" w:type="dxa"/>
              <w:bottom w:w="90" w:type="dxa"/>
              <w:left w:w="120" w:type="dxa"/>
              <w:right w:w="120" w:type="dxa"/>
            </w:tcMar>
          </w:tcPr>
          <w:p>
            <w:pPr>
              <w:spacing w:after="0"/>
              <w:jc w:val="left"/>
            </w:pPr>
            <w:r>
              <w:rPr>
                <w:b/>
                <w:color w:val="FFFFFF"/>
                <w:sz w:val="18"/>
              </w:rPr>
              <w:t>Nivel de Prueba</w:t>
            </w:r>
          </w:p>
        </w:tc>
        <w:tc>
          <w:tcPr>
            <w:tcW w:type="dxa" w:w="2340"/>
            <w:shd w:val="clear" w:color="auto" w:fill="820AD1"/>
            <w:tcMar>
              <w:top w:w="90" w:type="dxa"/>
              <w:bottom w:w="90" w:type="dxa"/>
              <w:left w:w="120" w:type="dxa"/>
              <w:right w:w="120" w:type="dxa"/>
            </w:tcMar>
          </w:tcPr>
          <w:p>
            <w:pPr>
              <w:spacing w:after="0"/>
              <w:jc w:val="left"/>
            </w:pPr>
            <w:r>
              <w:rPr>
                <w:b/>
                <w:color w:val="FFFFFF"/>
                <w:sz w:val="18"/>
              </w:rPr>
              <w:t>Framework / Herramienta</w:t>
            </w:r>
          </w:p>
        </w:tc>
        <w:tc>
          <w:tcPr>
            <w:tcW w:type="dxa" w:w="2340"/>
            <w:shd w:val="clear" w:color="auto" w:fill="820AD1"/>
            <w:tcMar>
              <w:top w:w="90" w:type="dxa"/>
              <w:bottom w:w="90" w:type="dxa"/>
              <w:left w:w="120" w:type="dxa"/>
              <w:right w:w="120" w:type="dxa"/>
            </w:tcMar>
          </w:tcPr>
          <w:p>
            <w:pPr>
              <w:spacing w:after="0"/>
              <w:jc w:val="left"/>
            </w:pPr>
            <w:r>
              <w:rPr>
                <w:b/>
                <w:color w:val="FFFFFF"/>
                <w:sz w:val="18"/>
              </w:rPr>
              <w:t>Casos / Specs</w:t>
            </w:r>
          </w:p>
        </w:tc>
        <w:tc>
          <w:tcPr>
            <w:tcW w:type="dxa" w:w="2340"/>
            <w:shd w:val="clear" w:color="auto" w:fill="820AD1"/>
            <w:tcMar>
              <w:top w:w="90" w:type="dxa"/>
              <w:bottom w:w="90" w:type="dxa"/>
              <w:left w:w="120" w:type="dxa"/>
              <w:right w:w="120" w:type="dxa"/>
            </w:tcMar>
          </w:tcPr>
          <w:p>
            <w:pPr>
              <w:spacing w:after="0"/>
              <w:jc w:val="left"/>
            </w:pPr>
            <w:r>
              <w:rPr>
                <w:b/>
                <w:color w:val="FFFFFF"/>
                <w:sz w:val="18"/>
              </w:rPr>
              <w:t>Estado Final</w:t>
            </w:r>
          </w:p>
        </w:tc>
      </w:tr>
      <w:tr>
        <w:tc>
          <w:tcPr>
            <w:tcW w:type="dxa" w:w="2340"/>
            <w:shd w:val="clear" w:color="auto" w:fill="FFFFFF"/>
            <w:tcMar>
              <w:top w:w="70" w:type="dxa"/>
              <w:bottom w:w="70" w:type="dxa"/>
              <w:left w:w="120" w:type="dxa"/>
              <w:right w:w="120" w:type="dxa"/>
            </w:tcMar>
          </w:tcPr>
          <w:p>
            <w:pPr>
              <w:spacing w:after="0"/>
            </w:pPr>
            <w:r>
              <w:rPr>
                <w:color w:val="1F2937"/>
                <w:sz w:val="18"/>
              </w:rPr>
              <w:t>Unitario Backend</w:t>
            </w:r>
          </w:p>
        </w:tc>
        <w:tc>
          <w:tcPr>
            <w:tcW w:type="dxa" w:w="2340"/>
            <w:shd w:val="clear" w:color="auto" w:fill="FFFFFF"/>
            <w:tcMar>
              <w:top w:w="70" w:type="dxa"/>
              <w:bottom w:w="70" w:type="dxa"/>
              <w:left w:w="120" w:type="dxa"/>
              <w:right w:w="120" w:type="dxa"/>
            </w:tcMar>
          </w:tcPr>
          <w:p>
            <w:pPr>
              <w:spacing w:after="0"/>
            </w:pPr>
            <w:r>
              <w:rPr>
                <w:color w:val="1F2937"/>
                <w:sz w:val="18"/>
              </w:rPr>
              <w:t>Vitest (Clean Architecture)</w:t>
            </w:r>
          </w:p>
        </w:tc>
        <w:tc>
          <w:tcPr>
            <w:tcW w:type="dxa" w:w="2340"/>
            <w:shd w:val="clear" w:color="auto" w:fill="FFFFFF"/>
            <w:tcMar>
              <w:top w:w="70" w:type="dxa"/>
              <w:bottom w:w="70" w:type="dxa"/>
              <w:left w:w="120" w:type="dxa"/>
              <w:right w:w="120" w:type="dxa"/>
            </w:tcMar>
          </w:tcPr>
          <w:p>
            <w:pPr>
              <w:spacing w:after="0"/>
            </w:pPr>
            <w:r>
              <w:rPr>
                <w:color w:val="1F2937"/>
                <w:sz w:val="18"/>
              </w:rPr>
              <w:t>12 suites / 96 tests</w:t>
            </w:r>
          </w:p>
        </w:tc>
        <w:tc>
          <w:tcPr>
            <w:tcW w:type="dxa" w:w="2340"/>
            <w:shd w:val="clear" w:color="auto" w:fill="FFFFFF"/>
            <w:tcMar>
              <w:top w:w="70" w:type="dxa"/>
              <w:bottom w:w="70" w:type="dxa"/>
              <w:left w:w="120" w:type="dxa"/>
              <w:right w:w="120" w:type="dxa"/>
            </w:tcMar>
          </w:tcPr>
          <w:p>
            <w:pPr>
              <w:spacing w:after="0"/>
            </w:pPr>
            <w:r>
              <w:rPr>
                <w:b/>
                <w:color w:val="059669"/>
                <w:sz w:val="18"/>
              </w:rPr>
              <w:t>PASS ✅</w:t>
            </w:r>
          </w:p>
        </w:tc>
      </w:tr>
      <w:tr>
        <w:tc>
          <w:tcPr>
            <w:tcW w:type="dxa" w:w="2340"/>
            <w:shd w:val="clear" w:color="auto" w:fill="FAF5FF"/>
            <w:tcMar>
              <w:top w:w="70" w:type="dxa"/>
              <w:bottom w:w="70" w:type="dxa"/>
              <w:left w:w="120" w:type="dxa"/>
              <w:right w:w="120" w:type="dxa"/>
            </w:tcMar>
          </w:tcPr>
          <w:p>
            <w:pPr>
              <w:spacing w:after="0"/>
            </w:pPr>
            <w:r>
              <w:rPr>
                <w:color w:val="1F2937"/>
                <w:sz w:val="18"/>
              </w:rPr>
              <w:t>Unitario Frontend</w:t>
            </w:r>
          </w:p>
        </w:tc>
        <w:tc>
          <w:tcPr>
            <w:tcW w:type="dxa" w:w="2340"/>
            <w:shd w:val="clear" w:color="auto" w:fill="FAF5FF"/>
            <w:tcMar>
              <w:top w:w="70" w:type="dxa"/>
              <w:bottom w:w="70" w:type="dxa"/>
              <w:left w:w="120" w:type="dxa"/>
              <w:right w:w="120" w:type="dxa"/>
            </w:tcMar>
          </w:tcPr>
          <w:p>
            <w:pPr>
              <w:spacing w:after="0"/>
            </w:pPr>
            <w:r>
              <w:rPr>
                <w:color w:val="1F2937"/>
                <w:sz w:val="18"/>
              </w:rPr>
              <w:t>Vitest + Testing Library</w:t>
            </w:r>
          </w:p>
        </w:tc>
        <w:tc>
          <w:tcPr>
            <w:tcW w:type="dxa" w:w="2340"/>
            <w:shd w:val="clear" w:color="auto" w:fill="FAF5FF"/>
            <w:tcMar>
              <w:top w:w="70" w:type="dxa"/>
              <w:bottom w:w="70" w:type="dxa"/>
              <w:left w:w="120" w:type="dxa"/>
              <w:right w:w="120" w:type="dxa"/>
            </w:tcMar>
          </w:tcPr>
          <w:p>
            <w:pPr>
              <w:spacing w:after="0"/>
            </w:pPr>
            <w:r>
              <w:rPr>
                <w:color w:val="1F2937"/>
                <w:sz w:val="18"/>
              </w:rPr>
              <w:t>9 suites / 69 tests</w:t>
            </w:r>
          </w:p>
        </w:tc>
        <w:tc>
          <w:tcPr>
            <w:tcW w:type="dxa" w:w="2340"/>
            <w:shd w:val="clear" w:color="auto" w:fill="FAF5FF"/>
            <w:tcMar>
              <w:top w:w="70" w:type="dxa"/>
              <w:bottom w:w="70" w:type="dxa"/>
              <w:left w:w="120" w:type="dxa"/>
              <w:right w:w="120" w:type="dxa"/>
            </w:tcMar>
          </w:tcPr>
          <w:p>
            <w:pPr>
              <w:spacing w:after="0"/>
            </w:pPr>
            <w:r>
              <w:rPr>
                <w:b/>
                <w:color w:val="059669"/>
                <w:sz w:val="18"/>
              </w:rPr>
              <w:t>PASS ✅</w:t>
            </w:r>
          </w:p>
        </w:tc>
      </w:tr>
      <w:tr>
        <w:tc>
          <w:tcPr>
            <w:tcW w:type="dxa" w:w="2340"/>
            <w:shd w:val="clear" w:color="auto" w:fill="FFFFFF"/>
            <w:tcMar>
              <w:top w:w="70" w:type="dxa"/>
              <w:bottom w:w="70" w:type="dxa"/>
              <w:left w:w="120" w:type="dxa"/>
              <w:right w:w="120" w:type="dxa"/>
            </w:tcMar>
          </w:tcPr>
          <w:p>
            <w:pPr>
              <w:spacing w:after="0"/>
            </w:pPr>
            <w:r>
              <w:rPr>
                <w:color w:val="1F2937"/>
                <w:sz w:val="18"/>
              </w:rPr>
              <w:t>Integración API</w:t>
            </w:r>
          </w:p>
        </w:tc>
        <w:tc>
          <w:tcPr>
            <w:tcW w:type="dxa" w:w="2340"/>
            <w:shd w:val="clear" w:color="auto" w:fill="FFFFFF"/>
            <w:tcMar>
              <w:top w:w="70" w:type="dxa"/>
              <w:bottom w:w="70" w:type="dxa"/>
              <w:left w:w="120" w:type="dxa"/>
              <w:right w:w="120" w:type="dxa"/>
            </w:tcMar>
          </w:tcPr>
          <w:p>
            <w:pPr>
              <w:spacing w:after="0"/>
            </w:pPr>
            <w:r>
              <w:rPr>
                <w:color w:val="1F2937"/>
                <w:sz w:val="18"/>
              </w:rPr>
              <w:t>Vitest + Supertest</w:t>
            </w:r>
          </w:p>
        </w:tc>
        <w:tc>
          <w:tcPr>
            <w:tcW w:type="dxa" w:w="2340"/>
            <w:shd w:val="clear" w:color="auto" w:fill="FFFFFF"/>
            <w:tcMar>
              <w:top w:w="70" w:type="dxa"/>
              <w:bottom w:w="70" w:type="dxa"/>
              <w:left w:w="120" w:type="dxa"/>
              <w:right w:w="120" w:type="dxa"/>
            </w:tcMar>
          </w:tcPr>
          <w:p>
            <w:pPr>
              <w:spacing w:after="0"/>
            </w:pPr>
            <w:r>
              <w:rPr>
                <w:color w:val="1F2937"/>
                <w:sz w:val="18"/>
              </w:rPr>
              <w:t>5 endpoints de Loans</w:t>
            </w:r>
          </w:p>
        </w:tc>
        <w:tc>
          <w:tcPr>
            <w:tcW w:type="dxa" w:w="2340"/>
            <w:shd w:val="clear" w:color="auto" w:fill="FFFFFF"/>
            <w:tcMar>
              <w:top w:w="70" w:type="dxa"/>
              <w:bottom w:w="70" w:type="dxa"/>
              <w:left w:w="120" w:type="dxa"/>
              <w:right w:w="120" w:type="dxa"/>
            </w:tcMar>
          </w:tcPr>
          <w:p>
            <w:pPr>
              <w:spacing w:after="0"/>
            </w:pPr>
            <w:r>
              <w:rPr>
                <w:b/>
                <w:color w:val="059669"/>
                <w:sz w:val="18"/>
              </w:rPr>
              <w:t>PASS ✅</w:t>
            </w:r>
          </w:p>
        </w:tc>
      </w:tr>
      <w:tr>
        <w:tc>
          <w:tcPr>
            <w:tcW w:type="dxa" w:w="2340"/>
            <w:shd w:val="clear" w:color="auto" w:fill="FAF5FF"/>
            <w:tcMar>
              <w:top w:w="70" w:type="dxa"/>
              <w:bottom w:w="70" w:type="dxa"/>
              <w:left w:w="120" w:type="dxa"/>
              <w:right w:w="120" w:type="dxa"/>
            </w:tcMar>
          </w:tcPr>
          <w:p>
            <w:pPr>
              <w:spacing w:after="0"/>
            </w:pPr>
            <w:r>
              <w:rPr>
                <w:color w:val="1F2937"/>
                <w:sz w:val="18"/>
              </w:rPr>
              <w:t>Sistema E2E Funcional</w:t>
            </w:r>
          </w:p>
        </w:tc>
        <w:tc>
          <w:tcPr>
            <w:tcW w:type="dxa" w:w="2340"/>
            <w:shd w:val="clear" w:color="auto" w:fill="FAF5FF"/>
            <w:tcMar>
              <w:top w:w="70" w:type="dxa"/>
              <w:bottom w:w="70" w:type="dxa"/>
              <w:left w:w="120" w:type="dxa"/>
              <w:right w:w="120" w:type="dxa"/>
            </w:tcMar>
          </w:tcPr>
          <w:p>
            <w:pPr>
              <w:spacing w:after="0"/>
            </w:pPr>
            <w:r>
              <w:rPr>
                <w:color w:val="1F2937"/>
                <w:sz w:val="18"/>
              </w:rPr>
              <w:t>Cypress 15.21.1</w:t>
            </w:r>
          </w:p>
        </w:tc>
        <w:tc>
          <w:tcPr>
            <w:tcW w:type="dxa" w:w="2340"/>
            <w:shd w:val="clear" w:color="auto" w:fill="FAF5FF"/>
            <w:tcMar>
              <w:top w:w="70" w:type="dxa"/>
              <w:bottom w:w="70" w:type="dxa"/>
              <w:left w:w="120" w:type="dxa"/>
              <w:right w:w="120" w:type="dxa"/>
            </w:tcMar>
          </w:tcPr>
          <w:p>
            <w:pPr>
              <w:spacing w:after="0"/>
            </w:pPr>
            <w:r>
              <w:rPr>
                <w:color w:val="1F2937"/>
                <w:sz w:val="18"/>
              </w:rPr>
              <w:t>18 specs (5 suites)</w:t>
            </w:r>
          </w:p>
        </w:tc>
        <w:tc>
          <w:tcPr>
            <w:tcW w:type="dxa" w:w="2340"/>
            <w:shd w:val="clear" w:color="auto" w:fill="FAF5FF"/>
            <w:tcMar>
              <w:top w:w="70" w:type="dxa"/>
              <w:bottom w:w="70" w:type="dxa"/>
              <w:left w:w="120" w:type="dxa"/>
              <w:right w:w="120" w:type="dxa"/>
            </w:tcMar>
          </w:tcPr>
          <w:p>
            <w:pPr>
              <w:spacing w:after="0"/>
            </w:pPr>
            <w:r>
              <w:rPr>
                <w:b/>
                <w:color w:val="059669"/>
                <w:sz w:val="18"/>
              </w:rPr>
              <w:t>PASS ✅</w:t>
            </w:r>
          </w:p>
        </w:tc>
      </w:tr>
      <w:tr>
        <w:tc>
          <w:tcPr>
            <w:tcW w:type="dxa" w:w="2340"/>
            <w:shd w:val="clear" w:color="auto" w:fill="FFFFFF"/>
            <w:tcMar>
              <w:top w:w="70" w:type="dxa"/>
              <w:bottom w:w="70" w:type="dxa"/>
              <w:left w:w="120" w:type="dxa"/>
              <w:right w:w="120" w:type="dxa"/>
            </w:tcMar>
          </w:tcPr>
          <w:p>
            <w:pPr>
              <w:spacing w:after="0"/>
            </w:pPr>
            <w:r>
              <w:rPr>
                <w:color w:val="1F2937"/>
                <w:sz w:val="18"/>
              </w:rPr>
              <w:t>Aceptación BDD</w:t>
            </w:r>
          </w:p>
        </w:tc>
        <w:tc>
          <w:tcPr>
            <w:tcW w:type="dxa" w:w="2340"/>
            <w:shd w:val="clear" w:color="auto" w:fill="FFFFFF"/>
            <w:tcMar>
              <w:top w:w="70" w:type="dxa"/>
              <w:bottom w:w="70" w:type="dxa"/>
              <w:left w:w="120" w:type="dxa"/>
              <w:right w:w="120" w:type="dxa"/>
            </w:tcMar>
          </w:tcPr>
          <w:p>
            <w:pPr>
              <w:spacing w:after="0"/>
            </w:pPr>
            <w:r>
              <w:rPr>
                <w:color w:val="1F2937"/>
                <w:sz w:val="18"/>
              </w:rPr>
              <w:t>Serenity/JS + Screenplay</w:t>
            </w:r>
          </w:p>
        </w:tc>
        <w:tc>
          <w:tcPr>
            <w:tcW w:type="dxa" w:w="2340"/>
            <w:shd w:val="clear" w:color="auto" w:fill="FFFFFF"/>
            <w:tcMar>
              <w:top w:w="70" w:type="dxa"/>
              <w:bottom w:w="70" w:type="dxa"/>
              <w:left w:w="120" w:type="dxa"/>
              <w:right w:w="120" w:type="dxa"/>
            </w:tcMar>
          </w:tcPr>
          <w:p>
            <w:pPr>
              <w:spacing w:after="0"/>
            </w:pPr>
            <w:r>
              <w:rPr>
                <w:color w:val="1F2937"/>
                <w:sz w:val="18"/>
              </w:rPr>
              <w:t>7 escenarios Gherkin</w:t>
            </w:r>
          </w:p>
        </w:tc>
        <w:tc>
          <w:tcPr>
            <w:tcW w:type="dxa" w:w="2340"/>
            <w:shd w:val="clear" w:color="auto" w:fill="FFFFFF"/>
            <w:tcMar>
              <w:top w:w="70" w:type="dxa"/>
              <w:bottom w:w="70" w:type="dxa"/>
              <w:left w:w="120" w:type="dxa"/>
              <w:right w:w="120" w:type="dxa"/>
            </w:tcMar>
          </w:tcPr>
          <w:p>
            <w:pPr>
              <w:spacing w:after="0"/>
            </w:pPr>
            <w:r>
              <w:rPr>
                <w:b/>
                <w:color w:val="059669"/>
                <w:sz w:val="18"/>
              </w:rPr>
              <w:t>PASS ✅</w:t>
            </w:r>
          </w:p>
        </w:tc>
      </w:tr>
      <w:tr>
        <w:tc>
          <w:tcPr>
            <w:tcW w:type="dxa" w:w="2340"/>
            <w:shd w:val="clear" w:color="auto" w:fill="FAF5FF"/>
            <w:tcMar>
              <w:top w:w="70" w:type="dxa"/>
              <w:bottom w:w="70" w:type="dxa"/>
              <w:left w:w="120" w:type="dxa"/>
              <w:right w:w="120" w:type="dxa"/>
            </w:tcMar>
          </w:tcPr>
          <w:p>
            <w:pPr>
              <w:spacing w:after="0"/>
            </w:pPr>
            <w:r>
              <w:rPr>
                <w:color w:val="1F2937"/>
                <w:sz w:val="18"/>
              </w:rPr>
              <w:t>Exploratorio con IA</w:t>
            </w:r>
          </w:p>
        </w:tc>
        <w:tc>
          <w:tcPr>
            <w:tcW w:type="dxa" w:w="2340"/>
            <w:shd w:val="clear" w:color="auto" w:fill="FAF5FF"/>
            <w:tcMar>
              <w:top w:w="70" w:type="dxa"/>
              <w:bottom w:w="70" w:type="dxa"/>
              <w:left w:w="120" w:type="dxa"/>
              <w:right w:w="120" w:type="dxa"/>
            </w:tcMar>
          </w:tcPr>
          <w:p>
            <w:pPr>
              <w:spacing w:after="0"/>
            </w:pPr>
            <w:r>
              <w:rPr>
                <w:color w:val="1F2937"/>
                <w:sz w:val="18"/>
              </w:rPr>
              <w:t>Stagehand + Gemini Flash</w:t>
            </w:r>
          </w:p>
        </w:tc>
        <w:tc>
          <w:tcPr>
            <w:tcW w:type="dxa" w:w="2340"/>
            <w:shd w:val="clear" w:color="auto" w:fill="FAF5FF"/>
            <w:tcMar>
              <w:top w:w="70" w:type="dxa"/>
              <w:bottom w:w="70" w:type="dxa"/>
              <w:left w:w="120" w:type="dxa"/>
              <w:right w:w="120" w:type="dxa"/>
            </w:tcMar>
          </w:tcPr>
          <w:p>
            <w:pPr>
              <w:spacing w:after="0"/>
            </w:pPr>
            <w:r>
              <w:rPr>
                <w:color w:val="1F2937"/>
                <w:sz w:val="18"/>
              </w:rPr>
              <w:t>3 escenarios cognitivos</w:t>
            </w:r>
          </w:p>
        </w:tc>
        <w:tc>
          <w:tcPr>
            <w:tcW w:type="dxa" w:w="2340"/>
            <w:shd w:val="clear" w:color="auto" w:fill="FAF5FF"/>
            <w:tcMar>
              <w:top w:w="70" w:type="dxa"/>
              <w:bottom w:w="70" w:type="dxa"/>
              <w:left w:w="120" w:type="dxa"/>
              <w:right w:w="120" w:type="dxa"/>
            </w:tcMar>
          </w:tcPr>
          <w:p>
            <w:pPr>
              <w:spacing w:after="0"/>
            </w:pPr>
            <w:r>
              <w:rPr>
                <w:b/>
                <w:color w:val="059669"/>
                <w:sz w:val="18"/>
              </w:rPr>
              <w:t>PASS ✅</w:t>
            </w:r>
          </w:p>
        </w:tc>
      </w:tr>
    </w:tbl>
    <w:p>
      <w:pPr>
        <w:spacing w:after="80"/>
      </w:pPr>
    </w:p>
    <w:p>
      <w:pPr>
        <w:keepNext/>
        <w:spacing w:before="320" w:after="120"/>
      </w:pPr>
      <w:r>
        <w:rPr>
          <w:b/>
          <w:color w:val="820AD1"/>
          <w:sz w:val="28"/>
        </w:rPr>
        <w:t>8. TIPOS DE PRUEBA</w:t>
      </w:r>
    </w:p>
    <w:p>
      <w:pPr>
        <w:keepNext/>
        <w:spacing w:before="220" w:after="80"/>
      </w:pPr>
      <w:r>
        <w:rPr>
          <w:b/>
          <w:color w:val="1E1B4B"/>
          <w:sz w:val="23"/>
        </w:rPr>
        <w:t>8.1 Pruebas funcionales</w:t>
      </w:r>
    </w:p>
    <w:p>
      <w:pPr>
        <w:spacing w:before="0" w:after="80" w:line="276" w:lineRule="auto"/>
      </w:pPr>
      <w:r>
        <w:rPr>
          <w:color w:val="1F2937"/>
          <w:sz w:val="19"/>
        </w:rPr>
        <w:t>Verifican el comportamiento frente a los requerimientos: CRUD de préstamos, cálculo de amortización francesa, transición de estados PENDING → APPROVED/REJECTED y creación automática de cuenta tipo CREDITO.</w:t>
      </w:r>
    </w:p>
    <w:p>
      <w:pPr>
        <w:keepNext/>
        <w:spacing w:before="220" w:after="80"/>
      </w:pPr>
      <w:r>
        <w:rPr>
          <w:b/>
          <w:color w:val="1E1B4B"/>
          <w:sz w:val="23"/>
        </w:rPr>
        <w:t>8.2 Pruebas no funcionales</w:t>
      </w:r>
    </w:p>
    <w:p>
      <w:pPr>
        <w:spacing w:before="20" w:after="60" w:line="276" w:lineRule="auto"/>
        <w:ind w:left="360"/>
      </w:pPr>
      <w:r>
        <w:rPr>
          <w:b/>
          <w:color w:val="820AD1"/>
          <w:sz w:val="17"/>
        </w:rPr>
        <w:t xml:space="preserve">▪  </w:t>
      </w:r>
      <w:r>
        <w:rPr>
          <w:b/>
          <w:color w:val="1F2937"/>
          <w:sz w:val="19"/>
        </w:rPr>
        <w:t xml:space="preserve">Seguridad: </w:t>
      </w:r>
      <w:r>
        <w:rPr>
          <w:color w:val="1F2937"/>
          <w:sz w:val="19"/>
        </w:rPr>
        <w:t>Protección contra inyección en campos numéricos, rechazo 401 sin JWT, bloqueo 403 a rutas admin.</w:t>
      </w:r>
    </w:p>
    <w:p>
      <w:pPr>
        <w:spacing w:before="20" w:after="60" w:line="276" w:lineRule="auto"/>
        <w:ind w:left="360"/>
      </w:pPr>
      <w:r>
        <w:rPr>
          <w:b/>
          <w:color w:val="820AD1"/>
          <w:sz w:val="17"/>
        </w:rPr>
        <w:t xml:space="preserve">▪  </w:t>
      </w:r>
      <w:r>
        <w:rPr>
          <w:b/>
          <w:color w:val="1F2937"/>
          <w:sz w:val="19"/>
        </w:rPr>
        <w:t xml:space="preserve">Accesibilidad (a11y): </w:t>
      </w:r>
      <w:r>
        <w:rPr>
          <w:color w:val="1F2937"/>
          <w:sz w:val="19"/>
        </w:rPr>
        <w:t>Auditoría con axe-core integrado en Cypress (WCAG 2.1 AA) sin violaciones críticas.</w:t>
      </w:r>
    </w:p>
    <w:p>
      <w:pPr>
        <w:spacing w:before="20" w:after="60" w:line="276" w:lineRule="auto"/>
        <w:ind w:left="360"/>
      </w:pPr>
      <w:r>
        <w:rPr>
          <w:b/>
          <w:color w:val="820AD1"/>
          <w:sz w:val="17"/>
        </w:rPr>
        <w:t xml:space="preserve">▪  </w:t>
      </w:r>
      <w:r>
        <w:rPr>
          <w:b/>
          <w:color w:val="1F2937"/>
          <w:sz w:val="19"/>
        </w:rPr>
        <w:t xml:space="preserve">Rendimiento básico: </w:t>
      </w:r>
      <w:r>
        <w:rPr>
          <w:color w:val="1F2937"/>
          <w:sz w:val="19"/>
        </w:rPr>
        <w:t>Medición de latencia de endpoints en pruebas de integración (POST /loans/simulate &lt; 500 ms).</w:t>
      </w:r>
    </w:p>
    <w:p>
      <w:pPr>
        <w:keepNext/>
        <w:spacing w:before="220" w:after="80"/>
      </w:pPr>
      <w:r>
        <w:rPr>
          <w:b/>
          <w:color w:val="1E1B4B"/>
          <w:sz w:val="23"/>
        </w:rPr>
        <w:t>8.3 Pruebas estáticas</w:t>
      </w:r>
    </w:p>
    <w:p>
      <w:pPr>
        <w:spacing w:before="20" w:after="60" w:line="276" w:lineRule="auto"/>
        <w:ind w:left="360"/>
      </w:pPr>
      <w:r>
        <w:rPr>
          <w:b/>
          <w:color w:val="820AD1"/>
          <w:sz w:val="17"/>
        </w:rPr>
        <w:t xml:space="preserve">▪  </w:t>
      </w:r>
      <w:r>
        <w:rPr>
          <w:b/>
          <w:color w:val="1F2937"/>
          <w:sz w:val="19"/>
        </w:rPr>
        <w:t xml:space="preserve">Linting: </w:t>
      </w:r>
      <w:r>
        <w:rPr>
          <w:color w:val="1F2937"/>
          <w:sz w:val="19"/>
        </w:rPr>
        <w:t>ESLint estricto en backend y frontend como compuerta del pipeline.</w:t>
      </w:r>
    </w:p>
    <w:p>
      <w:pPr>
        <w:spacing w:before="20" w:after="60" w:line="276" w:lineRule="auto"/>
        <w:ind w:left="360"/>
      </w:pPr>
      <w:r>
        <w:rPr>
          <w:b/>
          <w:color w:val="820AD1"/>
          <w:sz w:val="17"/>
        </w:rPr>
        <w:t xml:space="preserve">▪  </w:t>
      </w:r>
      <w:r>
        <w:rPr>
          <w:b/>
          <w:color w:val="1F2937"/>
          <w:sz w:val="19"/>
        </w:rPr>
        <w:t xml:space="preserve">Type-checking: </w:t>
      </w:r>
      <w:r>
        <w:rPr>
          <w:color w:val="1F2937"/>
          <w:sz w:val="19"/>
        </w:rPr>
        <w:t>TypeScript strict mode para erradicar cualquier tipo any en el código de producción.</w:t>
      </w:r>
    </w:p>
    <w:p>
      <w:pPr>
        <w:spacing w:before="20" w:after="60" w:line="276" w:lineRule="auto"/>
        <w:ind w:left="360"/>
      </w:pPr>
      <w:r>
        <w:rPr>
          <w:b/>
          <w:color w:val="820AD1"/>
          <w:sz w:val="17"/>
        </w:rPr>
        <w:t xml:space="preserve">▪  </w:t>
      </w:r>
      <w:r>
        <w:rPr>
          <w:b/>
          <w:color w:val="1F2937"/>
          <w:sz w:val="19"/>
        </w:rPr>
        <w:t xml:space="preserve">Análisis de Código: </w:t>
      </w:r>
      <w:r>
        <w:rPr>
          <w:color w:val="1F2937"/>
          <w:sz w:val="19"/>
        </w:rPr>
        <w:t>SonarQube (npm run sonar) validando deuda técnica y calidad con perfiles predefinidos.</w:t>
      </w:r>
    </w:p>
    <w:p>
      <w:pPr>
        <w:keepNext/>
        <w:spacing w:before="220" w:after="80"/>
      </w:pPr>
      <w:r>
        <w:rPr>
          <w:b/>
          <w:color w:val="1E1B4B"/>
          <w:sz w:val="23"/>
        </w:rPr>
        <w:t>8.4 Pruebas de regresión</w:t>
      </w:r>
    </w:p>
    <w:p>
      <w:pPr>
        <w:spacing w:before="0" w:after="80" w:line="276" w:lineRule="auto"/>
      </w:pPr>
      <w:r>
        <w:rPr>
          <w:color w:val="1F2937"/>
          <w:sz w:val="19"/>
        </w:rPr>
        <w:t>Automatizadas mediante scripts/regression.ps1. Cualquier cambio en dev desencadena la ejecución de Cypress, Serenity y Vitest. Criterio de paso innegociable: cero fallos.</w:t>
      </w:r>
    </w:p>
    <w:p>
      <w:pPr>
        <w:keepNext/>
        <w:spacing w:before="320" w:after="120"/>
      </w:pPr>
      <w:r>
        <w:rPr>
          <w:b/>
          <w:color w:val="820AD1"/>
          <w:sz w:val="28"/>
        </w:rPr>
        <w:t>9. TÉCNICAS DE DISEÑO DE PRUEBAS</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2736"/>
        <w:gridCol w:w="4032"/>
      </w:tblGrid>
      <w:tr>
        <w:tc>
          <w:tcPr>
            <w:tcW w:type="dxa" w:w="3120"/>
            <w:shd w:val="clear" w:color="auto" w:fill="820AD1"/>
            <w:tcMar>
              <w:top w:w="90" w:type="dxa"/>
              <w:bottom w:w="90" w:type="dxa"/>
              <w:left w:w="120" w:type="dxa"/>
              <w:right w:w="120" w:type="dxa"/>
            </w:tcMar>
          </w:tcPr>
          <w:p>
            <w:pPr>
              <w:spacing w:after="0"/>
              <w:jc w:val="left"/>
            </w:pPr>
            <w:r>
              <w:rPr>
                <w:b/>
                <w:color w:val="FFFFFF"/>
                <w:sz w:val="18"/>
              </w:rPr>
              <w:t>Técnica Aplicada</w:t>
            </w:r>
          </w:p>
        </w:tc>
        <w:tc>
          <w:tcPr>
            <w:tcW w:type="dxa" w:w="3120"/>
            <w:shd w:val="clear" w:color="auto" w:fill="820AD1"/>
            <w:tcMar>
              <w:top w:w="90" w:type="dxa"/>
              <w:bottom w:w="90" w:type="dxa"/>
              <w:left w:w="120" w:type="dxa"/>
              <w:right w:w="120" w:type="dxa"/>
            </w:tcMar>
          </w:tcPr>
          <w:p>
            <w:pPr>
              <w:spacing w:after="0"/>
              <w:jc w:val="left"/>
            </w:pPr>
            <w:r>
              <w:rPr>
                <w:b/>
                <w:color w:val="FFFFFF"/>
                <w:sz w:val="18"/>
              </w:rPr>
              <w:t>Principio de Diseño</w:t>
            </w:r>
          </w:p>
        </w:tc>
        <w:tc>
          <w:tcPr>
            <w:tcW w:type="dxa" w:w="3120"/>
            <w:shd w:val="clear" w:color="auto" w:fill="820AD1"/>
            <w:tcMar>
              <w:top w:w="90" w:type="dxa"/>
              <w:bottom w:w="90" w:type="dxa"/>
              <w:left w:w="120" w:type="dxa"/>
              <w:right w:w="120" w:type="dxa"/>
            </w:tcMar>
          </w:tcPr>
          <w:p>
            <w:pPr>
              <w:spacing w:after="0"/>
              <w:jc w:val="left"/>
            </w:pPr>
            <w:r>
              <w:rPr>
                <w:b/>
                <w:color w:val="FFFFFF"/>
                <w:sz w:val="18"/>
              </w:rPr>
              <w:t>Implementación en FuBanking</w:t>
            </w:r>
          </w:p>
        </w:tc>
      </w:tr>
      <w:tr>
        <w:tc>
          <w:tcPr>
            <w:tcW w:type="dxa" w:w="3120"/>
            <w:shd w:val="clear" w:color="auto" w:fill="FFFFFF"/>
            <w:tcMar>
              <w:top w:w="70" w:type="dxa"/>
              <w:bottom w:w="70" w:type="dxa"/>
              <w:left w:w="120" w:type="dxa"/>
              <w:right w:w="120" w:type="dxa"/>
            </w:tcMar>
          </w:tcPr>
          <w:p>
            <w:pPr>
              <w:spacing w:after="0"/>
            </w:pPr>
            <w:r>
              <w:rPr>
                <w:color w:val="1F2937"/>
                <w:sz w:val="18"/>
              </w:rPr>
              <w:t>Partición de Equivalencia</w:t>
            </w:r>
          </w:p>
        </w:tc>
        <w:tc>
          <w:tcPr>
            <w:tcW w:type="dxa" w:w="3120"/>
            <w:shd w:val="clear" w:color="auto" w:fill="FFFFFF"/>
            <w:tcMar>
              <w:top w:w="70" w:type="dxa"/>
              <w:bottom w:w="70" w:type="dxa"/>
              <w:left w:w="120" w:type="dxa"/>
              <w:right w:w="120" w:type="dxa"/>
            </w:tcMar>
          </w:tcPr>
          <w:p>
            <w:pPr>
              <w:spacing w:after="0"/>
            </w:pPr>
            <w:r>
              <w:rPr>
                <w:color w:val="1F2937"/>
                <w:sz w:val="18"/>
              </w:rPr>
              <w:t>Clases válidas e inválidas</w:t>
            </w:r>
          </w:p>
        </w:tc>
        <w:tc>
          <w:tcPr>
            <w:tcW w:type="dxa" w:w="3120"/>
            <w:shd w:val="clear" w:color="auto" w:fill="FFFFFF"/>
            <w:tcMar>
              <w:top w:w="70" w:type="dxa"/>
              <w:bottom w:w="70" w:type="dxa"/>
              <w:left w:w="120" w:type="dxa"/>
              <w:right w:w="120" w:type="dxa"/>
            </w:tcMar>
          </w:tcPr>
          <w:p>
            <w:pPr>
              <w:spacing w:after="0"/>
            </w:pPr>
            <w:r>
              <w:rPr>
                <w:color w:val="1F2937"/>
                <w:sz w:val="18"/>
              </w:rPr>
              <w:t>Monto válido ($500K-$50M) vs negativos o cero</w:t>
            </w:r>
          </w:p>
        </w:tc>
      </w:tr>
      <w:tr>
        <w:tc>
          <w:tcPr>
            <w:tcW w:type="dxa" w:w="3120"/>
            <w:shd w:val="clear" w:color="auto" w:fill="FAF5FF"/>
            <w:tcMar>
              <w:top w:w="70" w:type="dxa"/>
              <w:bottom w:w="70" w:type="dxa"/>
              <w:left w:w="120" w:type="dxa"/>
              <w:right w:w="120" w:type="dxa"/>
            </w:tcMar>
          </w:tcPr>
          <w:p>
            <w:pPr>
              <w:spacing w:after="0"/>
            </w:pPr>
            <w:r>
              <w:rPr>
                <w:color w:val="1F2937"/>
                <w:sz w:val="18"/>
              </w:rPr>
              <w:t>Valores Límite (BVA)</w:t>
            </w:r>
          </w:p>
        </w:tc>
        <w:tc>
          <w:tcPr>
            <w:tcW w:type="dxa" w:w="3120"/>
            <w:shd w:val="clear" w:color="auto" w:fill="FAF5FF"/>
            <w:tcMar>
              <w:top w:w="70" w:type="dxa"/>
              <w:bottom w:w="70" w:type="dxa"/>
              <w:left w:w="120" w:type="dxa"/>
              <w:right w:w="120" w:type="dxa"/>
            </w:tcMar>
          </w:tcPr>
          <w:p>
            <w:pPr>
              <w:spacing w:after="0"/>
            </w:pPr>
            <w:r>
              <w:rPr>
                <w:color w:val="1F2937"/>
                <w:sz w:val="18"/>
              </w:rPr>
              <w:t>Fronteras de rangos</w:t>
            </w:r>
          </w:p>
        </w:tc>
        <w:tc>
          <w:tcPr>
            <w:tcW w:type="dxa" w:w="3120"/>
            <w:shd w:val="clear" w:color="auto" w:fill="FAF5FF"/>
            <w:tcMar>
              <w:top w:w="70" w:type="dxa"/>
              <w:bottom w:w="70" w:type="dxa"/>
              <w:left w:w="120" w:type="dxa"/>
              <w:right w:w="120" w:type="dxa"/>
            </w:tcMar>
          </w:tcPr>
          <w:p>
            <w:pPr>
              <w:spacing w:after="0"/>
            </w:pPr>
            <w:r>
              <w:rPr>
                <w:color w:val="1F2937"/>
                <w:sz w:val="18"/>
              </w:rPr>
              <w:t>Límites mínimo ($500.000) y máximo ($50.000.000)</w:t>
            </w:r>
          </w:p>
        </w:tc>
      </w:tr>
      <w:tr>
        <w:tc>
          <w:tcPr>
            <w:tcW w:type="dxa" w:w="3120"/>
            <w:shd w:val="clear" w:color="auto" w:fill="FFFFFF"/>
            <w:tcMar>
              <w:top w:w="70" w:type="dxa"/>
              <w:bottom w:w="70" w:type="dxa"/>
              <w:left w:w="120" w:type="dxa"/>
              <w:right w:w="120" w:type="dxa"/>
            </w:tcMar>
          </w:tcPr>
          <w:p>
            <w:pPr>
              <w:spacing w:after="0"/>
            </w:pPr>
            <w:r>
              <w:rPr>
                <w:color w:val="1F2937"/>
                <w:sz w:val="18"/>
              </w:rPr>
              <w:t>Tablas de Decisión</w:t>
            </w:r>
          </w:p>
        </w:tc>
        <w:tc>
          <w:tcPr>
            <w:tcW w:type="dxa" w:w="3120"/>
            <w:shd w:val="clear" w:color="auto" w:fill="FFFFFF"/>
            <w:tcMar>
              <w:top w:w="70" w:type="dxa"/>
              <w:bottom w:w="70" w:type="dxa"/>
              <w:left w:w="120" w:type="dxa"/>
              <w:right w:w="120" w:type="dxa"/>
            </w:tcMar>
          </w:tcPr>
          <w:p>
            <w:pPr>
              <w:spacing w:after="0"/>
            </w:pPr>
            <w:r>
              <w:rPr>
                <w:color w:val="1F2937"/>
                <w:sz w:val="18"/>
              </w:rPr>
              <w:t>Combinatoria de condiciones</w:t>
            </w:r>
          </w:p>
        </w:tc>
        <w:tc>
          <w:tcPr>
            <w:tcW w:type="dxa" w:w="3120"/>
            <w:shd w:val="clear" w:color="auto" w:fill="FFFFFF"/>
            <w:tcMar>
              <w:top w:w="70" w:type="dxa"/>
              <w:bottom w:w="70" w:type="dxa"/>
              <w:left w:w="120" w:type="dxa"/>
              <w:right w:w="120" w:type="dxa"/>
            </w:tcMar>
          </w:tcPr>
          <w:p>
            <w:pPr>
              <w:spacing w:after="0"/>
            </w:pPr>
            <w:r>
              <w:rPr>
                <w:color w:val="1F2937"/>
                <w:sz w:val="18"/>
              </w:rPr>
              <w:t>Matriz: (Ingreso validado, Edad &gt;=18, Doc OK) → Apto</w:t>
            </w:r>
          </w:p>
        </w:tc>
      </w:tr>
      <w:tr>
        <w:tc>
          <w:tcPr>
            <w:tcW w:type="dxa" w:w="3120"/>
            <w:shd w:val="clear" w:color="auto" w:fill="FAF5FF"/>
            <w:tcMar>
              <w:top w:w="70" w:type="dxa"/>
              <w:bottom w:w="70" w:type="dxa"/>
              <w:left w:w="120" w:type="dxa"/>
              <w:right w:w="120" w:type="dxa"/>
            </w:tcMar>
          </w:tcPr>
          <w:p>
            <w:pPr>
              <w:spacing w:after="0"/>
            </w:pPr>
            <w:r>
              <w:rPr>
                <w:color w:val="1F2937"/>
                <w:sz w:val="18"/>
              </w:rPr>
              <w:t>Transición de Estados</w:t>
            </w:r>
          </w:p>
        </w:tc>
        <w:tc>
          <w:tcPr>
            <w:tcW w:type="dxa" w:w="3120"/>
            <w:shd w:val="clear" w:color="auto" w:fill="FAF5FF"/>
            <w:tcMar>
              <w:top w:w="70" w:type="dxa"/>
              <w:bottom w:w="70" w:type="dxa"/>
              <w:left w:w="120" w:type="dxa"/>
              <w:right w:w="120" w:type="dxa"/>
            </w:tcMar>
          </w:tcPr>
          <w:p>
            <w:pPr>
              <w:spacing w:after="0"/>
            </w:pPr>
            <w:r>
              <w:rPr>
                <w:color w:val="1F2937"/>
                <w:sz w:val="18"/>
              </w:rPr>
              <w:t>Ciclo de vida de entidades</w:t>
            </w:r>
          </w:p>
        </w:tc>
        <w:tc>
          <w:tcPr>
            <w:tcW w:type="dxa" w:w="3120"/>
            <w:shd w:val="clear" w:color="auto" w:fill="FAF5FF"/>
            <w:tcMar>
              <w:top w:w="70" w:type="dxa"/>
              <w:bottom w:w="70" w:type="dxa"/>
              <w:left w:w="120" w:type="dxa"/>
              <w:right w:w="120" w:type="dxa"/>
            </w:tcMar>
          </w:tcPr>
          <w:p>
            <w:pPr>
              <w:spacing w:after="0"/>
            </w:pPr>
            <w:r>
              <w:rPr>
                <w:color w:val="1F2937"/>
                <w:sz w:val="18"/>
              </w:rPr>
              <w:t>Solicitud → PENDING → APPROVED/REJECTED</w:t>
            </w:r>
          </w:p>
        </w:tc>
      </w:tr>
      <w:tr>
        <w:tc>
          <w:tcPr>
            <w:tcW w:type="dxa" w:w="3120"/>
            <w:shd w:val="clear" w:color="auto" w:fill="FFFFFF"/>
            <w:tcMar>
              <w:top w:w="70" w:type="dxa"/>
              <w:bottom w:w="70" w:type="dxa"/>
              <w:left w:w="120" w:type="dxa"/>
              <w:right w:w="120" w:type="dxa"/>
            </w:tcMar>
          </w:tcPr>
          <w:p>
            <w:pPr>
              <w:spacing w:after="0"/>
            </w:pPr>
            <w:r>
              <w:rPr>
                <w:color w:val="1F2937"/>
                <w:sz w:val="18"/>
              </w:rPr>
              <w:t>BDD Given/When/Then</w:t>
            </w:r>
          </w:p>
        </w:tc>
        <w:tc>
          <w:tcPr>
            <w:tcW w:type="dxa" w:w="3120"/>
            <w:shd w:val="clear" w:color="auto" w:fill="FFFFFF"/>
            <w:tcMar>
              <w:top w:w="70" w:type="dxa"/>
              <w:bottom w:w="70" w:type="dxa"/>
              <w:left w:w="120" w:type="dxa"/>
              <w:right w:w="120" w:type="dxa"/>
            </w:tcMar>
          </w:tcPr>
          <w:p>
            <w:pPr>
              <w:spacing w:after="0"/>
            </w:pPr>
            <w:r>
              <w:rPr>
                <w:color w:val="1F2937"/>
                <w:sz w:val="18"/>
              </w:rPr>
              <w:t>Especificación ejecutable</w:t>
            </w:r>
          </w:p>
        </w:tc>
        <w:tc>
          <w:tcPr>
            <w:tcW w:type="dxa" w:w="3120"/>
            <w:shd w:val="clear" w:color="auto" w:fill="FFFFFF"/>
            <w:tcMar>
              <w:top w:w="70" w:type="dxa"/>
              <w:bottom w:w="70" w:type="dxa"/>
              <w:left w:w="120" w:type="dxa"/>
              <w:right w:w="120" w:type="dxa"/>
            </w:tcMar>
          </w:tcPr>
          <w:p>
            <w:pPr>
              <w:spacing w:after="0"/>
            </w:pPr>
            <w:r>
              <w:rPr>
                <w:color w:val="1F2937"/>
                <w:sz w:val="18"/>
              </w:rPr>
              <w:t>Escenarios Gherkin en Serenity/JS para Créditos</w:t>
            </w:r>
          </w:p>
        </w:tc>
      </w:tr>
      <w:tr>
        <w:tc>
          <w:tcPr>
            <w:tcW w:type="dxa" w:w="3120"/>
            <w:shd w:val="clear" w:color="auto" w:fill="FAF5FF"/>
            <w:tcMar>
              <w:top w:w="70" w:type="dxa"/>
              <w:bottom w:w="70" w:type="dxa"/>
              <w:left w:w="120" w:type="dxa"/>
              <w:right w:w="120" w:type="dxa"/>
            </w:tcMar>
          </w:tcPr>
          <w:p>
            <w:pPr>
              <w:spacing w:after="0"/>
            </w:pPr>
            <w:r>
              <w:rPr>
                <w:color w:val="1F2937"/>
                <w:sz w:val="18"/>
              </w:rPr>
              <w:t>Exploración Guiada por IA</w:t>
            </w:r>
          </w:p>
        </w:tc>
        <w:tc>
          <w:tcPr>
            <w:tcW w:type="dxa" w:w="3120"/>
            <w:shd w:val="clear" w:color="auto" w:fill="FAF5FF"/>
            <w:tcMar>
              <w:top w:w="70" w:type="dxa"/>
              <w:bottom w:w="70" w:type="dxa"/>
              <w:left w:w="120" w:type="dxa"/>
              <w:right w:w="120" w:type="dxa"/>
            </w:tcMar>
          </w:tcPr>
          <w:p>
            <w:pPr>
              <w:spacing w:after="0"/>
            </w:pPr>
            <w:r>
              <w:rPr>
                <w:color w:val="1F2937"/>
                <w:sz w:val="18"/>
              </w:rPr>
              <w:t>Comprensión semántica</w:t>
            </w:r>
          </w:p>
        </w:tc>
        <w:tc>
          <w:tcPr>
            <w:tcW w:type="dxa" w:w="3120"/>
            <w:shd w:val="clear" w:color="auto" w:fill="FAF5FF"/>
            <w:tcMar>
              <w:top w:w="70" w:type="dxa"/>
              <w:bottom w:w="70" w:type="dxa"/>
              <w:left w:w="120" w:type="dxa"/>
              <w:right w:w="120" w:type="dxa"/>
            </w:tcMar>
          </w:tcPr>
          <w:p>
            <w:pPr>
              <w:spacing w:after="0"/>
            </w:pPr>
            <w:r>
              <w:rPr>
                <w:color w:val="1F2937"/>
                <w:sz w:val="18"/>
              </w:rPr>
              <w:t>Stagehand interactúa con UI sin selectores XPath rígidos</w:t>
            </w:r>
          </w:p>
        </w:tc>
      </w:tr>
      <w:tr>
        <w:tc>
          <w:tcPr>
            <w:tcW w:type="dxa" w:w="3120"/>
            <w:shd w:val="clear" w:color="auto" w:fill="FFFFFF"/>
            <w:tcMar>
              <w:top w:w="70" w:type="dxa"/>
              <w:bottom w:w="70" w:type="dxa"/>
              <w:left w:w="120" w:type="dxa"/>
              <w:right w:w="120" w:type="dxa"/>
            </w:tcMar>
          </w:tcPr>
          <w:p>
            <w:pPr>
              <w:spacing w:after="0"/>
            </w:pPr>
            <w:r>
              <w:rPr>
                <w:color w:val="1F2937"/>
                <w:sz w:val="18"/>
              </w:rPr>
              <w:t>Sesión de Prueba (SBTM)</w:t>
            </w:r>
          </w:p>
        </w:tc>
        <w:tc>
          <w:tcPr>
            <w:tcW w:type="dxa" w:w="3120"/>
            <w:shd w:val="clear" w:color="auto" w:fill="FFFFFF"/>
            <w:tcMar>
              <w:top w:w="70" w:type="dxa"/>
              <w:bottom w:w="70" w:type="dxa"/>
              <w:left w:w="120" w:type="dxa"/>
              <w:right w:w="120" w:type="dxa"/>
            </w:tcMar>
          </w:tcPr>
          <w:p>
            <w:pPr>
              <w:spacing w:after="0"/>
            </w:pPr>
            <w:r>
              <w:rPr>
                <w:color w:val="1F2937"/>
                <w:sz w:val="18"/>
              </w:rPr>
              <w:t>Prueba heurística basada en tiempo</w:t>
            </w:r>
          </w:p>
        </w:tc>
        <w:tc>
          <w:tcPr>
            <w:tcW w:type="dxa" w:w="3120"/>
            <w:shd w:val="clear" w:color="auto" w:fill="FFFFFF"/>
            <w:tcMar>
              <w:top w:w="70" w:type="dxa"/>
              <w:bottom w:w="70" w:type="dxa"/>
              <w:left w:w="120" w:type="dxa"/>
              <w:right w:w="120" w:type="dxa"/>
            </w:tcMar>
          </w:tcPr>
          <w:p>
            <w:pPr>
              <w:spacing w:after="0"/>
            </w:pPr>
            <w:r>
              <w:rPr>
                <w:color w:val="1F2937"/>
                <w:sz w:val="18"/>
              </w:rPr>
              <w:t>Playwright MCP Server con agente autónomo y traza JSON</w:t>
            </w:r>
          </w:p>
        </w:tc>
      </w:tr>
    </w:tbl>
    <w:p>
      <w:pPr>
        <w:spacing w:after="80"/>
      </w:pPr>
    </w:p>
    <w:p>
      <w:pPr>
        <w:keepNext/>
        <w:spacing w:before="320" w:after="120"/>
      </w:pPr>
      <w:r>
        <w:rPr>
          <w:b/>
          <w:color w:val="820AD1"/>
          <w:sz w:val="28"/>
        </w:rPr>
        <w:t>10. ENTORNO DE PRUEBAS</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3600"/>
        <w:gridCol w:w="3168"/>
      </w:tblGrid>
      <w:tr>
        <w:tc>
          <w:tcPr>
            <w:tcW w:type="dxa" w:w="3120"/>
            <w:shd w:val="clear" w:color="auto" w:fill="820AD1"/>
            <w:tcMar>
              <w:top w:w="90" w:type="dxa"/>
              <w:bottom w:w="90" w:type="dxa"/>
              <w:left w:w="120" w:type="dxa"/>
              <w:right w:w="120" w:type="dxa"/>
            </w:tcMar>
          </w:tcPr>
          <w:p>
            <w:pPr>
              <w:spacing w:after="0"/>
              <w:jc w:val="left"/>
            </w:pPr>
            <w:r>
              <w:rPr>
                <w:b/>
                <w:color w:val="FFFFFF"/>
                <w:sz w:val="18"/>
              </w:rPr>
              <w:t>Componente de Infraestructura</w:t>
            </w:r>
          </w:p>
        </w:tc>
        <w:tc>
          <w:tcPr>
            <w:tcW w:type="dxa" w:w="3120"/>
            <w:shd w:val="clear" w:color="auto" w:fill="820AD1"/>
            <w:tcMar>
              <w:top w:w="90" w:type="dxa"/>
              <w:bottom w:w="90" w:type="dxa"/>
              <w:left w:w="120" w:type="dxa"/>
              <w:right w:w="120" w:type="dxa"/>
            </w:tcMar>
          </w:tcPr>
          <w:p>
            <w:pPr>
              <w:spacing w:after="0"/>
              <w:jc w:val="left"/>
            </w:pPr>
            <w:r>
              <w:rPr>
                <w:b/>
                <w:color w:val="FFFFFF"/>
                <w:sz w:val="18"/>
              </w:rPr>
              <w:t>Detalle de Configuración</w:t>
            </w:r>
          </w:p>
        </w:tc>
        <w:tc>
          <w:tcPr>
            <w:tcW w:type="dxa" w:w="3120"/>
            <w:shd w:val="clear" w:color="auto" w:fill="820AD1"/>
            <w:tcMar>
              <w:top w:w="90" w:type="dxa"/>
              <w:bottom w:w="90" w:type="dxa"/>
              <w:left w:w="120" w:type="dxa"/>
              <w:right w:w="120" w:type="dxa"/>
            </w:tcMar>
          </w:tcPr>
          <w:p>
            <w:pPr>
              <w:spacing w:after="0"/>
              <w:jc w:val="left"/>
            </w:pPr>
            <w:r>
              <w:rPr>
                <w:b/>
                <w:color w:val="FFFFFF"/>
                <w:sz w:val="18"/>
              </w:rPr>
              <w:t>Propósito en Pruebas</w:t>
            </w:r>
          </w:p>
        </w:tc>
      </w:tr>
      <w:tr>
        <w:tc>
          <w:tcPr>
            <w:tcW w:type="dxa" w:w="3120"/>
            <w:shd w:val="clear" w:color="auto" w:fill="FFFFFF"/>
            <w:tcMar>
              <w:top w:w="70" w:type="dxa"/>
              <w:bottom w:w="70" w:type="dxa"/>
              <w:left w:w="120" w:type="dxa"/>
              <w:right w:w="120" w:type="dxa"/>
            </w:tcMar>
          </w:tcPr>
          <w:p>
            <w:pPr>
              <w:spacing w:after="0"/>
            </w:pPr>
            <w:r>
              <w:rPr>
                <w:color w:val="1F2937"/>
                <w:sz w:val="18"/>
              </w:rPr>
              <w:t>Servidor Backend API</w:t>
            </w:r>
          </w:p>
        </w:tc>
        <w:tc>
          <w:tcPr>
            <w:tcW w:type="dxa" w:w="3120"/>
            <w:shd w:val="clear" w:color="auto" w:fill="FFFFFF"/>
            <w:tcMar>
              <w:top w:w="70" w:type="dxa"/>
              <w:bottom w:w="70" w:type="dxa"/>
              <w:left w:w="120" w:type="dxa"/>
              <w:right w:w="120" w:type="dxa"/>
            </w:tcMar>
          </w:tcPr>
          <w:p>
            <w:pPr>
              <w:spacing w:after="0"/>
            </w:pPr>
            <w:r>
              <w:rPr>
                <w:color w:val="1F2937"/>
                <w:sz w:val="18"/>
              </w:rPr>
              <w:t>Node.js 22 + Express 5 (:3001/api/v1)</w:t>
            </w:r>
          </w:p>
        </w:tc>
        <w:tc>
          <w:tcPr>
            <w:tcW w:type="dxa" w:w="3120"/>
            <w:shd w:val="clear" w:color="auto" w:fill="FFFFFF"/>
            <w:tcMar>
              <w:top w:w="70" w:type="dxa"/>
              <w:bottom w:w="70" w:type="dxa"/>
              <w:left w:w="120" w:type="dxa"/>
              <w:right w:w="120" w:type="dxa"/>
            </w:tcMar>
          </w:tcPr>
          <w:p>
            <w:pPr>
              <w:spacing w:after="0"/>
            </w:pPr>
            <w:r>
              <w:rPr>
                <w:color w:val="1F2937"/>
                <w:sz w:val="18"/>
              </w:rPr>
              <w:t>Endpoints REST y middlewares de seguridad</w:t>
            </w:r>
          </w:p>
        </w:tc>
      </w:tr>
      <w:tr>
        <w:tc>
          <w:tcPr>
            <w:tcW w:type="dxa" w:w="3120"/>
            <w:shd w:val="clear" w:color="auto" w:fill="FAF5FF"/>
            <w:tcMar>
              <w:top w:w="70" w:type="dxa"/>
              <w:bottom w:w="70" w:type="dxa"/>
              <w:left w:w="120" w:type="dxa"/>
              <w:right w:w="120" w:type="dxa"/>
            </w:tcMar>
          </w:tcPr>
          <w:p>
            <w:pPr>
              <w:spacing w:after="0"/>
            </w:pPr>
            <w:r>
              <w:rPr>
                <w:color w:val="1F2937"/>
                <w:sz w:val="18"/>
              </w:rPr>
              <w:t>Cliente Frontend Web</w:t>
            </w:r>
          </w:p>
        </w:tc>
        <w:tc>
          <w:tcPr>
            <w:tcW w:type="dxa" w:w="3120"/>
            <w:shd w:val="clear" w:color="auto" w:fill="FAF5FF"/>
            <w:tcMar>
              <w:top w:w="70" w:type="dxa"/>
              <w:bottom w:w="70" w:type="dxa"/>
              <w:left w:w="120" w:type="dxa"/>
              <w:right w:w="120" w:type="dxa"/>
            </w:tcMar>
          </w:tcPr>
          <w:p>
            <w:pPr>
              <w:spacing w:after="0"/>
            </w:pPr>
            <w:r>
              <w:rPr>
                <w:color w:val="1F2937"/>
                <w:sz w:val="18"/>
              </w:rPr>
              <w:t>Next.js 16 + React 19 (:3000)</w:t>
            </w:r>
          </w:p>
        </w:tc>
        <w:tc>
          <w:tcPr>
            <w:tcW w:type="dxa" w:w="3120"/>
            <w:shd w:val="clear" w:color="auto" w:fill="FAF5FF"/>
            <w:tcMar>
              <w:top w:w="70" w:type="dxa"/>
              <w:bottom w:w="70" w:type="dxa"/>
              <w:left w:w="120" w:type="dxa"/>
              <w:right w:w="120" w:type="dxa"/>
            </w:tcMar>
          </w:tcPr>
          <w:p>
            <w:pPr>
              <w:spacing w:after="0"/>
            </w:pPr>
            <w:r>
              <w:rPr>
                <w:color w:val="1F2937"/>
                <w:sz w:val="18"/>
              </w:rPr>
              <w:t>Interfaz gráfica responsive y simulador</w:t>
            </w:r>
          </w:p>
        </w:tc>
      </w:tr>
      <w:tr>
        <w:tc>
          <w:tcPr>
            <w:tcW w:type="dxa" w:w="3120"/>
            <w:shd w:val="clear" w:color="auto" w:fill="FFFFFF"/>
            <w:tcMar>
              <w:top w:w="70" w:type="dxa"/>
              <w:bottom w:w="70" w:type="dxa"/>
              <w:left w:w="120" w:type="dxa"/>
              <w:right w:w="120" w:type="dxa"/>
            </w:tcMar>
          </w:tcPr>
          <w:p>
            <w:pPr>
              <w:spacing w:after="0"/>
            </w:pPr>
            <w:r>
              <w:rPr>
                <w:color w:val="1F2937"/>
                <w:sz w:val="18"/>
              </w:rPr>
              <w:t>Base de Datos</w:t>
            </w:r>
          </w:p>
        </w:tc>
        <w:tc>
          <w:tcPr>
            <w:tcW w:type="dxa" w:w="3120"/>
            <w:shd w:val="clear" w:color="auto" w:fill="FFFFFF"/>
            <w:tcMar>
              <w:top w:w="70" w:type="dxa"/>
              <w:bottom w:w="70" w:type="dxa"/>
              <w:left w:w="120" w:type="dxa"/>
              <w:right w:w="120" w:type="dxa"/>
            </w:tcMar>
          </w:tcPr>
          <w:p>
            <w:pPr>
              <w:spacing w:after="0"/>
            </w:pPr>
            <w:r>
              <w:rPr>
                <w:color w:val="1F2937"/>
                <w:sz w:val="18"/>
              </w:rPr>
              <w:t>PostgreSQL gestionado en Supabase Cloud</w:t>
            </w:r>
          </w:p>
        </w:tc>
        <w:tc>
          <w:tcPr>
            <w:tcW w:type="dxa" w:w="3120"/>
            <w:shd w:val="clear" w:color="auto" w:fill="FFFFFF"/>
            <w:tcMar>
              <w:top w:w="70" w:type="dxa"/>
              <w:bottom w:w="70" w:type="dxa"/>
              <w:left w:w="120" w:type="dxa"/>
              <w:right w:w="120" w:type="dxa"/>
            </w:tcMar>
          </w:tcPr>
          <w:p>
            <w:pPr>
              <w:spacing w:after="0"/>
            </w:pPr>
            <w:r>
              <w:rPr>
                <w:color w:val="1F2937"/>
                <w:sz w:val="18"/>
              </w:rPr>
              <w:t>Persistencia transaccional de créditos y usuarios</w:t>
            </w:r>
          </w:p>
        </w:tc>
      </w:tr>
      <w:tr>
        <w:tc>
          <w:tcPr>
            <w:tcW w:type="dxa" w:w="3120"/>
            <w:shd w:val="clear" w:color="auto" w:fill="FAF5FF"/>
            <w:tcMar>
              <w:top w:w="70" w:type="dxa"/>
              <w:bottom w:w="70" w:type="dxa"/>
              <w:left w:w="120" w:type="dxa"/>
              <w:right w:w="120" w:type="dxa"/>
            </w:tcMar>
          </w:tcPr>
          <w:p>
            <w:pPr>
              <w:spacing w:after="0"/>
            </w:pPr>
            <w:r>
              <w:rPr>
                <w:color w:val="1F2937"/>
                <w:sz w:val="18"/>
              </w:rPr>
              <w:t>Navegadores de Ejecución</w:t>
            </w:r>
          </w:p>
        </w:tc>
        <w:tc>
          <w:tcPr>
            <w:tcW w:type="dxa" w:w="3120"/>
            <w:shd w:val="clear" w:color="auto" w:fill="FAF5FF"/>
            <w:tcMar>
              <w:top w:w="70" w:type="dxa"/>
              <w:bottom w:w="70" w:type="dxa"/>
              <w:left w:w="120" w:type="dxa"/>
              <w:right w:w="120" w:type="dxa"/>
            </w:tcMar>
          </w:tcPr>
          <w:p>
            <w:pPr>
              <w:spacing w:after="0"/>
            </w:pPr>
            <w:r>
              <w:rPr>
                <w:color w:val="1F2937"/>
                <w:sz w:val="18"/>
              </w:rPr>
              <w:t>Chromium y Electron (modo Headless y GUI)</w:t>
            </w:r>
          </w:p>
        </w:tc>
        <w:tc>
          <w:tcPr>
            <w:tcW w:type="dxa" w:w="3120"/>
            <w:shd w:val="clear" w:color="auto" w:fill="FAF5FF"/>
            <w:tcMar>
              <w:top w:w="70" w:type="dxa"/>
              <w:bottom w:w="70" w:type="dxa"/>
              <w:left w:w="120" w:type="dxa"/>
              <w:right w:w="120" w:type="dxa"/>
            </w:tcMar>
          </w:tcPr>
          <w:p>
            <w:pPr>
              <w:spacing w:after="0"/>
            </w:pPr>
            <w:r>
              <w:rPr>
                <w:color w:val="1F2937"/>
                <w:sz w:val="18"/>
              </w:rPr>
              <w:t>Ejecución de Cypress, Serenity y Playwright</w:t>
            </w:r>
          </w:p>
        </w:tc>
      </w:tr>
      <w:tr>
        <w:tc>
          <w:tcPr>
            <w:tcW w:type="dxa" w:w="3120"/>
            <w:shd w:val="clear" w:color="auto" w:fill="FFFFFF"/>
            <w:tcMar>
              <w:top w:w="70" w:type="dxa"/>
              <w:bottom w:w="70" w:type="dxa"/>
              <w:left w:w="120" w:type="dxa"/>
              <w:right w:w="120" w:type="dxa"/>
            </w:tcMar>
          </w:tcPr>
          <w:p>
            <w:pPr>
              <w:spacing w:after="0"/>
            </w:pPr>
            <w:r>
              <w:rPr>
                <w:color w:val="1F2937"/>
                <w:sz w:val="18"/>
              </w:rPr>
              <w:t>Contenedores Docker</w:t>
            </w:r>
          </w:p>
        </w:tc>
        <w:tc>
          <w:tcPr>
            <w:tcW w:type="dxa" w:w="3120"/>
            <w:shd w:val="clear" w:color="auto" w:fill="FFFFFF"/>
            <w:tcMar>
              <w:top w:w="70" w:type="dxa"/>
              <w:bottom w:w="70" w:type="dxa"/>
              <w:left w:w="120" w:type="dxa"/>
              <w:right w:w="120" w:type="dxa"/>
            </w:tcMar>
          </w:tcPr>
          <w:p>
            <w:pPr>
              <w:spacing w:after="0"/>
            </w:pPr>
            <w:r>
              <w:rPr>
                <w:color w:val="1F2937"/>
                <w:sz w:val="18"/>
              </w:rPr>
              <w:t>Docker Desktop (ReportPortal en puerto :8088)</w:t>
            </w:r>
          </w:p>
        </w:tc>
        <w:tc>
          <w:tcPr>
            <w:tcW w:type="dxa" w:w="3120"/>
            <w:shd w:val="clear" w:color="auto" w:fill="FFFFFF"/>
            <w:tcMar>
              <w:top w:w="70" w:type="dxa"/>
              <w:bottom w:w="70" w:type="dxa"/>
              <w:left w:w="120" w:type="dxa"/>
              <w:right w:w="120" w:type="dxa"/>
            </w:tcMar>
          </w:tcPr>
          <w:p>
            <w:pPr>
              <w:spacing w:after="0"/>
            </w:pPr>
            <w:r>
              <w:rPr>
                <w:color w:val="1F2937"/>
                <w:sz w:val="18"/>
              </w:rPr>
              <w:t>Observabilidad y dashboards centralizados</w:t>
            </w:r>
          </w:p>
        </w:tc>
      </w:tr>
      <w:tr>
        <w:tc>
          <w:tcPr>
            <w:tcW w:type="dxa" w:w="3120"/>
            <w:shd w:val="clear" w:color="auto" w:fill="FAF5FF"/>
            <w:tcMar>
              <w:top w:w="70" w:type="dxa"/>
              <w:bottom w:w="70" w:type="dxa"/>
              <w:left w:w="120" w:type="dxa"/>
              <w:right w:w="120" w:type="dxa"/>
            </w:tcMar>
          </w:tcPr>
          <w:p>
            <w:pPr>
              <w:spacing w:after="0"/>
            </w:pPr>
            <w:r>
              <w:rPr>
                <w:color w:val="1F2937"/>
                <w:sz w:val="18"/>
              </w:rPr>
              <w:t>Pipeline CI/CD</w:t>
            </w:r>
          </w:p>
        </w:tc>
        <w:tc>
          <w:tcPr>
            <w:tcW w:type="dxa" w:w="3120"/>
            <w:shd w:val="clear" w:color="auto" w:fill="FAF5FF"/>
            <w:tcMar>
              <w:top w:w="70" w:type="dxa"/>
              <w:bottom w:w="70" w:type="dxa"/>
              <w:left w:w="120" w:type="dxa"/>
              <w:right w:w="120" w:type="dxa"/>
            </w:tcMar>
          </w:tcPr>
          <w:p>
            <w:pPr>
              <w:spacing w:after="0"/>
            </w:pPr>
            <w:r>
              <w:rPr>
                <w:color w:val="1F2937"/>
                <w:sz w:val="18"/>
              </w:rPr>
              <w:t>Jenkins (Jenkinsfile) ejecutado en ramas dev/main</w:t>
            </w:r>
          </w:p>
        </w:tc>
        <w:tc>
          <w:tcPr>
            <w:tcW w:type="dxa" w:w="3120"/>
            <w:shd w:val="clear" w:color="auto" w:fill="FAF5FF"/>
            <w:tcMar>
              <w:top w:w="70" w:type="dxa"/>
              <w:bottom w:w="70" w:type="dxa"/>
              <w:left w:w="120" w:type="dxa"/>
              <w:right w:w="120" w:type="dxa"/>
            </w:tcMar>
          </w:tcPr>
          <w:p>
            <w:pPr>
              <w:spacing w:after="0"/>
            </w:pPr>
            <w:r>
              <w:rPr>
                <w:color w:val="1F2937"/>
                <w:sz w:val="18"/>
              </w:rPr>
              <w:t>Construcción automatizada e integración continua</w:t>
            </w:r>
          </w:p>
        </w:tc>
      </w:tr>
    </w:tbl>
    <w:p>
      <w:pPr>
        <w:spacing w:after="80"/>
      </w:pPr>
    </w:p>
    <w:p>
      <w:pPr>
        <w:keepNext/>
        <w:spacing w:before="320" w:after="120"/>
      </w:pPr>
      <w:r>
        <w:rPr>
          <w:b/>
          <w:color w:val="820AD1"/>
          <w:sz w:val="28"/>
        </w:rPr>
        <w:t>11. DATOS DE PRUEBA</w:t>
      </w:r>
    </w:p>
    <w:p>
      <w:pPr>
        <w:spacing w:before="0" w:after="80" w:line="276" w:lineRule="auto"/>
      </w:pPr>
      <w:r>
        <w:rPr>
          <w:color w:val="1F2937"/>
          <w:sz w:val="19"/>
        </w:rPr>
        <w:t>Se definieron usuarios estáticos con tokens inyectados programáticamente (loginByApi):</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3600"/>
        <w:gridCol w:w="3168"/>
      </w:tblGrid>
      <w:tr>
        <w:tc>
          <w:tcPr>
            <w:tcW w:type="dxa" w:w="3120"/>
            <w:shd w:val="clear" w:color="auto" w:fill="820AD1"/>
            <w:tcMar>
              <w:top w:w="90" w:type="dxa"/>
              <w:bottom w:w="90" w:type="dxa"/>
              <w:left w:w="120" w:type="dxa"/>
              <w:right w:w="120" w:type="dxa"/>
            </w:tcMar>
          </w:tcPr>
          <w:p>
            <w:pPr>
              <w:spacing w:after="0"/>
              <w:jc w:val="left"/>
            </w:pPr>
            <w:r>
              <w:rPr>
                <w:b/>
                <w:color w:val="FFFFFF"/>
                <w:sz w:val="18"/>
              </w:rPr>
              <w:t>Rol del Usuario</w:t>
            </w:r>
          </w:p>
        </w:tc>
        <w:tc>
          <w:tcPr>
            <w:tcW w:type="dxa" w:w="3120"/>
            <w:shd w:val="clear" w:color="auto" w:fill="820AD1"/>
            <w:tcMar>
              <w:top w:w="90" w:type="dxa"/>
              <w:bottom w:w="90" w:type="dxa"/>
              <w:left w:w="120" w:type="dxa"/>
              <w:right w:w="120" w:type="dxa"/>
            </w:tcMar>
          </w:tcPr>
          <w:p>
            <w:pPr>
              <w:spacing w:after="0"/>
              <w:jc w:val="left"/>
            </w:pPr>
            <w:r>
              <w:rPr>
                <w:b/>
                <w:color w:val="FFFFFF"/>
                <w:sz w:val="18"/>
              </w:rPr>
              <w:t>Correo Electrónico de Prueba</w:t>
            </w:r>
          </w:p>
        </w:tc>
        <w:tc>
          <w:tcPr>
            <w:tcW w:type="dxa" w:w="3120"/>
            <w:shd w:val="clear" w:color="auto" w:fill="820AD1"/>
            <w:tcMar>
              <w:top w:w="90" w:type="dxa"/>
              <w:bottom w:w="90" w:type="dxa"/>
              <w:left w:w="120" w:type="dxa"/>
              <w:right w:w="120" w:type="dxa"/>
            </w:tcMar>
          </w:tcPr>
          <w:p>
            <w:pPr>
              <w:spacing w:after="0"/>
              <w:jc w:val="left"/>
            </w:pPr>
            <w:r>
              <w:rPr>
                <w:b/>
                <w:color w:val="FFFFFF"/>
                <w:sz w:val="18"/>
              </w:rPr>
              <w:t>Finalidad en las Suites</w:t>
            </w:r>
          </w:p>
        </w:tc>
      </w:tr>
      <w:tr>
        <w:tc>
          <w:tcPr>
            <w:tcW w:type="dxa" w:w="3120"/>
            <w:shd w:val="clear" w:color="auto" w:fill="FFFFFF"/>
            <w:tcMar>
              <w:top w:w="70" w:type="dxa"/>
              <w:bottom w:w="70" w:type="dxa"/>
              <w:left w:w="120" w:type="dxa"/>
              <w:right w:w="120" w:type="dxa"/>
            </w:tcMar>
          </w:tcPr>
          <w:p>
            <w:pPr>
              <w:spacing w:after="0"/>
            </w:pPr>
            <w:r>
              <w:rPr>
                <w:color w:val="1F2937"/>
                <w:sz w:val="18"/>
              </w:rPr>
              <w:t>Cliente Estándar</w:t>
            </w:r>
          </w:p>
        </w:tc>
        <w:tc>
          <w:tcPr>
            <w:tcW w:type="dxa" w:w="3120"/>
            <w:shd w:val="clear" w:color="auto" w:fill="FFFFFF"/>
            <w:tcMar>
              <w:top w:w="70" w:type="dxa"/>
              <w:bottom w:w="70" w:type="dxa"/>
              <w:left w:w="120" w:type="dxa"/>
              <w:right w:w="120" w:type="dxa"/>
            </w:tcMar>
          </w:tcPr>
          <w:p>
            <w:pPr>
              <w:spacing w:after="0"/>
            </w:pPr>
            <w:r>
              <w:rPr>
                <w:color w:val="1F2937"/>
                <w:sz w:val="18"/>
              </w:rPr>
              <w:t>bedoyacanoandres2@gmail.com</w:t>
            </w:r>
          </w:p>
        </w:tc>
        <w:tc>
          <w:tcPr>
            <w:tcW w:type="dxa" w:w="3120"/>
            <w:shd w:val="clear" w:color="auto" w:fill="FFFFFF"/>
            <w:tcMar>
              <w:top w:w="70" w:type="dxa"/>
              <w:bottom w:w="70" w:type="dxa"/>
              <w:left w:w="120" w:type="dxa"/>
              <w:right w:w="120" w:type="dxa"/>
            </w:tcMar>
          </w:tcPr>
          <w:p>
            <w:pPr>
              <w:spacing w:after="0"/>
            </w:pPr>
            <w:r>
              <w:rPr>
                <w:color w:val="1F2937"/>
                <w:sz w:val="18"/>
              </w:rPr>
              <w:t>Simulación de crédito, solicitud y consulta de estado</w:t>
            </w:r>
          </w:p>
        </w:tc>
      </w:tr>
      <w:tr>
        <w:tc>
          <w:tcPr>
            <w:tcW w:type="dxa" w:w="3120"/>
            <w:shd w:val="clear" w:color="auto" w:fill="FAF5FF"/>
            <w:tcMar>
              <w:top w:w="70" w:type="dxa"/>
              <w:bottom w:w="70" w:type="dxa"/>
              <w:left w:w="120" w:type="dxa"/>
              <w:right w:w="120" w:type="dxa"/>
            </w:tcMar>
          </w:tcPr>
          <w:p>
            <w:pPr>
              <w:spacing w:after="0"/>
            </w:pPr>
            <w:r>
              <w:rPr>
                <w:color w:val="1F2937"/>
                <w:sz w:val="18"/>
              </w:rPr>
              <w:t>Administrador</w:t>
            </w:r>
          </w:p>
        </w:tc>
        <w:tc>
          <w:tcPr>
            <w:tcW w:type="dxa" w:w="3120"/>
            <w:shd w:val="clear" w:color="auto" w:fill="FAF5FF"/>
            <w:tcMar>
              <w:top w:w="70" w:type="dxa"/>
              <w:bottom w:w="70" w:type="dxa"/>
              <w:left w:w="120" w:type="dxa"/>
              <w:right w:w="120" w:type="dxa"/>
            </w:tcMar>
          </w:tcPr>
          <w:p>
            <w:pPr>
              <w:spacing w:after="0"/>
            </w:pPr>
            <w:r>
              <w:rPr>
                <w:color w:val="1F2937"/>
                <w:sz w:val="18"/>
              </w:rPr>
              <w:t>bedoyacanoandres@gmail.com</w:t>
            </w:r>
          </w:p>
        </w:tc>
        <w:tc>
          <w:tcPr>
            <w:tcW w:type="dxa" w:w="3120"/>
            <w:shd w:val="clear" w:color="auto" w:fill="FAF5FF"/>
            <w:tcMar>
              <w:top w:w="70" w:type="dxa"/>
              <w:bottom w:w="70" w:type="dxa"/>
              <w:left w:w="120" w:type="dxa"/>
              <w:right w:w="120" w:type="dxa"/>
            </w:tcMar>
          </w:tcPr>
          <w:p>
            <w:pPr>
              <w:spacing w:after="0"/>
            </w:pPr>
            <w:r>
              <w:rPr>
                <w:color w:val="1F2937"/>
                <w:sz w:val="18"/>
              </w:rPr>
              <w:t>Revisión de solicitudes pendientes, aprobación y rechazo</w:t>
            </w:r>
          </w:p>
        </w:tc>
      </w:tr>
    </w:tbl>
    <w:p>
      <w:pPr>
        <w:spacing w:after="80"/>
      </w:pPr>
    </w:p>
    <w:p>
      <w:pPr>
        <w:spacing w:before="0" w:after="80" w:line="276" w:lineRule="auto"/>
      </w:pPr>
      <w:r>
        <w:rPr>
          <w:color w:val="1F2937"/>
          <w:sz w:val="19"/>
        </w:rPr>
        <w:t>Parámetros financieros utilizados en los casos de prueba de crédito:</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3168"/>
        <w:gridCol w:w="3600"/>
      </w:tblGrid>
      <w:tr>
        <w:tc>
          <w:tcPr>
            <w:tcW w:type="dxa" w:w="3120"/>
            <w:shd w:val="clear" w:color="auto" w:fill="820AD1"/>
            <w:tcMar>
              <w:top w:w="90" w:type="dxa"/>
              <w:bottom w:w="90" w:type="dxa"/>
              <w:left w:w="120" w:type="dxa"/>
              <w:right w:w="120" w:type="dxa"/>
            </w:tcMar>
          </w:tcPr>
          <w:p>
            <w:pPr>
              <w:spacing w:after="0"/>
              <w:jc w:val="left"/>
            </w:pPr>
            <w:r>
              <w:rPr>
                <w:b/>
                <w:color w:val="FFFFFF"/>
                <w:sz w:val="18"/>
              </w:rPr>
              <w:t>Campo</w:t>
            </w:r>
          </w:p>
        </w:tc>
        <w:tc>
          <w:tcPr>
            <w:tcW w:type="dxa" w:w="3120"/>
            <w:shd w:val="clear" w:color="auto" w:fill="820AD1"/>
            <w:tcMar>
              <w:top w:w="90" w:type="dxa"/>
              <w:bottom w:w="90" w:type="dxa"/>
              <w:left w:w="120" w:type="dxa"/>
              <w:right w:w="120" w:type="dxa"/>
            </w:tcMar>
          </w:tcPr>
          <w:p>
            <w:pPr>
              <w:spacing w:after="0"/>
              <w:jc w:val="left"/>
            </w:pPr>
            <w:r>
              <w:rPr>
                <w:b/>
                <w:color w:val="FFFFFF"/>
                <w:sz w:val="18"/>
              </w:rPr>
              <w:t>Valor de Prueba Típico</w:t>
            </w:r>
          </w:p>
        </w:tc>
        <w:tc>
          <w:tcPr>
            <w:tcW w:type="dxa" w:w="3120"/>
            <w:shd w:val="clear" w:color="auto" w:fill="820AD1"/>
            <w:tcMar>
              <w:top w:w="90" w:type="dxa"/>
              <w:bottom w:w="90" w:type="dxa"/>
              <w:left w:w="120" w:type="dxa"/>
              <w:right w:w="120" w:type="dxa"/>
            </w:tcMar>
          </w:tcPr>
          <w:p>
            <w:pPr>
              <w:spacing w:after="0"/>
              <w:jc w:val="left"/>
            </w:pPr>
            <w:r>
              <w:rPr>
                <w:b/>
                <w:color w:val="FFFFFF"/>
                <w:sz w:val="18"/>
              </w:rPr>
              <w:t>Propósito de la Validación</w:t>
            </w:r>
          </w:p>
        </w:tc>
      </w:tr>
      <w:tr>
        <w:tc>
          <w:tcPr>
            <w:tcW w:type="dxa" w:w="3120"/>
            <w:shd w:val="clear" w:color="auto" w:fill="FFFFFF"/>
            <w:tcMar>
              <w:top w:w="70" w:type="dxa"/>
              <w:bottom w:w="70" w:type="dxa"/>
              <w:left w:w="120" w:type="dxa"/>
              <w:right w:w="120" w:type="dxa"/>
            </w:tcMar>
          </w:tcPr>
          <w:p>
            <w:pPr>
              <w:spacing w:after="0"/>
            </w:pPr>
            <w:r>
              <w:rPr>
                <w:color w:val="1F2937"/>
                <w:sz w:val="18"/>
              </w:rPr>
              <w:t>amount (monto)</w:t>
            </w:r>
          </w:p>
        </w:tc>
        <w:tc>
          <w:tcPr>
            <w:tcW w:type="dxa" w:w="3120"/>
            <w:shd w:val="clear" w:color="auto" w:fill="FFFFFF"/>
            <w:tcMar>
              <w:top w:w="70" w:type="dxa"/>
              <w:bottom w:w="70" w:type="dxa"/>
              <w:left w:w="120" w:type="dxa"/>
              <w:right w:w="120" w:type="dxa"/>
            </w:tcMar>
          </w:tcPr>
          <w:p>
            <w:pPr>
              <w:spacing w:after="0"/>
            </w:pPr>
            <w:r>
              <w:rPr>
                <w:color w:val="1F2937"/>
                <w:sz w:val="18"/>
              </w:rPr>
              <w:t>$1.000.000 COP</w:t>
            </w:r>
          </w:p>
        </w:tc>
        <w:tc>
          <w:tcPr>
            <w:tcW w:type="dxa" w:w="3120"/>
            <w:shd w:val="clear" w:color="auto" w:fill="FFFFFF"/>
            <w:tcMar>
              <w:top w:w="70" w:type="dxa"/>
              <w:bottom w:w="70" w:type="dxa"/>
              <w:left w:w="120" w:type="dxa"/>
              <w:right w:w="120" w:type="dxa"/>
            </w:tcMar>
          </w:tcPr>
          <w:p>
            <w:pPr>
              <w:spacing w:after="0"/>
            </w:pPr>
            <w:r>
              <w:rPr>
                <w:color w:val="1F2937"/>
                <w:sz w:val="18"/>
              </w:rPr>
              <w:t>Caso típico de crédito personal</w:t>
            </w:r>
          </w:p>
        </w:tc>
      </w:tr>
      <w:tr>
        <w:tc>
          <w:tcPr>
            <w:tcW w:type="dxa" w:w="3120"/>
            <w:shd w:val="clear" w:color="auto" w:fill="FAF5FF"/>
            <w:tcMar>
              <w:top w:w="70" w:type="dxa"/>
              <w:bottom w:w="70" w:type="dxa"/>
              <w:left w:w="120" w:type="dxa"/>
              <w:right w:w="120" w:type="dxa"/>
            </w:tcMar>
          </w:tcPr>
          <w:p>
            <w:pPr>
              <w:spacing w:after="0"/>
            </w:pPr>
            <w:r>
              <w:rPr>
                <w:color w:val="1F2937"/>
                <w:sz w:val="18"/>
              </w:rPr>
              <w:t>term_months (plazo)</w:t>
            </w:r>
          </w:p>
        </w:tc>
        <w:tc>
          <w:tcPr>
            <w:tcW w:type="dxa" w:w="3120"/>
            <w:shd w:val="clear" w:color="auto" w:fill="FAF5FF"/>
            <w:tcMar>
              <w:top w:w="70" w:type="dxa"/>
              <w:bottom w:w="70" w:type="dxa"/>
              <w:left w:w="120" w:type="dxa"/>
              <w:right w:w="120" w:type="dxa"/>
            </w:tcMar>
          </w:tcPr>
          <w:p>
            <w:pPr>
              <w:spacing w:after="0"/>
            </w:pPr>
            <w:r>
              <w:rPr>
                <w:color w:val="1F2937"/>
                <w:sz w:val="18"/>
              </w:rPr>
              <w:t>12 meses</w:t>
            </w:r>
          </w:p>
        </w:tc>
        <w:tc>
          <w:tcPr>
            <w:tcW w:type="dxa" w:w="3120"/>
            <w:shd w:val="clear" w:color="auto" w:fill="FAF5FF"/>
            <w:tcMar>
              <w:top w:w="70" w:type="dxa"/>
              <w:bottom w:w="70" w:type="dxa"/>
              <w:left w:w="120" w:type="dxa"/>
              <w:right w:w="120" w:type="dxa"/>
            </w:tcMar>
          </w:tcPr>
          <w:p>
            <w:pPr>
              <w:spacing w:after="0"/>
            </w:pPr>
            <w:r>
              <w:rPr>
                <w:color w:val="1F2937"/>
                <w:sz w:val="18"/>
              </w:rPr>
              <w:t>Plazo estándar para amortización mensual</w:t>
            </w:r>
          </w:p>
        </w:tc>
      </w:tr>
      <w:tr>
        <w:tc>
          <w:tcPr>
            <w:tcW w:type="dxa" w:w="3120"/>
            <w:shd w:val="clear" w:color="auto" w:fill="FFFFFF"/>
            <w:tcMar>
              <w:top w:w="70" w:type="dxa"/>
              <w:bottom w:w="70" w:type="dxa"/>
              <w:left w:w="120" w:type="dxa"/>
              <w:right w:w="120" w:type="dxa"/>
            </w:tcMar>
          </w:tcPr>
          <w:p>
            <w:pPr>
              <w:spacing w:after="0"/>
            </w:pPr>
            <w:r>
              <w:rPr>
                <w:color w:val="1F2937"/>
                <w:sz w:val="18"/>
              </w:rPr>
              <w:t>annual_rate (tasa)</w:t>
            </w:r>
          </w:p>
        </w:tc>
        <w:tc>
          <w:tcPr>
            <w:tcW w:type="dxa" w:w="3120"/>
            <w:shd w:val="clear" w:color="auto" w:fill="FFFFFF"/>
            <w:tcMar>
              <w:top w:w="70" w:type="dxa"/>
              <w:bottom w:w="70" w:type="dxa"/>
              <w:left w:w="120" w:type="dxa"/>
              <w:right w:w="120" w:type="dxa"/>
            </w:tcMar>
          </w:tcPr>
          <w:p>
            <w:pPr>
              <w:spacing w:after="0"/>
            </w:pPr>
            <w:r>
              <w:rPr>
                <w:color w:val="1F2937"/>
                <w:sz w:val="18"/>
              </w:rPr>
              <w:t>12% EA</w:t>
            </w:r>
          </w:p>
        </w:tc>
        <w:tc>
          <w:tcPr>
            <w:tcW w:type="dxa" w:w="3120"/>
            <w:shd w:val="clear" w:color="auto" w:fill="FFFFFF"/>
            <w:tcMar>
              <w:top w:w="70" w:type="dxa"/>
              <w:bottom w:w="70" w:type="dxa"/>
              <w:left w:w="120" w:type="dxa"/>
              <w:right w:w="120" w:type="dxa"/>
            </w:tcMar>
          </w:tcPr>
          <w:p>
            <w:pPr>
              <w:spacing w:after="0"/>
            </w:pPr>
            <w:r>
              <w:rPr>
                <w:color w:val="1F2937"/>
                <w:sz w:val="18"/>
              </w:rPr>
              <w:t>Tasa efectiva anual para cálculo de interés</w:t>
            </w:r>
          </w:p>
        </w:tc>
      </w:tr>
      <w:tr>
        <w:tc>
          <w:tcPr>
            <w:tcW w:type="dxa" w:w="3120"/>
            <w:shd w:val="clear" w:color="auto" w:fill="FAF5FF"/>
            <w:tcMar>
              <w:top w:w="70" w:type="dxa"/>
              <w:bottom w:w="70" w:type="dxa"/>
              <w:left w:w="120" w:type="dxa"/>
              <w:right w:w="120" w:type="dxa"/>
            </w:tcMar>
          </w:tcPr>
          <w:p>
            <w:pPr>
              <w:spacing w:after="0"/>
            </w:pPr>
            <w:r>
              <w:rPr>
                <w:color w:val="1F2937"/>
                <w:sz w:val="18"/>
              </w:rPr>
              <w:t>purpose (propósito)</w:t>
            </w:r>
          </w:p>
        </w:tc>
        <w:tc>
          <w:tcPr>
            <w:tcW w:type="dxa" w:w="3120"/>
            <w:shd w:val="clear" w:color="auto" w:fill="FAF5FF"/>
            <w:tcMar>
              <w:top w:w="70" w:type="dxa"/>
              <w:bottom w:w="70" w:type="dxa"/>
              <w:left w:w="120" w:type="dxa"/>
              <w:right w:w="120" w:type="dxa"/>
            </w:tcMar>
          </w:tcPr>
          <w:p>
            <w:pPr>
              <w:spacing w:after="0"/>
            </w:pPr>
            <w:r>
              <w:rPr>
                <w:color w:val="1F2937"/>
                <w:sz w:val="18"/>
              </w:rPr>
              <w:t>Compra de equipo tecnológico</w:t>
            </w:r>
          </w:p>
        </w:tc>
        <w:tc>
          <w:tcPr>
            <w:tcW w:type="dxa" w:w="3120"/>
            <w:shd w:val="clear" w:color="auto" w:fill="FAF5FF"/>
            <w:tcMar>
              <w:top w:w="70" w:type="dxa"/>
              <w:bottom w:w="70" w:type="dxa"/>
              <w:left w:w="120" w:type="dxa"/>
              <w:right w:w="120" w:type="dxa"/>
            </w:tcMar>
          </w:tcPr>
          <w:p>
            <w:pPr>
              <w:spacing w:after="0"/>
            </w:pPr>
            <w:r>
              <w:rPr>
                <w:color w:val="1F2937"/>
                <w:sz w:val="18"/>
              </w:rPr>
              <w:t>Justificación textual de la solicitud</w:t>
            </w:r>
          </w:p>
        </w:tc>
      </w:tr>
      <w:tr>
        <w:tc>
          <w:tcPr>
            <w:tcW w:type="dxa" w:w="3120"/>
            <w:shd w:val="clear" w:color="auto" w:fill="FFFFFF"/>
            <w:tcMar>
              <w:top w:w="70" w:type="dxa"/>
              <w:bottom w:w="70" w:type="dxa"/>
              <w:left w:w="120" w:type="dxa"/>
              <w:right w:w="120" w:type="dxa"/>
            </w:tcMar>
          </w:tcPr>
          <w:p>
            <w:pPr>
              <w:spacing w:after="0"/>
            </w:pPr>
            <w:r>
              <w:rPr>
                <w:color w:val="1F2937"/>
                <w:sz w:val="18"/>
              </w:rPr>
              <w:t>amount (límite)</w:t>
            </w:r>
          </w:p>
        </w:tc>
        <w:tc>
          <w:tcPr>
            <w:tcW w:type="dxa" w:w="3120"/>
            <w:shd w:val="clear" w:color="auto" w:fill="FFFFFF"/>
            <w:tcMar>
              <w:top w:w="70" w:type="dxa"/>
              <w:bottom w:w="70" w:type="dxa"/>
              <w:left w:w="120" w:type="dxa"/>
              <w:right w:w="120" w:type="dxa"/>
            </w:tcMar>
          </w:tcPr>
          <w:p>
            <w:pPr>
              <w:spacing w:after="0"/>
            </w:pPr>
            <w:r>
              <w:rPr>
                <w:color w:val="1F2937"/>
                <w:sz w:val="18"/>
              </w:rPr>
              <w:t>$500.000 COP / $50.000.000 COP</w:t>
            </w:r>
          </w:p>
        </w:tc>
        <w:tc>
          <w:tcPr>
            <w:tcW w:type="dxa" w:w="3120"/>
            <w:shd w:val="clear" w:color="auto" w:fill="FFFFFF"/>
            <w:tcMar>
              <w:top w:w="70" w:type="dxa"/>
              <w:bottom w:w="70" w:type="dxa"/>
              <w:left w:w="120" w:type="dxa"/>
              <w:right w:w="120" w:type="dxa"/>
            </w:tcMar>
          </w:tcPr>
          <w:p>
            <w:pPr>
              <w:spacing w:after="0"/>
            </w:pPr>
            <w:r>
              <w:rPr>
                <w:color w:val="1F2937"/>
                <w:sz w:val="18"/>
              </w:rPr>
              <w:t>Verificación de bordes permitidos</w:t>
            </w:r>
          </w:p>
        </w:tc>
      </w:tr>
    </w:tbl>
    <w:p>
      <w:pPr>
        <w:spacing w:after="80"/>
      </w:pPr>
    </w:p>
    <w:p>
      <w:pPr>
        <w:keepNext/>
        <w:spacing w:before="320" w:after="120"/>
      </w:pPr>
      <w:r>
        <w:rPr>
          <w:b/>
          <w:color w:val="820AD1"/>
          <w:sz w:val="28"/>
        </w:rPr>
        <w:t>12. CRITERIOS DE PRUEBA</w:t>
      </w:r>
    </w:p>
    <w:p>
      <w:pPr>
        <w:keepNext/>
        <w:spacing w:before="220" w:after="80"/>
      </w:pPr>
      <w:r>
        <w:rPr>
          <w:b/>
          <w:color w:val="1E1B4B"/>
          <w:sz w:val="23"/>
        </w:rPr>
        <w:t>12.1 Criterios de entrada</w:t>
      </w:r>
    </w:p>
    <w:p>
      <w:pPr>
        <w:spacing w:before="20" w:after="60" w:line="276" w:lineRule="auto"/>
        <w:ind w:left="360"/>
      </w:pPr>
      <w:r>
        <w:rPr>
          <w:b/>
          <w:color w:val="820AD1"/>
          <w:sz w:val="17"/>
        </w:rPr>
        <w:t xml:space="preserve">▪  </w:t>
      </w:r>
      <w:r>
        <w:rPr>
          <w:color w:val="1F2937"/>
          <w:sz w:val="19"/>
        </w:rPr>
        <w:t>Servidores backend (:3001) y frontend (:3000) respondiendo correctamente con código 200 OK.</w:t>
      </w:r>
    </w:p>
    <w:p>
      <w:pPr>
        <w:spacing w:before="20" w:after="60" w:line="276" w:lineRule="auto"/>
        <w:ind w:left="360"/>
      </w:pPr>
      <w:r>
        <w:rPr>
          <w:b/>
          <w:color w:val="820AD1"/>
          <w:sz w:val="17"/>
        </w:rPr>
        <w:t xml:space="preserve">▪  </w:t>
      </w:r>
      <w:r>
        <w:rPr>
          <w:color w:val="1F2937"/>
          <w:sz w:val="19"/>
        </w:rPr>
        <w:t>Base de datos Supabase accesible con esquema de tablas migrado y sin inconsistencias.</w:t>
      </w:r>
    </w:p>
    <w:p>
      <w:pPr>
        <w:spacing w:before="20" w:after="60" w:line="276" w:lineRule="auto"/>
        <w:ind w:left="360"/>
      </w:pPr>
      <w:r>
        <w:rPr>
          <w:b/>
          <w:color w:val="820AD1"/>
          <w:sz w:val="17"/>
        </w:rPr>
        <w:t xml:space="preserve">▪  </w:t>
      </w:r>
      <w:r>
        <w:rPr>
          <w:color w:val="1F2937"/>
          <w:sz w:val="19"/>
        </w:rPr>
        <w:t>Variables de entorno configuradas (.env / .env.test) en los puestos de prueba.</w:t>
      </w:r>
    </w:p>
    <w:p>
      <w:pPr>
        <w:keepNext/>
        <w:spacing w:before="220" w:after="80"/>
      </w:pPr>
      <w:r>
        <w:rPr>
          <w:b/>
          <w:color w:val="1E1B4B"/>
          <w:sz w:val="23"/>
        </w:rPr>
        <w:t>12.2 Criterios de salida</w:t>
      </w:r>
    </w:p>
    <w:p>
      <w:pPr>
        <w:spacing w:before="20" w:after="60" w:line="276" w:lineRule="auto"/>
        <w:ind w:left="360"/>
      </w:pPr>
      <w:r>
        <w:rPr>
          <w:b/>
          <w:color w:val="820AD1"/>
          <w:sz w:val="17"/>
        </w:rPr>
        <w:t xml:space="preserve">▪  </w:t>
      </w:r>
      <w:r>
        <w:rPr>
          <w:color w:val="1F2937"/>
          <w:sz w:val="19"/>
        </w:rPr>
        <w:t>100% de los casos de prueba automatizados ejecutados.</w:t>
      </w:r>
    </w:p>
    <w:p>
      <w:pPr>
        <w:spacing w:before="20" w:after="60" w:line="276" w:lineRule="auto"/>
        <w:ind w:left="360"/>
      </w:pPr>
      <w:r>
        <w:rPr>
          <w:b/>
          <w:color w:val="820AD1"/>
          <w:sz w:val="17"/>
        </w:rPr>
        <w:t xml:space="preserve">▪  </w:t>
      </w:r>
      <w:r>
        <w:rPr>
          <w:color w:val="1F2937"/>
          <w:sz w:val="19"/>
        </w:rPr>
        <w:t>0 pruebas fallidas en las suites de regresión (Cypress, Serenity, Vitest).</w:t>
      </w:r>
    </w:p>
    <w:p>
      <w:pPr>
        <w:spacing w:before="20" w:after="60" w:line="276" w:lineRule="auto"/>
        <w:ind w:left="360"/>
      </w:pPr>
      <w:r>
        <w:rPr>
          <w:b/>
          <w:color w:val="820AD1"/>
          <w:sz w:val="17"/>
        </w:rPr>
        <w:t xml:space="preserve">▪  </w:t>
      </w:r>
      <w:r>
        <w:rPr>
          <w:color w:val="1F2937"/>
          <w:sz w:val="19"/>
        </w:rPr>
        <w:t>0 defectos abiertos de severidad Crítica o Alta sin resolución.</w:t>
      </w:r>
    </w:p>
    <w:p>
      <w:pPr>
        <w:spacing w:before="20" w:after="60" w:line="276" w:lineRule="auto"/>
        <w:ind w:left="360"/>
      </w:pPr>
      <w:r>
        <w:rPr>
          <w:b/>
          <w:color w:val="820AD1"/>
          <w:sz w:val="17"/>
        </w:rPr>
        <w:t xml:space="preserve">▪  </w:t>
      </w:r>
      <w:r>
        <w:rPr>
          <w:color w:val="1F2937"/>
          <w:sz w:val="19"/>
        </w:rPr>
        <w:t>Evidencias generadas: reportes Mochawesome, Serenity HTML, capturas y trazas JSON.</w:t>
      </w:r>
    </w:p>
    <w:p>
      <w:pPr>
        <w:keepNext/>
        <w:spacing w:before="220" w:after="80"/>
      </w:pPr>
      <w:r>
        <w:rPr>
          <w:b/>
          <w:color w:val="1E1B4B"/>
          <w:sz w:val="23"/>
        </w:rPr>
        <w:t>12.3 Criterios de aceptación del módulo de Créditos</w:t>
      </w:r>
    </w:p>
    <w:p>
      <w:pPr>
        <w:spacing w:before="20" w:after="60" w:line="276" w:lineRule="auto"/>
        <w:ind w:left="360"/>
      </w:pPr>
      <w:r>
        <w:rPr>
          <w:b/>
          <w:color w:val="820AD1"/>
          <w:sz w:val="17"/>
        </w:rPr>
        <w:t xml:space="preserve">▪  </w:t>
      </w:r>
      <w:r>
        <w:rPr>
          <w:color w:val="1F2937"/>
          <w:sz w:val="19"/>
        </w:rPr>
        <w:t>Simulación de cuotas exactas mediante el servicio de dominio LoanCalculator.</w:t>
      </w:r>
    </w:p>
    <w:p>
      <w:pPr>
        <w:spacing w:before="20" w:after="60" w:line="276" w:lineRule="auto"/>
        <w:ind w:left="360"/>
      </w:pPr>
      <w:r>
        <w:rPr>
          <w:b/>
          <w:color w:val="820AD1"/>
          <w:sz w:val="17"/>
        </w:rPr>
        <w:t xml:space="preserve">▪  </w:t>
      </w:r>
      <w:r>
        <w:rPr>
          <w:color w:val="1F2937"/>
          <w:sz w:val="19"/>
        </w:rPr>
        <w:t>Bloqueo automático de nuevas solicitudes si ya existe una solicitud PENDING.</w:t>
      </w:r>
    </w:p>
    <w:p>
      <w:pPr>
        <w:spacing w:before="20" w:after="60" w:line="276" w:lineRule="auto"/>
        <w:ind w:left="360"/>
      </w:pPr>
      <w:r>
        <w:rPr>
          <w:b/>
          <w:color w:val="820AD1"/>
          <w:sz w:val="17"/>
        </w:rPr>
        <w:t xml:space="preserve">▪  </w:t>
      </w:r>
      <w:r>
        <w:rPr>
          <w:color w:val="1F2937"/>
          <w:sz w:val="19"/>
        </w:rPr>
        <w:t>Creación de cuenta tipo CREDITO al ser aprobado un préstamo por el Administrador.</w:t>
      </w:r>
    </w:p>
    <w:p>
      <w:pPr>
        <w:keepNext/>
        <w:spacing w:before="320" w:after="120"/>
      </w:pPr>
      <w:r>
        <w:rPr>
          <w:b/>
          <w:color w:val="820AD1"/>
          <w:sz w:val="28"/>
        </w:rPr>
        <w:t>13. GESTIÓN DE DEFECTOS</w:t>
      </w:r>
    </w:p>
    <w:p>
      <w:pPr>
        <w:spacing w:before="0" w:after="80" w:line="276" w:lineRule="auto"/>
      </w:pPr>
      <w:r>
        <w:rPr>
          <w:color w:val="1F2937"/>
          <w:sz w:val="19"/>
        </w:rPr>
        <w:t>Flujo del ciclo de vida del defecto: Detección → Registro → Clasificación → Asignación al Dev → Corrección → Re-test → Cierre.</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1872"/>
        <w:gridCol w:w="3456"/>
        <w:gridCol w:w="2592"/>
        <w:gridCol w:w="1440"/>
      </w:tblGrid>
      <w:tr>
        <w:tc>
          <w:tcPr>
            <w:tcW w:type="dxa" w:w="2340"/>
            <w:shd w:val="clear" w:color="auto" w:fill="820AD1"/>
            <w:tcMar>
              <w:top w:w="90" w:type="dxa"/>
              <w:bottom w:w="90" w:type="dxa"/>
              <w:left w:w="120" w:type="dxa"/>
              <w:right w:w="120" w:type="dxa"/>
            </w:tcMar>
          </w:tcPr>
          <w:p>
            <w:pPr>
              <w:spacing w:after="0"/>
              <w:jc w:val="left"/>
            </w:pPr>
            <w:r>
              <w:rPr>
                <w:b/>
                <w:color w:val="FFFFFF"/>
                <w:sz w:val="18"/>
              </w:rPr>
              <w:t>Severidad</w:t>
            </w:r>
          </w:p>
        </w:tc>
        <w:tc>
          <w:tcPr>
            <w:tcW w:type="dxa" w:w="2340"/>
            <w:shd w:val="clear" w:color="auto" w:fill="820AD1"/>
            <w:tcMar>
              <w:top w:w="90" w:type="dxa"/>
              <w:bottom w:w="90" w:type="dxa"/>
              <w:left w:w="120" w:type="dxa"/>
              <w:right w:w="120" w:type="dxa"/>
            </w:tcMar>
          </w:tcPr>
          <w:p>
            <w:pPr>
              <w:spacing w:after="0"/>
              <w:jc w:val="left"/>
            </w:pPr>
            <w:r>
              <w:rPr>
                <w:b/>
                <w:color w:val="FFFFFF"/>
                <w:sz w:val="18"/>
              </w:rPr>
              <w:t>Criterio de Clasificación</w:t>
            </w:r>
          </w:p>
        </w:tc>
        <w:tc>
          <w:tcPr>
            <w:tcW w:type="dxa" w:w="2340"/>
            <w:shd w:val="clear" w:color="auto" w:fill="820AD1"/>
            <w:tcMar>
              <w:top w:w="90" w:type="dxa"/>
              <w:bottom w:w="90" w:type="dxa"/>
              <w:left w:w="120" w:type="dxa"/>
              <w:right w:w="120" w:type="dxa"/>
            </w:tcMar>
          </w:tcPr>
          <w:p>
            <w:pPr>
              <w:spacing w:after="0"/>
              <w:jc w:val="left"/>
            </w:pPr>
            <w:r>
              <w:rPr>
                <w:b/>
                <w:color w:val="FFFFFF"/>
                <w:sz w:val="18"/>
              </w:rPr>
              <w:t>Ejemplo en el Proyecto</w:t>
            </w:r>
          </w:p>
        </w:tc>
        <w:tc>
          <w:tcPr>
            <w:tcW w:type="dxa" w:w="2340"/>
            <w:shd w:val="clear" w:color="auto" w:fill="820AD1"/>
            <w:tcMar>
              <w:top w:w="90" w:type="dxa"/>
              <w:bottom w:w="90" w:type="dxa"/>
              <w:left w:w="120" w:type="dxa"/>
              <w:right w:w="120" w:type="dxa"/>
            </w:tcMar>
          </w:tcPr>
          <w:p>
            <w:pPr>
              <w:spacing w:after="0"/>
              <w:jc w:val="left"/>
            </w:pPr>
            <w:r>
              <w:rPr>
                <w:b/>
                <w:color w:val="FFFFFF"/>
                <w:sz w:val="18"/>
              </w:rPr>
              <w:t>Tiempo Límite</w:t>
            </w:r>
          </w:p>
        </w:tc>
      </w:tr>
      <w:tr>
        <w:tc>
          <w:tcPr>
            <w:tcW w:type="dxa" w:w="2340"/>
            <w:shd w:val="clear" w:color="auto" w:fill="FFFFFF"/>
            <w:tcMar>
              <w:top w:w="70" w:type="dxa"/>
              <w:bottom w:w="70" w:type="dxa"/>
              <w:left w:w="120" w:type="dxa"/>
              <w:right w:w="120" w:type="dxa"/>
            </w:tcMar>
          </w:tcPr>
          <w:p>
            <w:pPr>
              <w:spacing w:after="0"/>
            </w:pPr>
            <w:r>
              <w:rPr>
                <w:b/>
                <w:color w:val="DC2626"/>
                <w:sz w:val="18"/>
              </w:rPr>
              <w:t>Crítica</w:t>
            </w:r>
          </w:p>
        </w:tc>
        <w:tc>
          <w:tcPr>
            <w:tcW w:type="dxa" w:w="2340"/>
            <w:shd w:val="clear" w:color="auto" w:fill="FFFFFF"/>
            <w:tcMar>
              <w:top w:w="70" w:type="dxa"/>
              <w:bottom w:w="70" w:type="dxa"/>
              <w:left w:w="120" w:type="dxa"/>
              <w:right w:w="120" w:type="dxa"/>
            </w:tcMar>
          </w:tcPr>
          <w:p>
            <w:pPr>
              <w:spacing w:after="0"/>
            </w:pPr>
            <w:r>
              <w:rPr>
                <w:color w:val="1F2937"/>
                <w:sz w:val="18"/>
              </w:rPr>
              <w:t>Bloqueo total del sistema o corrupción de base de datos</w:t>
            </w:r>
          </w:p>
        </w:tc>
        <w:tc>
          <w:tcPr>
            <w:tcW w:type="dxa" w:w="2340"/>
            <w:shd w:val="clear" w:color="auto" w:fill="FFFFFF"/>
            <w:tcMar>
              <w:top w:w="70" w:type="dxa"/>
              <w:bottom w:w="70" w:type="dxa"/>
              <w:left w:w="120" w:type="dxa"/>
              <w:right w:w="120" w:type="dxa"/>
            </w:tcMar>
          </w:tcPr>
          <w:p>
            <w:pPr>
              <w:spacing w:after="0"/>
            </w:pPr>
            <w:r>
              <w:rPr>
                <w:color w:val="1F2937"/>
                <w:sz w:val="18"/>
              </w:rPr>
              <w:t>Fallo total de autenticación o caída de Supabase</w:t>
            </w:r>
          </w:p>
        </w:tc>
        <w:tc>
          <w:tcPr>
            <w:tcW w:type="dxa" w:w="2340"/>
            <w:shd w:val="clear" w:color="auto" w:fill="FFFFFF"/>
            <w:tcMar>
              <w:top w:w="70" w:type="dxa"/>
              <w:bottom w:w="70" w:type="dxa"/>
              <w:left w:w="120" w:type="dxa"/>
              <w:right w:w="120" w:type="dxa"/>
            </w:tcMar>
          </w:tcPr>
          <w:p>
            <w:pPr>
              <w:spacing w:after="0"/>
            </w:pPr>
            <w:r>
              <w:rPr>
                <w:color w:val="1F2937"/>
                <w:sz w:val="18"/>
              </w:rPr>
              <w:t>Inmediato (P1)</w:t>
            </w:r>
          </w:p>
        </w:tc>
      </w:tr>
      <w:tr>
        <w:tc>
          <w:tcPr>
            <w:tcW w:type="dxa" w:w="2340"/>
            <w:shd w:val="clear" w:color="auto" w:fill="FAF5FF"/>
            <w:tcMar>
              <w:top w:w="70" w:type="dxa"/>
              <w:bottom w:w="70" w:type="dxa"/>
              <w:left w:w="120" w:type="dxa"/>
              <w:right w:w="120" w:type="dxa"/>
            </w:tcMar>
          </w:tcPr>
          <w:p>
            <w:pPr>
              <w:spacing w:after="0"/>
            </w:pPr>
            <w:r>
              <w:rPr>
                <w:b/>
                <w:color w:val="D97706"/>
                <w:sz w:val="18"/>
              </w:rPr>
              <w:t>Alta</w:t>
            </w:r>
          </w:p>
        </w:tc>
        <w:tc>
          <w:tcPr>
            <w:tcW w:type="dxa" w:w="2340"/>
            <w:shd w:val="clear" w:color="auto" w:fill="FAF5FF"/>
            <w:tcMar>
              <w:top w:w="70" w:type="dxa"/>
              <w:bottom w:w="70" w:type="dxa"/>
              <w:left w:w="120" w:type="dxa"/>
              <w:right w:w="120" w:type="dxa"/>
            </w:tcMar>
          </w:tcPr>
          <w:p>
            <w:pPr>
              <w:spacing w:after="0"/>
            </w:pPr>
            <w:r>
              <w:rPr>
                <w:color w:val="1F2937"/>
                <w:sz w:val="18"/>
              </w:rPr>
              <w:t>Funcionalidad principal rota sin alternativa viable</w:t>
            </w:r>
          </w:p>
        </w:tc>
        <w:tc>
          <w:tcPr>
            <w:tcW w:type="dxa" w:w="2340"/>
            <w:shd w:val="clear" w:color="auto" w:fill="FAF5FF"/>
            <w:tcMar>
              <w:top w:w="70" w:type="dxa"/>
              <w:bottom w:w="70" w:type="dxa"/>
              <w:left w:w="120" w:type="dxa"/>
              <w:right w:w="120" w:type="dxa"/>
            </w:tcMar>
          </w:tcPr>
          <w:p>
            <w:pPr>
              <w:spacing w:after="0"/>
            </w:pPr>
            <w:r>
              <w:rPr>
                <w:color w:val="1F2937"/>
                <w:sz w:val="18"/>
              </w:rPr>
              <w:t>Error al crear la solicitud de crédito</w:t>
            </w:r>
          </w:p>
        </w:tc>
        <w:tc>
          <w:tcPr>
            <w:tcW w:type="dxa" w:w="2340"/>
            <w:shd w:val="clear" w:color="auto" w:fill="FAF5FF"/>
            <w:tcMar>
              <w:top w:w="70" w:type="dxa"/>
              <w:bottom w:w="70" w:type="dxa"/>
              <w:left w:w="120" w:type="dxa"/>
              <w:right w:w="120" w:type="dxa"/>
            </w:tcMar>
          </w:tcPr>
          <w:p>
            <w:pPr>
              <w:spacing w:after="0"/>
            </w:pPr>
            <w:r>
              <w:rPr>
                <w:color w:val="1F2937"/>
                <w:sz w:val="18"/>
              </w:rPr>
              <w:t>&lt; 24 horas (P2)</w:t>
            </w:r>
          </w:p>
        </w:tc>
      </w:tr>
      <w:tr>
        <w:tc>
          <w:tcPr>
            <w:tcW w:type="dxa" w:w="2340"/>
            <w:shd w:val="clear" w:color="auto" w:fill="FFFFFF"/>
            <w:tcMar>
              <w:top w:w="70" w:type="dxa"/>
              <w:bottom w:w="70" w:type="dxa"/>
              <w:left w:w="120" w:type="dxa"/>
              <w:right w:w="120" w:type="dxa"/>
            </w:tcMar>
          </w:tcPr>
          <w:p>
            <w:pPr>
              <w:spacing w:after="0"/>
            </w:pPr>
            <w:r>
              <w:rPr>
                <w:color w:val="1F2937"/>
                <w:sz w:val="18"/>
              </w:rPr>
              <w:t>Media</w:t>
            </w:r>
          </w:p>
        </w:tc>
        <w:tc>
          <w:tcPr>
            <w:tcW w:type="dxa" w:w="2340"/>
            <w:shd w:val="clear" w:color="auto" w:fill="FFFFFF"/>
            <w:tcMar>
              <w:top w:w="70" w:type="dxa"/>
              <w:bottom w:w="70" w:type="dxa"/>
              <w:left w:w="120" w:type="dxa"/>
              <w:right w:w="120" w:type="dxa"/>
            </w:tcMar>
          </w:tcPr>
          <w:p>
            <w:pPr>
              <w:spacing w:after="0"/>
            </w:pPr>
            <w:r>
              <w:rPr>
                <w:color w:val="1F2937"/>
                <w:sz w:val="18"/>
              </w:rPr>
              <w:t>Fallo funcional con alternativa o desvío menor</w:t>
            </w:r>
          </w:p>
        </w:tc>
        <w:tc>
          <w:tcPr>
            <w:tcW w:type="dxa" w:w="2340"/>
            <w:shd w:val="clear" w:color="auto" w:fill="FFFFFF"/>
            <w:tcMar>
              <w:top w:w="70" w:type="dxa"/>
              <w:bottom w:w="70" w:type="dxa"/>
              <w:left w:w="120" w:type="dxa"/>
              <w:right w:w="120" w:type="dxa"/>
            </w:tcMar>
          </w:tcPr>
          <w:p>
            <w:pPr>
              <w:spacing w:after="0"/>
            </w:pPr>
            <w:r>
              <w:rPr>
                <w:color w:val="1F2937"/>
                <w:sz w:val="18"/>
              </w:rPr>
              <w:t>Cálculo de cuota con redondeo impreciso</w:t>
            </w:r>
          </w:p>
        </w:tc>
        <w:tc>
          <w:tcPr>
            <w:tcW w:type="dxa" w:w="2340"/>
            <w:shd w:val="clear" w:color="auto" w:fill="FFFFFF"/>
            <w:tcMar>
              <w:top w:w="70" w:type="dxa"/>
              <w:bottom w:w="70" w:type="dxa"/>
              <w:left w:w="120" w:type="dxa"/>
              <w:right w:w="120" w:type="dxa"/>
            </w:tcMar>
          </w:tcPr>
          <w:p>
            <w:pPr>
              <w:spacing w:after="0"/>
            </w:pPr>
            <w:r>
              <w:rPr>
                <w:color w:val="1F2937"/>
                <w:sz w:val="18"/>
              </w:rPr>
              <w:t>&lt; 48 horas (P3)</w:t>
            </w:r>
          </w:p>
        </w:tc>
      </w:tr>
      <w:tr>
        <w:tc>
          <w:tcPr>
            <w:tcW w:type="dxa" w:w="2340"/>
            <w:shd w:val="clear" w:color="auto" w:fill="FAF5FF"/>
            <w:tcMar>
              <w:top w:w="70" w:type="dxa"/>
              <w:bottom w:w="70" w:type="dxa"/>
              <w:left w:w="120" w:type="dxa"/>
              <w:right w:w="120" w:type="dxa"/>
            </w:tcMar>
          </w:tcPr>
          <w:p>
            <w:pPr>
              <w:spacing w:after="0"/>
            </w:pPr>
            <w:r>
              <w:rPr>
                <w:color w:val="1F2937"/>
                <w:sz w:val="18"/>
              </w:rPr>
              <w:t>Baja</w:t>
            </w:r>
          </w:p>
        </w:tc>
        <w:tc>
          <w:tcPr>
            <w:tcW w:type="dxa" w:w="2340"/>
            <w:shd w:val="clear" w:color="auto" w:fill="FAF5FF"/>
            <w:tcMar>
              <w:top w:w="70" w:type="dxa"/>
              <w:bottom w:w="70" w:type="dxa"/>
              <w:left w:w="120" w:type="dxa"/>
              <w:right w:w="120" w:type="dxa"/>
            </w:tcMar>
          </w:tcPr>
          <w:p>
            <w:pPr>
              <w:spacing w:after="0"/>
            </w:pPr>
            <w:r>
              <w:rPr>
                <w:color w:val="1F2937"/>
                <w:sz w:val="18"/>
              </w:rPr>
              <w:t>Defecto cosmético, tipográfico o visual menor</w:t>
            </w:r>
          </w:p>
        </w:tc>
        <w:tc>
          <w:tcPr>
            <w:tcW w:type="dxa" w:w="2340"/>
            <w:shd w:val="clear" w:color="auto" w:fill="FAF5FF"/>
            <w:tcMar>
              <w:top w:w="70" w:type="dxa"/>
              <w:bottom w:w="70" w:type="dxa"/>
              <w:left w:w="120" w:type="dxa"/>
              <w:right w:w="120" w:type="dxa"/>
            </w:tcMar>
          </w:tcPr>
          <w:p>
            <w:pPr>
              <w:spacing w:after="0"/>
            </w:pPr>
            <w:r>
              <w:rPr>
                <w:color w:val="1F2937"/>
                <w:sz w:val="18"/>
              </w:rPr>
              <w:t>Desalineación de botón en simulación</w:t>
            </w:r>
          </w:p>
        </w:tc>
        <w:tc>
          <w:tcPr>
            <w:tcW w:type="dxa" w:w="2340"/>
            <w:shd w:val="clear" w:color="auto" w:fill="FAF5FF"/>
            <w:tcMar>
              <w:top w:w="70" w:type="dxa"/>
              <w:bottom w:w="70" w:type="dxa"/>
              <w:left w:w="120" w:type="dxa"/>
              <w:right w:w="120" w:type="dxa"/>
            </w:tcMar>
          </w:tcPr>
          <w:p>
            <w:pPr>
              <w:spacing w:after="0"/>
            </w:pPr>
            <w:r>
              <w:rPr>
                <w:color w:val="1F2937"/>
                <w:sz w:val="18"/>
              </w:rPr>
              <w:t>Fin de sprint (P4)</w:t>
            </w:r>
          </w:p>
        </w:tc>
      </w:tr>
    </w:tbl>
    <w:p>
      <w:pPr>
        <w:spacing w:after="80"/>
      </w:pPr>
    </w:p>
    <w:p>
      <w:pPr>
        <w:keepNext/>
        <w:spacing w:before="320" w:after="120"/>
      </w:pPr>
      <w:r>
        <w:rPr>
          <w:b/>
          <w:color w:val="820AD1"/>
          <w:sz w:val="28"/>
        </w:rPr>
        <w:t>14. IDENTIFICACIÓN Y ANÁLISIS DE RIESGOS</w:t>
      </w:r>
    </w:p>
    <w:p>
      <w:pPr>
        <w:spacing w:before="0" w:after="80" w:line="276" w:lineRule="auto"/>
      </w:pPr>
      <w:r>
        <w:rPr>
          <w:color w:val="1F2937"/>
          <w:sz w:val="19"/>
        </w:rPr>
        <w:t>Matriz de los 10 riesgos evaluados durante el proceso de aseguramiento:</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864"/>
        <w:gridCol w:w="3024"/>
        <w:gridCol w:w="1008"/>
        <w:gridCol w:w="1008"/>
        <w:gridCol w:w="3456"/>
      </w:tblGrid>
      <w:tr>
        <w:tc>
          <w:tcPr>
            <w:tcW w:type="dxa" w:w="1872"/>
            <w:shd w:val="clear" w:color="auto" w:fill="820AD1"/>
            <w:tcMar>
              <w:top w:w="90" w:type="dxa"/>
              <w:bottom w:w="90" w:type="dxa"/>
              <w:left w:w="120" w:type="dxa"/>
              <w:right w:w="120" w:type="dxa"/>
            </w:tcMar>
          </w:tcPr>
          <w:p>
            <w:pPr>
              <w:spacing w:after="0"/>
              <w:jc w:val="left"/>
            </w:pPr>
            <w:r>
              <w:rPr>
                <w:b/>
                <w:color w:val="FFFFFF"/>
                <w:sz w:val="18"/>
              </w:rPr>
              <w:t>ID</w:t>
            </w:r>
          </w:p>
        </w:tc>
        <w:tc>
          <w:tcPr>
            <w:tcW w:type="dxa" w:w="1872"/>
            <w:shd w:val="clear" w:color="auto" w:fill="820AD1"/>
            <w:tcMar>
              <w:top w:w="90" w:type="dxa"/>
              <w:bottom w:w="90" w:type="dxa"/>
              <w:left w:w="120" w:type="dxa"/>
              <w:right w:w="120" w:type="dxa"/>
            </w:tcMar>
          </w:tcPr>
          <w:p>
            <w:pPr>
              <w:spacing w:after="0"/>
              <w:jc w:val="left"/>
            </w:pPr>
            <w:r>
              <w:rPr>
                <w:b/>
                <w:color w:val="FFFFFF"/>
                <w:sz w:val="18"/>
              </w:rPr>
              <w:t>Riesgo Técnico o de Proceso</w:t>
            </w:r>
          </w:p>
        </w:tc>
        <w:tc>
          <w:tcPr>
            <w:tcW w:type="dxa" w:w="1872"/>
            <w:shd w:val="clear" w:color="auto" w:fill="820AD1"/>
            <w:tcMar>
              <w:top w:w="90" w:type="dxa"/>
              <w:bottom w:w="90" w:type="dxa"/>
              <w:left w:w="120" w:type="dxa"/>
              <w:right w:w="120" w:type="dxa"/>
            </w:tcMar>
          </w:tcPr>
          <w:p>
            <w:pPr>
              <w:spacing w:after="0"/>
              <w:jc w:val="left"/>
            </w:pPr>
            <w:r>
              <w:rPr>
                <w:b/>
                <w:color w:val="FFFFFF"/>
                <w:sz w:val="18"/>
              </w:rPr>
              <w:t>Prob.</w:t>
            </w:r>
          </w:p>
        </w:tc>
        <w:tc>
          <w:tcPr>
            <w:tcW w:type="dxa" w:w="1872"/>
            <w:shd w:val="clear" w:color="auto" w:fill="820AD1"/>
            <w:tcMar>
              <w:top w:w="90" w:type="dxa"/>
              <w:bottom w:w="90" w:type="dxa"/>
              <w:left w:w="120" w:type="dxa"/>
              <w:right w:w="120" w:type="dxa"/>
            </w:tcMar>
          </w:tcPr>
          <w:p>
            <w:pPr>
              <w:spacing w:after="0"/>
              <w:jc w:val="left"/>
            </w:pPr>
            <w:r>
              <w:rPr>
                <w:b/>
                <w:color w:val="FFFFFF"/>
                <w:sz w:val="18"/>
              </w:rPr>
              <w:t>Impacto</w:t>
            </w:r>
          </w:p>
        </w:tc>
        <w:tc>
          <w:tcPr>
            <w:tcW w:type="dxa" w:w="1872"/>
            <w:shd w:val="clear" w:color="auto" w:fill="820AD1"/>
            <w:tcMar>
              <w:top w:w="90" w:type="dxa"/>
              <w:bottom w:w="90" w:type="dxa"/>
              <w:left w:w="120" w:type="dxa"/>
              <w:right w:w="120" w:type="dxa"/>
            </w:tcMar>
          </w:tcPr>
          <w:p>
            <w:pPr>
              <w:spacing w:after="0"/>
              <w:jc w:val="left"/>
            </w:pPr>
            <w:r>
              <w:rPr>
                <w:b/>
                <w:color w:val="FFFFFF"/>
                <w:sz w:val="18"/>
              </w:rPr>
              <w:t>Estrategia de Mitigación Implementada</w:t>
            </w:r>
          </w:p>
        </w:tc>
      </w:tr>
      <w:tr>
        <w:tc>
          <w:tcPr>
            <w:tcW w:type="dxa" w:w="1872"/>
            <w:shd w:val="clear" w:color="auto" w:fill="FFFFFF"/>
            <w:tcMar>
              <w:top w:w="70" w:type="dxa"/>
              <w:bottom w:w="70" w:type="dxa"/>
              <w:left w:w="120" w:type="dxa"/>
              <w:right w:w="120" w:type="dxa"/>
            </w:tcMar>
          </w:tcPr>
          <w:p>
            <w:pPr>
              <w:spacing w:after="0"/>
            </w:pPr>
            <w:r>
              <w:rPr>
                <w:color w:val="1F2937"/>
                <w:sz w:val="18"/>
              </w:rPr>
              <w:t>R-01</w:t>
            </w:r>
          </w:p>
        </w:tc>
        <w:tc>
          <w:tcPr>
            <w:tcW w:type="dxa" w:w="1872"/>
            <w:shd w:val="clear" w:color="auto" w:fill="FFFFFF"/>
            <w:tcMar>
              <w:top w:w="70" w:type="dxa"/>
              <w:bottom w:w="70" w:type="dxa"/>
              <w:left w:w="120" w:type="dxa"/>
              <w:right w:w="120" w:type="dxa"/>
            </w:tcMar>
          </w:tcPr>
          <w:p>
            <w:pPr>
              <w:spacing w:after="0"/>
            </w:pPr>
            <w:r>
              <w:rPr>
                <w:color w:val="1F2937"/>
                <w:sz w:val="18"/>
              </w:rPr>
              <w:t>Inestabilidad en Supabase Cloud</w:t>
            </w:r>
          </w:p>
        </w:tc>
        <w:tc>
          <w:tcPr>
            <w:tcW w:type="dxa" w:w="1872"/>
            <w:shd w:val="clear" w:color="auto" w:fill="FFFFFF"/>
            <w:tcMar>
              <w:top w:w="70" w:type="dxa"/>
              <w:bottom w:w="70" w:type="dxa"/>
              <w:left w:w="120" w:type="dxa"/>
              <w:right w:w="120" w:type="dxa"/>
            </w:tcMar>
          </w:tcPr>
          <w:p>
            <w:pPr>
              <w:spacing w:after="0"/>
            </w:pPr>
            <w:r>
              <w:rPr>
                <w:color w:val="1F2937"/>
                <w:sz w:val="18"/>
              </w:rPr>
              <w:t>Media</w:t>
            </w:r>
          </w:p>
        </w:tc>
        <w:tc>
          <w:tcPr>
            <w:tcW w:type="dxa" w:w="1872"/>
            <w:shd w:val="clear" w:color="auto" w:fill="FFFFFF"/>
            <w:tcMar>
              <w:top w:w="70" w:type="dxa"/>
              <w:bottom w:w="70" w:type="dxa"/>
              <w:left w:w="120" w:type="dxa"/>
              <w:right w:w="120" w:type="dxa"/>
            </w:tcMar>
          </w:tcPr>
          <w:p>
            <w:pPr>
              <w:spacing w:after="0"/>
            </w:pPr>
            <w:r>
              <w:rPr>
                <w:color w:val="1F2937"/>
                <w:sz w:val="18"/>
              </w:rPr>
              <w:t>Alto</w:t>
            </w:r>
          </w:p>
        </w:tc>
        <w:tc>
          <w:tcPr>
            <w:tcW w:type="dxa" w:w="1872"/>
            <w:shd w:val="clear" w:color="auto" w:fill="FFFFFF"/>
            <w:tcMar>
              <w:top w:w="70" w:type="dxa"/>
              <w:bottom w:w="70" w:type="dxa"/>
              <w:left w:w="120" w:type="dxa"/>
              <w:right w:w="120" w:type="dxa"/>
            </w:tcMar>
          </w:tcPr>
          <w:p>
            <w:pPr>
              <w:spacing w:after="0"/>
            </w:pPr>
            <w:r>
              <w:rPr>
                <w:color w:val="1F2937"/>
                <w:sz w:val="18"/>
              </w:rPr>
              <w:t>Datos de prueba idempotentes y script seed</w:t>
            </w:r>
          </w:p>
        </w:tc>
      </w:tr>
      <w:tr>
        <w:tc>
          <w:tcPr>
            <w:tcW w:type="dxa" w:w="1872"/>
            <w:shd w:val="clear" w:color="auto" w:fill="FAF5FF"/>
            <w:tcMar>
              <w:top w:w="70" w:type="dxa"/>
              <w:bottom w:w="70" w:type="dxa"/>
              <w:left w:w="120" w:type="dxa"/>
              <w:right w:w="120" w:type="dxa"/>
            </w:tcMar>
          </w:tcPr>
          <w:p>
            <w:pPr>
              <w:spacing w:after="0"/>
            </w:pPr>
            <w:r>
              <w:rPr>
                <w:color w:val="1F2937"/>
                <w:sz w:val="18"/>
              </w:rPr>
              <w:t>R-02</w:t>
            </w:r>
          </w:p>
        </w:tc>
        <w:tc>
          <w:tcPr>
            <w:tcW w:type="dxa" w:w="1872"/>
            <w:shd w:val="clear" w:color="auto" w:fill="FAF5FF"/>
            <w:tcMar>
              <w:top w:w="70" w:type="dxa"/>
              <w:bottom w:w="70" w:type="dxa"/>
              <w:left w:w="120" w:type="dxa"/>
              <w:right w:w="120" w:type="dxa"/>
            </w:tcMar>
          </w:tcPr>
          <w:p>
            <w:pPr>
              <w:spacing w:after="0"/>
            </w:pPr>
            <w:r>
              <w:rPr>
                <w:color w:val="1F2937"/>
                <w:sz w:val="18"/>
              </w:rPr>
              <w:t>Desfase entre API y contratos</w:t>
            </w:r>
          </w:p>
        </w:tc>
        <w:tc>
          <w:tcPr>
            <w:tcW w:type="dxa" w:w="1872"/>
            <w:shd w:val="clear" w:color="auto" w:fill="FAF5FF"/>
            <w:tcMar>
              <w:top w:w="70" w:type="dxa"/>
              <w:bottom w:w="70" w:type="dxa"/>
              <w:left w:w="120" w:type="dxa"/>
              <w:right w:w="120" w:type="dxa"/>
            </w:tcMar>
          </w:tcPr>
          <w:p>
            <w:pPr>
              <w:spacing w:after="0"/>
            </w:pPr>
            <w:r>
              <w:rPr>
                <w:b/>
                <w:color w:val="D97706"/>
                <w:sz w:val="18"/>
              </w:rPr>
              <w:t>Alta</w:t>
            </w:r>
          </w:p>
        </w:tc>
        <w:tc>
          <w:tcPr>
            <w:tcW w:type="dxa" w:w="1872"/>
            <w:shd w:val="clear" w:color="auto" w:fill="FAF5FF"/>
            <w:tcMar>
              <w:top w:w="70" w:type="dxa"/>
              <w:bottom w:w="70" w:type="dxa"/>
              <w:left w:w="120" w:type="dxa"/>
              <w:right w:w="120" w:type="dxa"/>
            </w:tcMar>
          </w:tcPr>
          <w:p>
            <w:pPr>
              <w:spacing w:after="0"/>
            </w:pPr>
            <w:r>
              <w:rPr>
                <w:color w:val="1F2937"/>
                <w:sz w:val="18"/>
              </w:rPr>
              <w:t>Alto</w:t>
            </w:r>
          </w:p>
        </w:tc>
        <w:tc>
          <w:tcPr>
            <w:tcW w:type="dxa" w:w="1872"/>
            <w:shd w:val="clear" w:color="auto" w:fill="FAF5FF"/>
            <w:tcMar>
              <w:top w:w="70" w:type="dxa"/>
              <w:bottom w:w="70" w:type="dxa"/>
              <w:left w:w="120" w:type="dxa"/>
              <w:right w:w="120" w:type="dxa"/>
            </w:tcMar>
          </w:tcPr>
          <w:p>
            <w:pPr>
              <w:spacing w:after="0"/>
            </w:pPr>
            <w:r>
              <w:rPr>
                <w:color w:val="1F2937"/>
                <w:sz w:val="18"/>
              </w:rPr>
              <w:t>Verificación estricta en Vitest y Zod schemas</w:t>
            </w:r>
          </w:p>
        </w:tc>
      </w:tr>
      <w:tr>
        <w:tc>
          <w:tcPr>
            <w:tcW w:type="dxa" w:w="1872"/>
            <w:shd w:val="clear" w:color="auto" w:fill="FFFFFF"/>
            <w:tcMar>
              <w:top w:w="70" w:type="dxa"/>
              <w:bottom w:w="70" w:type="dxa"/>
              <w:left w:w="120" w:type="dxa"/>
              <w:right w:w="120" w:type="dxa"/>
            </w:tcMar>
          </w:tcPr>
          <w:p>
            <w:pPr>
              <w:spacing w:after="0"/>
            </w:pPr>
            <w:r>
              <w:rPr>
                <w:color w:val="1F2937"/>
                <w:sz w:val="18"/>
              </w:rPr>
              <w:t>R-03</w:t>
            </w:r>
          </w:p>
        </w:tc>
        <w:tc>
          <w:tcPr>
            <w:tcW w:type="dxa" w:w="1872"/>
            <w:shd w:val="clear" w:color="auto" w:fill="FFFFFF"/>
            <w:tcMar>
              <w:top w:w="70" w:type="dxa"/>
              <w:bottom w:w="70" w:type="dxa"/>
              <w:left w:w="120" w:type="dxa"/>
              <w:right w:w="120" w:type="dxa"/>
            </w:tcMar>
          </w:tcPr>
          <w:p>
            <w:pPr>
              <w:spacing w:after="0"/>
            </w:pPr>
            <w:r>
              <w:rPr>
                <w:color w:val="1F2937"/>
                <w:sz w:val="18"/>
              </w:rPr>
              <w:t>Agotamiento de cuota API Gemini</w:t>
            </w:r>
          </w:p>
        </w:tc>
        <w:tc>
          <w:tcPr>
            <w:tcW w:type="dxa" w:w="1872"/>
            <w:shd w:val="clear" w:color="auto" w:fill="FFFFFF"/>
            <w:tcMar>
              <w:top w:w="70" w:type="dxa"/>
              <w:bottom w:w="70" w:type="dxa"/>
              <w:left w:w="120" w:type="dxa"/>
              <w:right w:w="120" w:type="dxa"/>
            </w:tcMar>
          </w:tcPr>
          <w:p>
            <w:pPr>
              <w:spacing w:after="0"/>
            </w:pPr>
            <w:r>
              <w:rPr>
                <w:color w:val="1F2937"/>
                <w:sz w:val="18"/>
              </w:rPr>
              <w:t>Media</w:t>
            </w:r>
          </w:p>
        </w:tc>
        <w:tc>
          <w:tcPr>
            <w:tcW w:type="dxa" w:w="1872"/>
            <w:shd w:val="clear" w:color="auto" w:fill="FFFFFF"/>
            <w:tcMar>
              <w:top w:w="70" w:type="dxa"/>
              <w:bottom w:w="70" w:type="dxa"/>
              <w:left w:w="120" w:type="dxa"/>
              <w:right w:w="120" w:type="dxa"/>
            </w:tcMar>
          </w:tcPr>
          <w:p>
            <w:pPr>
              <w:spacing w:after="0"/>
            </w:pPr>
            <w:r>
              <w:rPr>
                <w:color w:val="1F2937"/>
                <w:sz w:val="18"/>
              </w:rPr>
              <w:t>Medio</w:t>
            </w:r>
          </w:p>
        </w:tc>
        <w:tc>
          <w:tcPr>
            <w:tcW w:type="dxa" w:w="1872"/>
            <w:shd w:val="clear" w:color="auto" w:fill="FFFFFF"/>
            <w:tcMar>
              <w:top w:w="70" w:type="dxa"/>
              <w:bottom w:w="70" w:type="dxa"/>
              <w:left w:w="120" w:type="dxa"/>
              <w:right w:w="120" w:type="dxa"/>
            </w:tcMar>
          </w:tcPr>
          <w:p>
            <w:pPr>
              <w:spacing w:after="0"/>
            </w:pPr>
            <w:r>
              <w:rPr>
                <w:color w:val="1F2937"/>
                <w:sz w:val="18"/>
              </w:rPr>
              <w:t>Model routing configurado con fallback mock</w:t>
            </w:r>
          </w:p>
        </w:tc>
      </w:tr>
      <w:tr>
        <w:tc>
          <w:tcPr>
            <w:tcW w:type="dxa" w:w="1872"/>
            <w:shd w:val="clear" w:color="auto" w:fill="FAF5FF"/>
            <w:tcMar>
              <w:top w:w="70" w:type="dxa"/>
              <w:bottom w:w="70" w:type="dxa"/>
              <w:left w:w="120" w:type="dxa"/>
              <w:right w:w="120" w:type="dxa"/>
            </w:tcMar>
          </w:tcPr>
          <w:p>
            <w:pPr>
              <w:spacing w:after="0"/>
            </w:pPr>
            <w:r>
              <w:rPr>
                <w:color w:val="1F2937"/>
                <w:sz w:val="18"/>
              </w:rPr>
              <w:t>R-04</w:t>
            </w:r>
          </w:p>
        </w:tc>
        <w:tc>
          <w:tcPr>
            <w:tcW w:type="dxa" w:w="1872"/>
            <w:shd w:val="clear" w:color="auto" w:fill="FAF5FF"/>
            <w:tcMar>
              <w:top w:w="70" w:type="dxa"/>
              <w:bottom w:w="70" w:type="dxa"/>
              <w:left w:w="120" w:type="dxa"/>
              <w:right w:w="120" w:type="dxa"/>
            </w:tcMar>
          </w:tcPr>
          <w:p>
            <w:pPr>
              <w:spacing w:after="0"/>
            </w:pPr>
            <w:r>
              <w:rPr>
                <w:color w:val="1F2937"/>
                <w:sz w:val="18"/>
              </w:rPr>
              <w:t>Conflicto de puertos Jenkins vs RP</w:t>
            </w:r>
          </w:p>
        </w:tc>
        <w:tc>
          <w:tcPr>
            <w:tcW w:type="dxa" w:w="1872"/>
            <w:shd w:val="clear" w:color="auto" w:fill="FAF5FF"/>
            <w:tcMar>
              <w:top w:w="70" w:type="dxa"/>
              <w:bottom w:w="70" w:type="dxa"/>
              <w:left w:w="120" w:type="dxa"/>
              <w:right w:w="120" w:type="dxa"/>
            </w:tcMar>
          </w:tcPr>
          <w:p>
            <w:pPr>
              <w:spacing w:after="0"/>
            </w:pPr>
            <w:r>
              <w:rPr>
                <w:color w:val="1F2937"/>
                <w:sz w:val="18"/>
              </w:rPr>
              <w:t>Baja</w:t>
            </w:r>
          </w:p>
        </w:tc>
        <w:tc>
          <w:tcPr>
            <w:tcW w:type="dxa" w:w="1872"/>
            <w:shd w:val="clear" w:color="auto" w:fill="FAF5FF"/>
            <w:tcMar>
              <w:top w:w="70" w:type="dxa"/>
              <w:bottom w:w="70" w:type="dxa"/>
              <w:left w:w="120" w:type="dxa"/>
              <w:right w:w="120" w:type="dxa"/>
            </w:tcMar>
          </w:tcPr>
          <w:p>
            <w:pPr>
              <w:spacing w:after="0"/>
            </w:pPr>
            <w:r>
              <w:rPr>
                <w:color w:val="1F2937"/>
                <w:sz w:val="18"/>
              </w:rPr>
              <w:t>Medio</w:t>
            </w:r>
          </w:p>
        </w:tc>
        <w:tc>
          <w:tcPr>
            <w:tcW w:type="dxa" w:w="1872"/>
            <w:shd w:val="clear" w:color="auto" w:fill="FAF5FF"/>
            <w:tcMar>
              <w:top w:w="70" w:type="dxa"/>
              <w:bottom w:w="70" w:type="dxa"/>
              <w:left w:w="120" w:type="dxa"/>
              <w:right w:w="120" w:type="dxa"/>
            </w:tcMar>
          </w:tcPr>
          <w:p>
            <w:pPr>
              <w:spacing w:after="0"/>
            </w:pPr>
            <w:r>
              <w:rPr>
                <w:color w:val="1F2937"/>
                <w:sz w:val="18"/>
              </w:rPr>
              <w:t>ReportPortal fijado en puerto :8088</w:t>
            </w:r>
          </w:p>
        </w:tc>
      </w:tr>
      <w:tr>
        <w:tc>
          <w:tcPr>
            <w:tcW w:type="dxa" w:w="1872"/>
            <w:shd w:val="clear" w:color="auto" w:fill="FFFFFF"/>
            <w:tcMar>
              <w:top w:w="70" w:type="dxa"/>
              <w:bottom w:w="70" w:type="dxa"/>
              <w:left w:w="120" w:type="dxa"/>
              <w:right w:w="120" w:type="dxa"/>
            </w:tcMar>
          </w:tcPr>
          <w:p>
            <w:pPr>
              <w:spacing w:after="0"/>
            </w:pPr>
            <w:r>
              <w:rPr>
                <w:color w:val="1F2937"/>
                <w:sz w:val="18"/>
              </w:rPr>
              <w:t>R-05</w:t>
            </w:r>
          </w:p>
        </w:tc>
        <w:tc>
          <w:tcPr>
            <w:tcW w:type="dxa" w:w="1872"/>
            <w:shd w:val="clear" w:color="auto" w:fill="FFFFFF"/>
            <w:tcMar>
              <w:top w:w="70" w:type="dxa"/>
              <w:bottom w:w="70" w:type="dxa"/>
              <w:left w:w="120" w:type="dxa"/>
              <w:right w:w="120" w:type="dxa"/>
            </w:tcMar>
          </w:tcPr>
          <w:p>
            <w:pPr>
              <w:spacing w:after="0"/>
            </w:pPr>
            <w:r>
              <w:rPr>
                <w:color w:val="1F2937"/>
                <w:sz w:val="18"/>
              </w:rPr>
              <w:t>Selectores CSS frágiles en Next.js</w:t>
            </w:r>
          </w:p>
        </w:tc>
        <w:tc>
          <w:tcPr>
            <w:tcW w:type="dxa" w:w="1872"/>
            <w:shd w:val="clear" w:color="auto" w:fill="FFFFFF"/>
            <w:tcMar>
              <w:top w:w="70" w:type="dxa"/>
              <w:bottom w:w="70" w:type="dxa"/>
              <w:left w:w="120" w:type="dxa"/>
              <w:right w:w="120" w:type="dxa"/>
            </w:tcMar>
          </w:tcPr>
          <w:p>
            <w:pPr>
              <w:spacing w:after="0"/>
            </w:pPr>
            <w:r>
              <w:rPr>
                <w:color w:val="1F2937"/>
                <w:sz w:val="18"/>
              </w:rPr>
              <w:t>Media</w:t>
            </w:r>
          </w:p>
        </w:tc>
        <w:tc>
          <w:tcPr>
            <w:tcW w:type="dxa" w:w="1872"/>
            <w:shd w:val="clear" w:color="auto" w:fill="FFFFFF"/>
            <w:tcMar>
              <w:top w:w="70" w:type="dxa"/>
              <w:bottom w:w="70" w:type="dxa"/>
              <w:left w:w="120" w:type="dxa"/>
              <w:right w:w="120" w:type="dxa"/>
            </w:tcMar>
          </w:tcPr>
          <w:p>
            <w:pPr>
              <w:spacing w:after="0"/>
            </w:pPr>
            <w:r>
              <w:rPr>
                <w:color w:val="1F2937"/>
                <w:sz w:val="18"/>
              </w:rPr>
              <w:t>Medio</w:t>
            </w:r>
          </w:p>
        </w:tc>
        <w:tc>
          <w:tcPr>
            <w:tcW w:type="dxa" w:w="1872"/>
            <w:shd w:val="clear" w:color="auto" w:fill="FFFFFF"/>
            <w:tcMar>
              <w:top w:w="70" w:type="dxa"/>
              <w:bottom w:w="70" w:type="dxa"/>
              <w:left w:w="120" w:type="dxa"/>
              <w:right w:w="120" w:type="dxa"/>
            </w:tcMar>
          </w:tcPr>
          <w:p>
            <w:pPr>
              <w:spacing w:after="0"/>
            </w:pPr>
            <w:r>
              <w:rPr>
                <w:color w:val="1F2937"/>
                <w:sz w:val="18"/>
              </w:rPr>
              <w:t>Uso exclusivo de data-cy e IA de Stagehand</w:t>
            </w:r>
          </w:p>
        </w:tc>
      </w:tr>
      <w:tr>
        <w:tc>
          <w:tcPr>
            <w:tcW w:type="dxa" w:w="1872"/>
            <w:shd w:val="clear" w:color="auto" w:fill="FAF5FF"/>
            <w:tcMar>
              <w:top w:w="70" w:type="dxa"/>
              <w:bottom w:w="70" w:type="dxa"/>
              <w:left w:w="120" w:type="dxa"/>
              <w:right w:w="120" w:type="dxa"/>
            </w:tcMar>
          </w:tcPr>
          <w:p>
            <w:pPr>
              <w:spacing w:after="0"/>
            </w:pPr>
            <w:r>
              <w:rPr>
                <w:color w:val="1F2937"/>
                <w:sz w:val="18"/>
              </w:rPr>
              <w:t>R-06</w:t>
            </w:r>
          </w:p>
        </w:tc>
        <w:tc>
          <w:tcPr>
            <w:tcW w:type="dxa" w:w="1872"/>
            <w:shd w:val="clear" w:color="auto" w:fill="FAF5FF"/>
            <w:tcMar>
              <w:top w:w="70" w:type="dxa"/>
              <w:bottom w:w="70" w:type="dxa"/>
              <w:left w:w="120" w:type="dxa"/>
              <w:right w:w="120" w:type="dxa"/>
            </w:tcMar>
          </w:tcPr>
          <w:p>
            <w:pPr>
              <w:spacing w:after="0"/>
            </w:pPr>
            <w:r>
              <w:rPr>
                <w:color w:val="1F2937"/>
                <w:sz w:val="18"/>
              </w:rPr>
              <w:t>Restricción de tiempo del equipo</w:t>
            </w:r>
          </w:p>
        </w:tc>
        <w:tc>
          <w:tcPr>
            <w:tcW w:type="dxa" w:w="1872"/>
            <w:shd w:val="clear" w:color="auto" w:fill="FAF5FF"/>
            <w:tcMar>
              <w:top w:w="70" w:type="dxa"/>
              <w:bottom w:w="70" w:type="dxa"/>
              <w:left w:w="120" w:type="dxa"/>
              <w:right w:w="120" w:type="dxa"/>
            </w:tcMar>
          </w:tcPr>
          <w:p>
            <w:pPr>
              <w:spacing w:after="0"/>
            </w:pPr>
            <w:r>
              <w:rPr>
                <w:b/>
                <w:color w:val="D97706"/>
                <w:sz w:val="18"/>
              </w:rPr>
              <w:t>Alta</w:t>
            </w:r>
          </w:p>
        </w:tc>
        <w:tc>
          <w:tcPr>
            <w:tcW w:type="dxa" w:w="1872"/>
            <w:shd w:val="clear" w:color="auto" w:fill="FAF5FF"/>
            <w:tcMar>
              <w:top w:w="70" w:type="dxa"/>
              <w:bottom w:w="70" w:type="dxa"/>
              <w:left w:w="120" w:type="dxa"/>
              <w:right w:w="120" w:type="dxa"/>
            </w:tcMar>
          </w:tcPr>
          <w:p>
            <w:pPr>
              <w:spacing w:after="0"/>
            </w:pPr>
            <w:r>
              <w:rPr>
                <w:color w:val="1F2937"/>
                <w:sz w:val="18"/>
              </w:rPr>
              <w:t>Medio</w:t>
            </w:r>
          </w:p>
        </w:tc>
        <w:tc>
          <w:tcPr>
            <w:tcW w:type="dxa" w:w="1872"/>
            <w:shd w:val="clear" w:color="auto" w:fill="FAF5FF"/>
            <w:tcMar>
              <w:top w:w="70" w:type="dxa"/>
              <w:bottom w:w="70" w:type="dxa"/>
              <w:left w:w="120" w:type="dxa"/>
              <w:right w:w="120" w:type="dxa"/>
            </w:tcMar>
          </w:tcPr>
          <w:p>
            <w:pPr>
              <w:spacing w:after="0"/>
            </w:pPr>
            <w:r>
              <w:rPr>
                <w:color w:val="1F2937"/>
                <w:sz w:val="18"/>
              </w:rPr>
              <w:t>Regresión automatizada por scripts de 1 clic</w:t>
            </w:r>
          </w:p>
        </w:tc>
      </w:tr>
      <w:tr>
        <w:tc>
          <w:tcPr>
            <w:tcW w:type="dxa" w:w="1872"/>
            <w:shd w:val="clear" w:color="auto" w:fill="FFFFFF"/>
            <w:tcMar>
              <w:top w:w="70" w:type="dxa"/>
              <w:bottom w:w="70" w:type="dxa"/>
              <w:left w:w="120" w:type="dxa"/>
              <w:right w:w="120" w:type="dxa"/>
            </w:tcMar>
          </w:tcPr>
          <w:p>
            <w:pPr>
              <w:spacing w:after="0"/>
            </w:pPr>
            <w:r>
              <w:rPr>
                <w:color w:val="1F2937"/>
                <w:sz w:val="18"/>
              </w:rPr>
              <w:t>R-07</w:t>
            </w:r>
          </w:p>
        </w:tc>
        <w:tc>
          <w:tcPr>
            <w:tcW w:type="dxa" w:w="1872"/>
            <w:shd w:val="clear" w:color="auto" w:fill="FFFFFF"/>
            <w:tcMar>
              <w:top w:w="70" w:type="dxa"/>
              <w:bottom w:w="70" w:type="dxa"/>
              <w:left w:w="120" w:type="dxa"/>
              <w:right w:w="120" w:type="dxa"/>
            </w:tcMar>
          </w:tcPr>
          <w:p>
            <w:pPr>
              <w:spacing w:after="0"/>
            </w:pPr>
            <w:r>
              <w:rPr>
                <w:color w:val="1F2937"/>
                <w:sz w:val="18"/>
              </w:rPr>
              <w:t>Divergencia entre ramas de trabajo</w:t>
            </w:r>
          </w:p>
        </w:tc>
        <w:tc>
          <w:tcPr>
            <w:tcW w:type="dxa" w:w="1872"/>
            <w:shd w:val="clear" w:color="auto" w:fill="FFFFFF"/>
            <w:tcMar>
              <w:top w:w="70" w:type="dxa"/>
              <w:bottom w:w="70" w:type="dxa"/>
              <w:left w:w="120" w:type="dxa"/>
              <w:right w:w="120" w:type="dxa"/>
            </w:tcMar>
          </w:tcPr>
          <w:p>
            <w:pPr>
              <w:spacing w:after="0"/>
            </w:pPr>
            <w:r>
              <w:rPr>
                <w:color w:val="1F2937"/>
                <w:sz w:val="18"/>
              </w:rPr>
              <w:t>Media</w:t>
            </w:r>
          </w:p>
        </w:tc>
        <w:tc>
          <w:tcPr>
            <w:tcW w:type="dxa" w:w="1872"/>
            <w:shd w:val="clear" w:color="auto" w:fill="FFFFFF"/>
            <w:tcMar>
              <w:top w:w="70" w:type="dxa"/>
              <w:bottom w:w="70" w:type="dxa"/>
              <w:left w:w="120" w:type="dxa"/>
              <w:right w:w="120" w:type="dxa"/>
            </w:tcMar>
          </w:tcPr>
          <w:p>
            <w:pPr>
              <w:spacing w:after="0"/>
            </w:pPr>
            <w:r>
              <w:rPr>
                <w:color w:val="1F2937"/>
                <w:sz w:val="18"/>
              </w:rPr>
              <w:t>Bajo</w:t>
            </w:r>
          </w:p>
        </w:tc>
        <w:tc>
          <w:tcPr>
            <w:tcW w:type="dxa" w:w="1872"/>
            <w:shd w:val="clear" w:color="auto" w:fill="FFFFFF"/>
            <w:tcMar>
              <w:top w:w="70" w:type="dxa"/>
              <w:bottom w:w="70" w:type="dxa"/>
              <w:left w:w="120" w:type="dxa"/>
              <w:right w:w="120" w:type="dxa"/>
            </w:tcMar>
          </w:tcPr>
          <w:p>
            <w:pPr>
              <w:spacing w:after="0"/>
            </w:pPr>
            <w:r>
              <w:rPr>
                <w:color w:val="1F2937"/>
                <w:sz w:val="18"/>
              </w:rPr>
              <w:t>Integración continua con rebase ordenado</w:t>
            </w:r>
          </w:p>
        </w:tc>
      </w:tr>
      <w:tr>
        <w:tc>
          <w:tcPr>
            <w:tcW w:type="dxa" w:w="1872"/>
            <w:shd w:val="clear" w:color="auto" w:fill="FAF5FF"/>
            <w:tcMar>
              <w:top w:w="70" w:type="dxa"/>
              <w:bottom w:w="70" w:type="dxa"/>
              <w:left w:w="120" w:type="dxa"/>
              <w:right w:w="120" w:type="dxa"/>
            </w:tcMar>
          </w:tcPr>
          <w:p>
            <w:pPr>
              <w:spacing w:after="0"/>
            </w:pPr>
            <w:r>
              <w:rPr>
                <w:color w:val="1F2937"/>
                <w:sz w:val="18"/>
              </w:rPr>
              <w:t>R-08</w:t>
            </w:r>
          </w:p>
        </w:tc>
        <w:tc>
          <w:tcPr>
            <w:tcW w:type="dxa" w:w="1872"/>
            <w:shd w:val="clear" w:color="auto" w:fill="FAF5FF"/>
            <w:tcMar>
              <w:top w:w="70" w:type="dxa"/>
              <w:bottom w:w="70" w:type="dxa"/>
              <w:left w:w="120" w:type="dxa"/>
              <w:right w:w="120" w:type="dxa"/>
            </w:tcMar>
          </w:tcPr>
          <w:p>
            <w:pPr>
              <w:spacing w:after="0"/>
            </w:pPr>
            <w:r>
              <w:rPr>
                <w:color w:val="1F2937"/>
                <w:sz w:val="18"/>
              </w:rPr>
              <w:t>No determinismo en pruebas IA</w:t>
            </w:r>
          </w:p>
        </w:tc>
        <w:tc>
          <w:tcPr>
            <w:tcW w:type="dxa" w:w="1872"/>
            <w:shd w:val="clear" w:color="auto" w:fill="FAF5FF"/>
            <w:tcMar>
              <w:top w:w="70" w:type="dxa"/>
              <w:bottom w:w="70" w:type="dxa"/>
              <w:left w:w="120" w:type="dxa"/>
              <w:right w:w="120" w:type="dxa"/>
            </w:tcMar>
          </w:tcPr>
          <w:p>
            <w:pPr>
              <w:spacing w:after="0"/>
            </w:pPr>
            <w:r>
              <w:rPr>
                <w:b/>
                <w:color w:val="D97706"/>
                <w:sz w:val="18"/>
              </w:rPr>
              <w:t>Alta</w:t>
            </w:r>
          </w:p>
        </w:tc>
        <w:tc>
          <w:tcPr>
            <w:tcW w:type="dxa" w:w="1872"/>
            <w:shd w:val="clear" w:color="auto" w:fill="FAF5FF"/>
            <w:tcMar>
              <w:top w:w="70" w:type="dxa"/>
              <w:bottom w:w="70" w:type="dxa"/>
              <w:left w:w="120" w:type="dxa"/>
              <w:right w:w="120" w:type="dxa"/>
            </w:tcMar>
          </w:tcPr>
          <w:p>
            <w:pPr>
              <w:spacing w:after="0"/>
            </w:pPr>
            <w:r>
              <w:rPr>
                <w:color w:val="1F2937"/>
                <w:sz w:val="18"/>
              </w:rPr>
              <w:t>Bajo</w:t>
            </w:r>
          </w:p>
        </w:tc>
        <w:tc>
          <w:tcPr>
            <w:tcW w:type="dxa" w:w="1872"/>
            <w:shd w:val="clear" w:color="auto" w:fill="FAF5FF"/>
            <w:tcMar>
              <w:top w:w="70" w:type="dxa"/>
              <w:bottom w:w="70" w:type="dxa"/>
              <w:left w:w="120" w:type="dxa"/>
              <w:right w:w="120" w:type="dxa"/>
            </w:tcMar>
          </w:tcPr>
          <w:p>
            <w:pPr>
              <w:spacing w:after="0"/>
            </w:pPr>
            <w:r>
              <w:rPr>
                <w:color w:val="1F2937"/>
                <w:sz w:val="18"/>
              </w:rPr>
              <w:t>Prompts estructurados y reintentos automáticos</w:t>
            </w:r>
          </w:p>
        </w:tc>
      </w:tr>
      <w:tr>
        <w:tc>
          <w:tcPr>
            <w:tcW w:type="dxa" w:w="1872"/>
            <w:shd w:val="clear" w:color="auto" w:fill="FFFFFF"/>
            <w:tcMar>
              <w:top w:w="70" w:type="dxa"/>
              <w:bottom w:w="70" w:type="dxa"/>
              <w:left w:w="120" w:type="dxa"/>
              <w:right w:w="120" w:type="dxa"/>
            </w:tcMar>
          </w:tcPr>
          <w:p>
            <w:pPr>
              <w:spacing w:after="0"/>
            </w:pPr>
            <w:r>
              <w:rPr>
                <w:color w:val="1F2937"/>
                <w:sz w:val="18"/>
              </w:rPr>
              <w:t>R-09</w:t>
            </w:r>
          </w:p>
        </w:tc>
        <w:tc>
          <w:tcPr>
            <w:tcW w:type="dxa" w:w="1872"/>
            <w:shd w:val="clear" w:color="auto" w:fill="FFFFFF"/>
            <w:tcMar>
              <w:top w:w="70" w:type="dxa"/>
              <w:bottom w:w="70" w:type="dxa"/>
              <w:left w:w="120" w:type="dxa"/>
              <w:right w:w="120" w:type="dxa"/>
            </w:tcMar>
          </w:tcPr>
          <w:p>
            <w:pPr>
              <w:spacing w:after="0"/>
            </w:pPr>
            <w:r>
              <w:rPr>
                <w:color w:val="1F2937"/>
                <w:sz w:val="18"/>
              </w:rPr>
              <w:t>Indisponibilidad de Docker local</w:t>
            </w:r>
          </w:p>
        </w:tc>
        <w:tc>
          <w:tcPr>
            <w:tcW w:type="dxa" w:w="1872"/>
            <w:shd w:val="clear" w:color="auto" w:fill="FFFFFF"/>
            <w:tcMar>
              <w:top w:w="70" w:type="dxa"/>
              <w:bottom w:w="70" w:type="dxa"/>
              <w:left w:w="120" w:type="dxa"/>
              <w:right w:w="120" w:type="dxa"/>
            </w:tcMar>
          </w:tcPr>
          <w:p>
            <w:pPr>
              <w:spacing w:after="0"/>
            </w:pPr>
            <w:r>
              <w:rPr>
                <w:color w:val="1F2937"/>
                <w:sz w:val="18"/>
              </w:rPr>
              <w:t>Baja</w:t>
            </w:r>
          </w:p>
        </w:tc>
        <w:tc>
          <w:tcPr>
            <w:tcW w:type="dxa" w:w="1872"/>
            <w:shd w:val="clear" w:color="auto" w:fill="FFFFFF"/>
            <w:tcMar>
              <w:top w:w="70" w:type="dxa"/>
              <w:bottom w:w="70" w:type="dxa"/>
              <w:left w:w="120" w:type="dxa"/>
              <w:right w:w="120" w:type="dxa"/>
            </w:tcMar>
          </w:tcPr>
          <w:p>
            <w:pPr>
              <w:spacing w:after="0"/>
            </w:pPr>
            <w:r>
              <w:rPr>
                <w:color w:val="1F2937"/>
                <w:sz w:val="18"/>
              </w:rPr>
              <w:t>Bajo</w:t>
            </w:r>
          </w:p>
        </w:tc>
        <w:tc>
          <w:tcPr>
            <w:tcW w:type="dxa" w:w="1872"/>
            <w:shd w:val="clear" w:color="auto" w:fill="FFFFFF"/>
            <w:tcMar>
              <w:top w:w="70" w:type="dxa"/>
              <w:bottom w:w="70" w:type="dxa"/>
              <w:left w:w="120" w:type="dxa"/>
              <w:right w:w="120" w:type="dxa"/>
            </w:tcMar>
          </w:tcPr>
          <w:p>
            <w:pPr>
              <w:spacing w:after="0"/>
            </w:pPr>
            <w:r>
              <w:rPr>
                <w:color w:val="1F2937"/>
                <w:sz w:val="18"/>
              </w:rPr>
              <w:t>Reportes HTML locales independientes</w:t>
            </w:r>
          </w:p>
        </w:tc>
      </w:tr>
      <w:tr>
        <w:tc>
          <w:tcPr>
            <w:tcW w:type="dxa" w:w="1872"/>
            <w:shd w:val="clear" w:color="auto" w:fill="FAF5FF"/>
            <w:tcMar>
              <w:top w:w="70" w:type="dxa"/>
              <w:bottom w:w="70" w:type="dxa"/>
              <w:left w:w="120" w:type="dxa"/>
              <w:right w:w="120" w:type="dxa"/>
            </w:tcMar>
          </w:tcPr>
          <w:p>
            <w:pPr>
              <w:spacing w:after="0"/>
            </w:pPr>
            <w:r>
              <w:rPr>
                <w:color w:val="1F2937"/>
                <w:sz w:val="18"/>
              </w:rPr>
              <w:t>R-10</w:t>
            </w:r>
          </w:p>
        </w:tc>
        <w:tc>
          <w:tcPr>
            <w:tcW w:type="dxa" w:w="1872"/>
            <w:shd w:val="clear" w:color="auto" w:fill="FAF5FF"/>
            <w:tcMar>
              <w:top w:w="70" w:type="dxa"/>
              <w:bottom w:w="70" w:type="dxa"/>
              <w:left w:w="120" w:type="dxa"/>
              <w:right w:w="120" w:type="dxa"/>
            </w:tcMar>
          </w:tcPr>
          <w:p>
            <w:pPr>
              <w:spacing w:after="0"/>
            </w:pPr>
            <w:r>
              <w:rPr>
                <w:color w:val="1F2937"/>
                <w:sz w:val="18"/>
              </w:rPr>
              <w:t>Expiración de tokens JWT en tests</w:t>
            </w:r>
          </w:p>
        </w:tc>
        <w:tc>
          <w:tcPr>
            <w:tcW w:type="dxa" w:w="1872"/>
            <w:shd w:val="clear" w:color="auto" w:fill="FAF5FF"/>
            <w:tcMar>
              <w:top w:w="70" w:type="dxa"/>
              <w:bottom w:w="70" w:type="dxa"/>
              <w:left w:w="120" w:type="dxa"/>
              <w:right w:w="120" w:type="dxa"/>
            </w:tcMar>
          </w:tcPr>
          <w:p>
            <w:pPr>
              <w:spacing w:after="0"/>
            </w:pPr>
            <w:r>
              <w:rPr>
                <w:color w:val="1F2937"/>
                <w:sz w:val="18"/>
              </w:rPr>
              <w:t>Media</w:t>
            </w:r>
          </w:p>
        </w:tc>
        <w:tc>
          <w:tcPr>
            <w:tcW w:type="dxa" w:w="1872"/>
            <w:shd w:val="clear" w:color="auto" w:fill="FAF5FF"/>
            <w:tcMar>
              <w:top w:w="70" w:type="dxa"/>
              <w:bottom w:w="70" w:type="dxa"/>
              <w:left w:w="120" w:type="dxa"/>
              <w:right w:w="120" w:type="dxa"/>
            </w:tcMar>
          </w:tcPr>
          <w:p>
            <w:pPr>
              <w:spacing w:after="0"/>
            </w:pPr>
            <w:r>
              <w:rPr>
                <w:color w:val="1F2937"/>
                <w:sz w:val="18"/>
              </w:rPr>
              <w:t>Alto</w:t>
            </w:r>
          </w:p>
        </w:tc>
        <w:tc>
          <w:tcPr>
            <w:tcW w:type="dxa" w:w="1872"/>
            <w:shd w:val="clear" w:color="auto" w:fill="FAF5FF"/>
            <w:tcMar>
              <w:top w:w="70" w:type="dxa"/>
              <w:bottom w:w="70" w:type="dxa"/>
              <w:left w:w="120" w:type="dxa"/>
              <w:right w:w="120" w:type="dxa"/>
            </w:tcMar>
          </w:tcPr>
          <w:p>
            <w:pPr>
              <w:spacing w:after="0"/>
            </w:pPr>
            <w:r>
              <w:rPr>
                <w:color w:val="1F2937"/>
                <w:sz w:val="18"/>
              </w:rPr>
              <w:t>Generación de tokens con vigencia extendida</w:t>
            </w:r>
          </w:p>
        </w:tc>
      </w:tr>
    </w:tbl>
    <w:p>
      <w:pPr>
        <w:spacing w:after="80"/>
      </w:pPr>
    </w:p>
    <w:p>
      <w:pPr>
        <w:keepNext/>
        <w:spacing w:before="320" w:after="120"/>
      </w:pPr>
      <w:r>
        <w:rPr>
          <w:b/>
          <w:color w:val="820AD1"/>
          <w:sz w:val="28"/>
        </w:rPr>
        <w:t>15. ORGANIZACIÓN Y RESPONSABILIDADES</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448"/>
        <w:gridCol w:w="2592"/>
        <w:gridCol w:w="1728"/>
        <w:gridCol w:w="2592"/>
      </w:tblGrid>
      <w:tr>
        <w:tc>
          <w:tcPr>
            <w:tcW w:type="dxa" w:w="2340"/>
            <w:shd w:val="clear" w:color="auto" w:fill="820AD1"/>
            <w:tcMar>
              <w:top w:w="90" w:type="dxa"/>
              <w:bottom w:w="90" w:type="dxa"/>
              <w:left w:w="120" w:type="dxa"/>
              <w:right w:w="120" w:type="dxa"/>
            </w:tcMar>
          </w:tcPr>
          <w:p>
            <w:pPr>
              <w:spacing w:after="0"/>
              <w:jc w:val="left"/>
            </w:pPr>
            <w:r>
              <w:rPr>
                <w:b/>
                <w:color w:val="FFFFFF"/>
                <w:sz w:val="18"/>
              </w:rPr>
              <w:t>Rol Asignado</w:t>
            </w:r>
          </w:p>
        </w:tc>
        <w:tc>
          <w:tcPr>
            <w:tcW w:type="dxa" w:w="2340"/>
            <w:shd w:val="clear" w:color="auto" w:fill="820AD1"/>
            <w:tcMar>
              <w:top w:w="90" w:type="dxa"/>
              <w:bottom w:w="90" w:type="dxa"/>
              <w:left w:w="120" w:type="dxa"/>
              <w:right w:w="120" w:type="dxa"/>
            </w:tcMar>
          </w:tcPr>
          <w:p>
            <w:pPr>
              <w:spacing w:after="0"/>
              <w:jc w:val="left"/>
            </w:pPr>
            <w:r>
              <w:rPr>
                <w:b/>
                <w:color w:val="FFFFFF"/>
                <w:sz w:val="18"/>
              </w:rPr>
              <w:t>Integrante</w:t>
            </w:r>
          </w:p>
        </w:tc>
        <w:tc>
          <w:tcPr>
            <w:tcW w:type="dxa" w:w="2340"/>
            <w:shd w:val="clear" w:color="auto" w:fill="820AD1"/>
            <w:tcMar>
              <w:top w:w="90" w:type="dxa"/>
              <w:bottom w:w="90" w:type="dxa"/>
              <w:left w:w="120" w:type="dxa"/>
              <w:right w:w="120" w:type="dxa"/>
            </w:tcMar>
          </w:tcPr>
          <w:p>
            <w:pPr>
              <w:spacing w:after="0"/>
              <w:jc w:val="left"/>
            </w:pPr>
            <w:r>
              <w:rPr>
                <w:b/>
                <w:color w:val="FFFFFF"/>
                <w:sz w:val="18"/>
              </w:rPr>
              <w:t>Módulo Asignado</w:t>
            </w:r>
          </w:p>
        </w:tc>
        <w:tc>
          <w:tcPr>
            <w:tcW w:type="dxa" w:w="2340"/>
            <w:shd w:val="clear" w:color="auto" w:fill="820AD1"/>
            <w:tcMar>
              <w:top w:w="90" w:type="dxa"/>
              <w:bottom w:w="90" w:type="dxa"/>
              <w:left w:w="120" w:type="dxa"/>
              <w:right w:w="120" w:type="dxa"/>
            </w:tcMar>
          </w:tcPr>
          <w:p>
            <w:pPr>
              <w:spacing w:after="0"/>
              <w:jc w:val="left"/>
            </w:pPr>
            <w:r>
              <w:rPr>
                <w:b/>
                <w:color w:val="FFFFFF"/>
                <w:sz w:val="18"/>
              </w:rPr>
              <w:t>Responsabilidades Específicas</w:t>
            </w:r>
          </w:p>
        </w:tc>
      </w:tr>
      <w:tr>
        <w:tc>
          <w:tcPr>
            <w:tcW w:type="dxa" w:w="2340"/>
            <w:shd w:val="clear" w:color="auto" w:fill="FFFFFF"/>
            <w:tcMar>
              <w:top w:w="70" w:type="dxa"/>
              <w:bottom w:w="70" w:type="dxa"/>
              <w:left w:w="120" w:type="dxa"/>
              <w:right w:w="120" w:type="dxa"/>
            </w:tcMar>
          </w:tcPr>
          <w:p>
            <w:pPr>
              <w:spacing w:after="0"/>
            </w:pPr>
            <w:r>
              <w:rPr>
                <w:color w:val="1F2937"/>
                <w:sz w:val="18"/>
              </w:rPr>
              <w:t>QA Lead &amp; Automation Lead</w:t>
            </w:r>
          </w:p>
        </w:tc>
        <w:tc>
          <w:tcPr>
            <w:tcW w:type="dxa" w:w="2340"/>
            <w:shd w:val="clear" w:color="auto" w:fill="FFFFFF"/>
            <w:tcMar>
              <w:top w:w="70" w:type="dxa"/>
              <w:bottom w:w="70" w:type="dxa"/>
              <w:left w:w="120" w:type="dxa"/>
              <w:right w:w="120" w:type="dxa"/>
            </w:tcMar>
          </w:tcPr>
          <w:p>
            <w:pPr>
              <w:spacing w:after="0"/>
            </w:pPr>
            <w:r>
              <w:rPr>
                <w:color w:val="1F2937"/>
                <w:sz w:val="18"/>
              </w:rPr>
              <w:t>Andres Bedoya Cano</w:t>
            </w:r>
          </w:p>
        </w:tc>
        <w:tc>
          <w:tcPr>
            <w:tcW w:type="dxa" w:w="2340"/>
            <w:shd w:val="clear" w:color="auto" w:fill="FFFFFF"/>
            <w:tcMar>
              <w:top w:w="70" w:type="dxa"/>
              <w:bottom w:w="70" w:type="dxa"/>
              <w:left w:w="120" w:type="dxa"/>
              <w:right w:w="120" w:type="dxa"/>
            </w:tcMar>
          </w:tcPr>
          <w:p>
            <w:pPr>
              <w:spacing w:after="0"/>
            </w:pPr>
            <w:r>
              <w:rPr>
                <w:color w:val="1F2937"/>
                <w:sz w:val="18"/>
              </w:rPr>
              <w:t>Loans (Créditos)</w:t>
            </w:r>
          </w:p>
        </w:tc>
        <w:tc>
          <w:tcPr>
            <w:tcW w:type="dxa" w:w="2340"/>
            <w:shd w:val="clear" w:color="auto" w:fill="FFFFFF"/>
            <w:tcMar>
              <w:top w:w="70" w:type="dxa"/>
              <w:bottom w:w="70" w:type="dxa"/>
              <w:left w:w="120" w:type="dxa"/>
              <w:right w:w="120" w:type="dxa"/>
            </w:tcMar>
          </w:tcPr>
          <w:p>
            <w:pPr>
              <w:spacing w:after="0"/>
            </w:pPr>
            <w:r>
              <w:rPr>
                <w:color w:val="1F2937"/>
                <w:sz w:val="18"/>
              </w:rPr>
              <w:t>Plan maestro, Cypress E2E, Serenity BDD, Stagehand y 3 herramientas</w:t>
            </w:r>
          </w:p>
        </w:tc>
      </w:tr>
      <w:tr>
        <w:tc>
          <w:tcPr>
            <w:tcW w:type="dxa" w:w="2340"/>
            <w:shd w:val="clear" w:color="auto" w:fill="FAF5FF"/>
            <w:tcMar>
              <w:top w:w="70" w:type="dxa"/>
              <w:bottom w:w="70" w:type="dxa"/>
              <w:left w:w="120" w:type="dxa"/>
              <w:right w:w="120" w:type="dxa"/>
            </w:tcMar>
          </w:tcPr>
          <w:p>
            <w:pPr>
              <w:spacing w:after="0"/>
            </w:pPr>
            <w:r>
              <w:rPr>
                <w:color w:val="1F2937"/>
                <w:sz w:val="18"/>
              </w:rPr>
              <w:t>QA Tester de Módulo</w:t>
            </w:r>
          </w:p>
        </w:tc>
        <w:tc>
          <w:tcPr>
            <w:tcW w:type="dxa" w:w="2340"/>
            <w:shd w:val="clear" w:color="auto" w:fill="FAF5FF"/>
            <w:tcMar>
              <w:top w:w="70" w:type="dxa"/>
              <w:bottom w:w="70" w:type="dxa"/>
              <w:left w:w="120" w:type="dxa"/>
              <w:right w:w="120" w:type="dxa"/>
            </w:tcMar>
          </w:tcPr>
          <w:p>
            <w:pPr>
              <w:spacing w:after="0"/>
            </w:pPr>
            <w:r>
              <w:rPr>
                <w:color w:val="1F2937"/>
                <w:sz w:val="18"/>
              </w:rPr>
              <w:t>Dubin Andres Soto</w:t>
            </w:r>
          </w:p>
        </w:tc>
        <w:tc>
          <w:tcPr>
            <w:tcW w:type="dxa" w:w="2340"/>
            <w:shd w:val="clear" w:color="auto" w:fill="FAF5FF"/>
            <w:tcMar>
              <w:top w:w="70" w:type="dxa"/>
              <w:bottom w:w="70" w:type="dxa"/>
              <w:left w:w="120" w:type="dxa"/>
              <w:right w:w="120" w:type="dxa"/>
            </w:tcMar>
          </w:tcPr>
          <w:p>
            <w:pPr>
              <w:spacing w:after="0"/>
            </w:pPr>
            <w:r>
              <w:rPr>
                <w:color w:val="1F2937"/>
                <w:sz w:val="18"/>
              </w:rPr>
              <w:t>Auth &amp; Usuarios</w:t>
            </w:r>
          </w:p>
        </w:tc>
        <w:tc>
          <w:tcPr>
            <w:tcW w:type="dxa" w:w="2340"/>
            <w:shd w:val="clear" w:color="auto" w:fill="FAF5FF"/>
            <w:tcMar>
              <w:top w:w="70" w:type="dxa"/>
              <w:bottom w:w="70" w:type="dxa"/>
              <w:left w:w="120" w:type="dxa"/>
              <w:right w:w="120" w:type="dxa"/>
            </w:tcMar>
          </w:tcPr>
          <w:p>
            <w:pPr>
              <w:spacing w:after="0"/>
            </w:pPr>
            <w:r>
              <w:rPr>
                <w:color w:val="1F2937"/>
                <w:sz w:val="18"/>
              </w:rPr>
              <w:t>Pruebas de registro, login, tokens JWT y autenticación 2FA</w:t>
            </w:r>
          </w:p>
        </w:tc>
      </w:tr>
      <w:tr>
        <w:tc>
          <w:tcPr>
            <w:tcW w:type="dxa" w:w="2340"/>
            <w:shd w:val="clear" w:color="auto" w:fill="FFFFFF"/>
            <w:tcMar>
              <w:top w:w="70" w:type="dxa"/>
              <w:bottom w:w="70" w:type="dxa"/>
              <w:left w:w="120" w:type="dxa"/>
              <w:right w:w="120" w:type="dxa"/>
            </w:tcMar>
          </w:tcPr>
          <w:p>
            <w:pPr>
              <w:spacing w:after="0"/>
            </w:pPr>
            <w:r>
              <w:rPr>
                <w:color w:val="1F2937"/>
                <w:sz w:val="18"/>
              </w:rPr>
              <w:t>QA Tester de Módulo</w:t>
            </w:r>
          </w:p>
        </w:tc>
        <w:tc>
          <w:tcPr>
            <w:tcW w:type="dxa" w:w="2340"/>
            <w:shd w:val="clear" w:color="auto" w:fill="FFFFFF"/>
            <w:tcMar>
              <w:top w:w="70" w:type="dxa"/>
              <w:bottom w:w="70" w:type="dxa"/>
              <w:left w:w="120" w:type="dxa"/>
              <w:right w:w="120" w:type="dxa"/>
            </w:tcMar>
          </w:tcPr>
          <w:p>
            <w:pPr>
              <w:spacing w:after="0"/>
            </w:pPr>
            <w:r>
              <w:rPr>
                <w:color w:val="1F2937"/>
                <w:sz w:val="18"/>
              </w:rPr>
              <w:t>Tomas Henao</w:t>
            </w:r>
          </w:p>
        </w:tc>
        <w:tc>
          <w:tcPr>
            <w:tcW w:type="dxa" w:w="2340"/>
            <w:shd w:val="clear" w:color="auto" w:fill="FFFFFF"/>
            <w:tcMar>
              <w:top w:w="70" w:type="dxa"/>
              <w:bottom w:w="70" w:type="dxa"/>
              <w:left w:w="120" w:type="dxa"/>
              <w:right w:w="120" w:type="dxa"/>
            </w:tcMar>
          </w:tcPr>
          <w:p>
            <w:pPr>
              <w:spacing w:after="0"/>
            </w:pPr>
            <w:r>
              <w:rPr>
                <w:color w:val="1F2937"/>
                <w:sz w:val="18"/>
              </w:rPr>
              <w:t>Pockets (Bolsillos)</w:t>
            </w:r>
          </w:p>
        </w:tc>
        <w:tc>
          <w:tcPr>
            <w:tcW w:type="dxa" w:w="2340"/>
            <w:shd w:val="clear" w:color="auto" w:fill="FFFFFF"/>
            <w:tcMar>
              <w:top w:w="70" w:type="dxa"/>
              <w:bottom w:w="70" w:type="dxa"/>
              <w:left w:w="120" w:type="dxa"/>
              <w:right w:w="120" w:type="dxa"/>
            </w:tcMar>
          </w:tcPr>
          <w:p>
            <w:pPr>
              <w:spacing w:after="0"/>
            </w:pPr>
            <w:r>
              <w:rPr>
                <w:color w:val="1F2937"/>
                <w:sz w:val="18"/>
              </w:rPr>
              <w:t>Pruebas de bolsillos de ahorro, abonos e integridad de saldos</w:t>
            </w:r>
          </w:p>
        </w:tc>
      </w:tr>
      <w:tr>
        <w:tc>
          <w:tcPr>
            <w:tcW w:type="dxa" w:w="2340"/>
            <w:shd w:val="clear" w:color="auto" w:fill="FAF5FF"/>
            <w:tcMar>
              <w:top w:w="70" w:type="dxa"/>
              <w:bottom w:w="70" w:type="dxa"/>
              <w:left w:w="120" w:type="dxa"/>
              <w:right w:w="120" w:type="dxa"/>
            </w:tcMar>
          </w:tcPr>
          <w:p>
            <w:pPr>
              <w:spacing w:after="0"/>
            </w:pPr>
            <w:r>
              <w:rPr>
                <w:color w:val="1F2937"/>
                <w:sz w:val="18"/>
              </w:rPr>
              <w:t>QA Tester de Módulo</w:t>
            </w:r>
          </w:p>
        </w:tc>
        <w:tc>
          <w:tcPr>
            <w:tcW w:type="dxa" w:w="2340"/>
            <w:shd w:val="clear" w:color="auto" w:fill="FAF5FF"/>
            <w:tcMar>
              <w:top w:w="70" w:type="dxa"/>
              <w:bottom w:w="70" w:type="dxa"/>
              <w:left w:w="120" w:type="dxa"/>
              <w:right w:w="120" w:type="dxa"/>
            </w:tcMar>
          </w:tcPr>
          <w:p>
            <w:pPr>
              <w:spacing w:after="0"/>
            </w:pPr>
            <w:r>
              <w:rPr>
                <w:color w:val="1F2937"/>
                <w:sz w:val="18"/>
              </w:rPr>
              <w:t>Stiven Alejandro Bustamante</w:t>
            </w:r>
          </w:p>
        </w:tc>
        <w:tc>
          <w:tcPr>
            <w:tcW w:type="dxa" w:w="2340"/>
            <w:shd w:val="clear" w:color="auto" w:fill="FAF5FF"/>
            <w:tcMar>
              <w:top w:w="70" w:type="dxa"/>
              <w:bottom w:w="70" w:type="dxa"/>
              <w:left w:w="120" w:type="dxa"/>
              <w:right w:w="120" w:type="dxa"/>
            </w:tcMar>
          </w:tcPr>
          <w:p>
            <w:pPr>
              <w:spacing w:after="0"/>
            </w:pPr>
            <w:r>
              <w:rPr>
                <w:color w:val="1F2937"/>
                <w:sz w:val="18"/>
              </w:rPr>
              <w:t>Virtual Cards</w:t>
            </w:r>
          </w:p>
        </w:tc>
        <w:tc>
          <w:tcPr>
            <w:tcW w:type="dxa" w:w="2340"/>
            <w:shd w:val="clear" w:color="auto" w:fill="FAF5FF"/>
            <w:tcMar>
              <w:top w:w="70" w:type="dxa"/>
              <w:bottom w:w="70" w:type="dxa"/>
              <w:left w:w="120" w:type="dxa"/>
              <w:right w:w="120" w:type="dxa"/>
            </w:tcMar>
          </w:tcPr>
          <w:p>
            <w:pPr>
              <w:spacing w:after="0"/>
            </w:pPr>
            <w:r>
              <w:rPr>
                <w:color w:val="1F2937"/>
                <w:sz w:val="18"/>
              </w:rPr>
              <w:t>Pruebas de tarjetas virtuales, revelación de datos y bloqueo</w:t>
            </w:r>
          </w:p>
        </w:tc>
      </w:tr>
    </w:tbl>
    <w:p>
      <w:pPr>
        <w:spacing w:after="80"/>
      </w:pPr>
    </w:p>
    <w:p>
      <w:pPr>
        <w:keepNext/>
        <w:spacing w:before="320" w:after="120"/>
      </w:pPr>
      <w:r>
        <w:rPr>
          <w:b/>
          <w:color w:val="820AD1"/>
          <w:sz w:val="28"/>
        </w:rPr>
        <w:t>16. CRONOGRAMA DE ACTIVIDADES</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1296"/>
        <w:gridCol w:w="1872"/>
        <w:gridCol w:w="4608"/>
        <w:gridCol w:w="1584"/>
      </w:tblGrid>
      <w:tr>
        <w:tc>
          <w:tcPr>
            <w:tcW w:type="dxa" w:w="2340"/>
            <w:shd w:val="clear" w:color="auto" w:fill="820AD1"/>
            <w:tcMar>
              <w:top w:w="90" w:type="dxa"/>
              <w:bottom w:w="90" w:type="dxa"/>
              <w:left w:w="120" w:type="dxa"/>
              <w:right w:w="120" w:type="dxa"/>
            </w:tcMar>
          </w:tcPr>
          <w:p>
            <w:pPr>
              <w:spacing w:after="0"/>
              <w:jc w:val="left"/>
            </w:pPr>
            <w:r>
              <w:rPr>
                <w:b/>
                <w:color w:val="FFFFFF"/>
                <w:sz w:val="18"/>
              </w:rPr>
              <w:t>Semana</w:t>
            </w:r>
          </w:p>
        </w:tc>
        <w:tc>
          <w:tcPr>
            <w:tcW w:type="dxa" w:w="2340"/>
            <w:shd w:val="clear" w:color="auto" w:fill="820AD1"/>
            <w:tcMar>
              <w:top w:w="90" w:type="dxa"/>
              <w:bottom w:w="90" w:type="dxa"/>
              <w:left w:w="120" w:type="dxa"/>
              <w:right w:w="120" w:type="dxa"/>
            </w:tcMar>
          </w:tcPr>
          <w:p>
            <w:pPr>
              <w:spacing w:after="0"/>
              <w:jc w:val="left"/>
            </w:pPr>
            <w:r>
              <w:rPr>
                <w:b/>
                <w:color w:val="FFFFFF"/>
                <w:sz w:val="18"/>
              </w:rPr>
              <w:t>Período (2026)</w:t>
            </w:r>
          </w:p>
        </w:tc>
        <w:tc>
          <w:tcPr>
            <w:tcW w:type="dxa" w:w="2340"/>
            <w:shd w:val="clear" w:color="auto" w:fill="820AD1"/>
            <w:tcMar>
              <w:top w:w="90" w:type="dxa"/>
              <w:bottom w:w="90" w:type="dxa"/>
              <w:left w:w="120" w:type="dxa"/>
              <w:right w:w="120" w:type="dxa"/>
            </w:tcMar>
          </w:tcPr>
          <w:p>
            <w:pPr>
              <w:spacing w:after="0"/>
              <w:jc w:val="left"/>
            </w:pPr>
            <w:r>
              <w:rPr>
                <w:b/>
                <w:color w:val="FFFFFF"/>
                <w:sz w:val="18"/>
              </w:rPr>
              <w:t>Fase / Actividad Desarrollada</w:t>
            </w:r>
          </w:p>
        </w:tc>
        <w:tc>
          <w:tcPr>
            <w:tcW w:type="dxa" w:w="2340"/>
            <w:shd w:val="clear" w:color="auto" w:fill="820AD1"/>
            <w:tcMar>
              <w:top w:w="90" w:type="dxa"/>
              <w:bottom w:w="90" w:type="dxa"/>
              <w:left w:w="120" w:type="dxa"/>
              <w:right w:w="120" w:type="dxa"/>
            </w:tcMar>
          </w:tcPr>
          <w:p>
            <w:pPr>
              <w:spacing w:after="0"/>
              <w:jc w:val="left"/>
            </w:pPr>
            <w:r>
              <w:rPr>
                <w:b/>
                <w:color w:val="FFFFFF"/>
                <w:sz w:val="18"/>
              </w:rPr>
              <w:t>Responsable</w:t>
            </w:r>
          </w:p>
        </w:tc>
      </w:tr>
      <w:tr>
        <w:tc>
          <w:tcPr>
            <w:tcW w:type="dxa" w:w="2340"/>
            <w:shd w:val="clear" w:color="auto" w:fill="FFFFFF"/>
            <w:tcMar>
              <w:top w:w="70" w:type="dxa"/>
              <w:bottom w:w="70" w:type="dxa"/>
              <w:left w:w="120" w:type="dxa"/>
              <w:right w:w="120" w:type="dxa"/>
            </w:tcMar>
          </w:tcPr>
          <w:p>
            <w:pPr>
              <w:spacing w:after="0"/>
            </w:pPr>
            <w:r>
              <w:rPr>
                <w:color w:val="1F2937"/>
                <w:sz w:val="18"/>
              </w:rPr>
              <w:t>S1-S2</w:t>
            </w:r>
          </w:p>
        </w:tc>
        <w:tc>
          <w:tcPr>
            <w:tcW w:type="dxa" w:w="2340"/>
            <w:shd w:val="clear" w:color="auto" w:fill="FFFFFF"/>
            <w:tcMar>
              <w:top w:w="70" w:type="dxa"/>
              <w:bottom w:w="70" w:type="dxa"/>
              <w:left w:w="120" w:type="dxa"/>
              <w:right w:w="120" w:type="dxa"/>
            </w:tcMar>
          </w:tcPr>
          <w:p>
            <w:pPr>
              <w:spacing w:after="0"/>
            </w:pPr>
            <w:r>
              <w:rPr>
                <w:color w:val="1F2937"/>
                <w:sz w:val="18"/>
              </w:rPr>
              <w:t>23 Jul - 05 Ago</w:t>
            </w:r>
          </w:p>
        </w:tc>
        <w:tc>
          <w:tcPr>
            <w:tcW w:type="dxa" w:w="2340"/>
            <w:shd w:val="clear" w:color="auto" w:fill="FFFFFF"/>
            <w:tcMar>
              <w:top w:w="70" w:type="dxa"/>
              <w:bottom w:w="70" w:type="dxa"/>
              <w:left w:w="120" w:type="dxa"/>
              <w:right w:w="120" w:type="dxa"/>
            </w:tcMar>
          </w:tcPr>
          <w:p>
            <w:pPr>
              <w:spacing w:after="0"/>
            </w:pPr>
            <w:r>
              <w:rPr>
                <w:color w:val="1F2937"/>
                <w:sz w:val="18"/>
              </w:rPr>
              <w:t>Configuración inicial, arquitectura limpia y setup del repositorio</w:t>
            </w:r>
          </w:p>
        </w:tc>
        <w:tc>
          <w:tcPr>
            <w:tcW w:type="dxa" w:w="2340"/>
            <w:shd w:val="clear" w:color="auto" w:fill="FFFFFF"/>
            <w:tcMar>
              <w:top w:w="70" w:type="dxa"/>
              <w:bottom w:w="70" w:type="dxa"/>
              <w:left w:w="120" w:type="dxa"/>
              <w:right w:w="120" w:type="dxa"/>
            </w:tcMar>
          </w:tcPr>
          <w:p>
            <w:pPr>
              <w:spacing w:after="0"/>
            </w:pPr>
            <w:r>
              <w:rPr>
                <w:color w:val="1F2937"/>
                <w:sz w:val="18"/>
              </w:rPr>
              <w:t>Todo el equipo</w:t>
            </w:r>
          </w:p>
        </w:tc>
      </w:tr>
      <w:tr>
        <w:tc>
          <w:tcPr>
            <w:tcW w:type="dxa" w:w="2340"/>
            <w:shd w:val="clear" w:color="auto" w:fill="FAF5FF"/>
            <w:tcMar>
              <w:top w:w="70" w:type="dxa"/>
              <w:bottom w:w="70" w:type="dxa"/>
              <w:left w:w="120" w:type="dxa"/>
              <w:right w:w="120" w:type="dxa"/>
            </w:tcMar>
          </w:tcPr>
          <w:p>
            <w:pPr>
              <w:spacing w:after="0"/>
            </w:pPr>
            <w:r>
              <w:rPr>
                <w:color w:val="1F2937"/>
                <w:sz w:val="18"/>
              </w:rPr>
              <w:t>S3-S4</w:t>
            </w:r>
          </w:p>
        </w:tc>
        <w:tc>
          <w:tcPr>
            <w:tcW w:type="dxa" w:w="2340"/>
            <w:shd w:val="clear" w:color="auto" w:fill="FAF5FF"/>
            <w:tcMar>
              <w:top w:w="70" w:type="dxa"/>
              <w:bottom w:w="70" w:type="dxa"/>
              <w:left w:w="120" w:type="dxa"/>
              <w:right w:w="120" w:type="dxa"/>
            </w:tcMar>
          </w:tcPr>
          <w:p>
            <w:pPr>
              <w:spacing w:after="0"/>
            </w:pPr>
            <w:r>
              <w:rPr>
                <w:color w:val="1F2937"/>
                <w:sz w:val="18"/>
              </w:rPr>
              <w:t>06 Ago - 19 Ago</w:t>
            </w:r>
          </w:p>
        </w:tc>
        <w:tc>
          <w:tcPr>
            <w:tcW w:type="dxa" w:w="2340"/>
            <w:shd w:val="clear" w:color="auto" w:fill="FAF5FF"/>
            <w:tcMar>
              <w:top w:w="70" w:type="dxa"/>
              <w:bottom w:w="70" w:type="dxa"/>
              <w:left w:w="120" w:type="dxa"/>
              <w:right w:w="120" w:type="dxa"/>
            </w:tcMar>
          </w:tcPr>
          <w:p>
            <w:pPr>
              <w:spacing w:after="0"/>
            </w:pPr>
            <w:r>
              <w:rPr>
                <w:color w:val="1F2937"/>
                <w:sz w:val="18"/>
              </w:rPr>
              <w:t>Pruebas unitarias de backend e integración API con Vitest</w:t>
            </w:r>
          </w:p>
        </w:tc>
        <w:tc>
          <w:tcPr>
            <w:tcW w:type="dxa" w:w="2340"/>
            <w:shd w:val="clear" w:color="auto" w:fill="FAF5FF"/>
            <w:tcMar>
              <w:top w:w="70" w:type="dxa"/>
              <w:bottom w:w="70" w:type="dxa"/>
              <w:left w:w="120" w:type="dxa"/>
              <w:right w:w="120" w:type="dxa"/>
            </w:tcMar>
          </w:tcPr>
          <w:p>
            <w:pPr>
              <w:spacing w:after="0"/>
            </w:pPr>
            <w:r>
              <w:rPr>
                <w:color w:val="1F2937"/>
                <w:sz w:val="18"/>
              </w:rPr>
              <w:t>Bedoya, Soto</w:t>
            </w:r>
          </w:p>
        </w:tc>
      </w:tr>
      <w:tr>
        <w:tc>
          <w:tcPr>
            <w:tcW w:type="dxa" w:w="2340"/>
            <w:shd w:val="clear" w:color="auto" w:fill="FFFFFF"/>
            <w:tcMar>
              <w:top w:w="70" w:type="dxa"/>
              <w:bottom w:w="70" w:type="dxa"/>
              <w:left w:w="120" w:type="dxa"/>
              <w:right w:w="120" w:type="dxa"/>
            </w:tcMar>
          </w:tcPr>
          <w:p>
            <w:pPr>
              <w:spacing w:after="0"/>
            </w:pPr>
            <w:r>
              <w:rPr>
                <w:color w:val="1F2937"/>
                <w:sz w:val="18"/>
              </w:rPr>
              <w:t>S5-S6</w:t>
            </w:r>
          </w:p>
        </w:tc>
        <w:tc>
          <w:tcPr>
            <w:tcW w:type="dxa" w:w="2340"/>
            <w:shd w:val="clear" w:color="auto" w:fill="FFFFFF"/>
            <w:tcMar>
              <w:top w:w="70" w:type="dxa"/>
              <w:bottom w:w="70" w:type="dxa"/>
              <w:left w:w="120" w:type="dxa"/>
              <w:right w:w="120" w:type="dxa"/>
            </w:tcMar>
          </w:tcPr>
          <w:p>
            <w:pPr>
              <w:spacing w:after="0"/>
            </w:pPr>
            <w:r>
              <w:rPr>
                <w:color w:val="1F2937"/>
                <w:sz w:val="18"/>
              </w:rPr>
              <w:t>20 Ago - 02 Sep</w:t>
            </w:r>
          </w:p>
        </w:tc>
        <w:tc>
          <w:tcPr>
            <w:tcW w:type="dxa" w:w="2340"/>
            <w:shd w:val="clear" w:color="auto" w:fill="FFFFFF"/>
            <w:tcMar>
              <w:top w:w="70" w:type="dxa"/>
              <w:bottom w:w="70" w:type="dxa"/>
              <w:left w:w="120" w:type="dxa"/>
              <w:right w:w="120" w:type="dxa"/>
            </w:tcMar>
          </w:tcPr>
          <w:p>
            <w:pPr>
              <w:spacing w:after="0"/>
            </w:pPr>
            <w:r>
              <w:rPr>
                <w:color w:val="1F2937"/>
                <w:sz w:val="18"/>
              </w:rPr>
              <w:t>Diseño de casos de prueba de sistema y validación de requisitos</w:t>
            </w:r>
          </w:p>
        </w:tc>
        <w:tc>
          <w:tcPr>
            <w:tcW w:type="dxa" w:w="2340"/>
            <w:shd w:val="clear" w:color="auto" w:fill="FFFFFF"/>
            <w:tcMar>
              <w:top w:w="70" w:type="dxa"/>
              <w:bottom w:w="70" w:type="dxa"/>
              <w:left w:w="120" w:type="dxa"/>
              <w:right w:w="120" w:type="dxa"/>
            </w:tcMar>
          </w:tcPr>
          <w:p>
            <w:pPr>
              <w:spacing w:after="0"/>
            </w:pPr>
            <w:r>
              <w:rPr>
                <w:color w:val="1F2937"/>
                <w:sz w:val="18"/>
              </w:rPr>
              <w:t>Todo el equipo</w:t>
            </w:r>
          </w:p>
        </w:tc>
      </w:tr>
      <w:tr>
        <w:tc>
          <w:tcPr>
            <w:tcW w:type="dxa" w:w="2340"/>
            <w:shd w:val="clear" w:color="auto" w:fill="FAF5FF"/>
            <w:tcMar>
              <w:top w:w="70" w:type="dxa"/>
              <w:bottom w:w="70" w:type="dxa"/>
              <w:left w:w="120" w:type="dxa"/>
              <w:right w:w="120" w:type="dxa"/>
            </w:tcMar>
          </w:tcPr>
          <w:p>
            <w:pPr>
              <w:spacing w:after="0"/>
            </w:pPr>
            <w:r>
              <w:rPr>
                <w:color w:val="1F2937"/>
                <w:sz w:val="18"/>
              </w:rPr>
              <w:t>S7-S8</w:t>
            </w:r>
          </w:p>
        </w:tc>
        <w:tc>
          <w:tcPr>
            <w:tcW w:type="dxa" w:w="2340"/>
            <w:shd w:val="clear" w:color="auto" w:fill="FAF5FF"/>
            <w:tcMar>
              <w:top w:w="70" w:type="dxa"/>
              <w:bottom w:w="70" w:type="dxa"/>
              <w:left w:w="120" w:type="dxa"/>
              <w:right w:w="120" w:type="dxa"/>
            </w:tcMar>
          </w:tcPr>
          <w:p>
            <w:pPr>
              <w:spacing w:after="0"/>
            </w:pPr>
            <w:r>
              <w:rPr>
                <w:color w:val="1F2937"/>
                <w:sz w:val="18"/>
              </w:rPr>
              <w:t>03 Sep - 16 Sep</w:t>
            </w:r>
          </w:p>
        </w:tc>
        <w:tc>
          <w:tcPr>
            <w:tcW w:type="dxa" w:w="2340"/>
            <w:shd w:val="clear" w:color="auto" w:fill="FAF5FF"/>
            <w:tcMar>
              <w:top w:w="70" w:type="dxa"/>
              <w:bottom w:w="70" w:type="dxa"/>
              <w:left w:w="120" w:type="dxa"/>
              <w:right w:w="120" w:type="dxa"/>
            </w:tcMar>
          </w:tcPr>
          <w:p>
            <w:pPr>
              <w:spacing w:after="0"/>
            </w:pPr>
            <w:r>
              <w:rPr>
                <w:color w:val="1F2937"/>
                <w:sz w:val="18"/>
              </w:rPr>
              <w:t>Implementación de suites Cypress E2E para el simulador de créditos</w:t>
            </w:r>
          </w:p>
        </w:tc>
        <w:tc>
          <w:tcPr>
            <w:tcW w:type="dxa" w:w="2340"/>
            <w:shd w:val="clear" w:color="auto" w:fill="FAF5FF"/>
            <w:tcMar>
              <w:top w:w="70" w:type="dxa"/>
              <w:bottom w:w="70" w:type="dxa"/>
              <w:left w:w="120" w:type="dxa"/>
              <w:right w:w="120" w:type="dxa"/>
            </w:tcMar>
          </w:tcPr>
          <w:p>
            <w:pPr>
              <w:spacing w:after="0"/>
            </w:pPr>
            <w:r>
              <w:rPr>
                <w:color w:val="1F2937"/>
                <w:sz w:val="18"/>
              </w:rPr>
              <w:t>Bedoya</w:t>
            </w:r>
          </w:p>
        </w:tc>
      </w:tr>
      <w:tr>
        <w:tc>
          <w:tcPr>
            <w:tcW w:type="dxa" w:w="2340"/>
            <w:shd w:val="clear" w:color="auto" w:fill="FFFFFF"/>
            <w:tcMar>
              <w:top w:w="70" w:type="dxa"/>
              <w:bottom w:w="70" w:type="dxa"/>
              <w:left w:w="120" w:type="dxa"/>
              <w:right w:w="120" w:type="dxa"/>
            </w:tcMar>
          </w:tcPr>
          <w:p>
            <w:pPr>
              <w:spacing w:after="0"/>
            </w:pPr>
            <w:r>
              <w:rPr>
                <w:color w:val="1F2937"/>
                <w:sz w:val="18"/>
              </w:rPr>
              <w:t>S9-S10</w:t>
            </w:r>
          </w:p>
        </w:tc>
        <w:tc>
          <w:tcPr>
            <w:tcW w:type="dxa" w:w="2340"/>
            <w:shd w:val="clear" w:color="auto" w:fill="FFFFFF"/>
            <w:tcMar>
              <w:top w:w="70" w:type="dxa"/>
              <w:bottom w:w="70" w:type="dxa"/>
              <w:left w:w="120" w:type="dxa"/>
              <w:right w:w="120" w:type="dxa"/>
            </w:tcMar>
          </w:tcPr>
          <w:p>
            <w:pPr>
              <w:spacing w:after="0"/>
            </w:pPr>
            <w:r>
              <w:rPr>
                <w:color w:val="1F2937"/>
                <w:sz w:val="18"/>
              </w:rPr>
              <w:t>17 Sep - 30 Sep</w:t>
            </w:r>
          </w:p>
        </w:tc>
        <w:tc>
          <w:tcPr>
            <w:tcW w:type="dxa" w:w="2340"/>
            <w:shd w:val="clear" w:color="auto" w:fill="FFFFFF"/>
            <w:tcMar>
              <w:top w:w="70" w:type="dxa"/>
              <w:bottom w:w="70" w:type="dxa"/>
              <w:left w:w="120" w:type="dxa"/>
              <w:right w:w="120" w:type="dxa"/>
            </w:tcMar>
          </w:tcPr>
          <w:p>
            <w:pPr>
              <w:spacing w:after="0"/>
            </w:pPr>
            <w:r>
              <w:rPr>
                <w:color w:val="1F2937"/>
                <w:sz w:val="18"/>
              </w:rPr>
              <w:t>Adopción de BDD con Serenity/JS (Screenplay) y Katalon Recorder</w:t>
            </w:r>
          </w:p>
        </w:tc>
        <w:tc>
          <w:tcPr>
            <w:tcW w:type="dxa" w:w="2340"/>
            <w:shd w:val="clear" w:color="auto" w:fill="FFFFFF"/>
            <w:tcMar>
              <w:top w:w="70" w:type="dxa"/>
              <w:bottom w:w="70" w:type="dxa"/>
              <w:left w:w="120" w:type="dxa"/>
              <w:right w:w="120" w:type="dxa"/>
            </w:tcMar>
          </w:tcPr>
          <w:p>
            <w:pPr>
              <w:spacing w:after="0"/>
            </w:pPr>
            <w:r>
              <w:rPr>
                <w:color w:val="1F2937"/>
                <w:sz w:val="18"/>
              </w:rPr>
              <w:t>Bedoya</w:t>
            </w:r>
          </w:p>
        </w:tc>
      </w:tr>
      <w:tr>
        <w:tc>
          <w:tcPr>
            <w:tcW w:type="dxa" w:w="2340"/>
            <w:shd w:val="clear" w:color="auto" w:fill="FAF5FF"/>
            <w:tcMar>
              <w:top w:w="70" w:type="dxa"/>
              <w:bottom w:w="70" w:type="dxa"/>
              <w:left w:w="120" w:type="dxa"/>
              <w:right w:w="120" w:type="dxa"/>
            </w:tcMar>
          </w:tcPr>
          <w:p>
            <w:pPr>
              <w:spacing w:after="0"/>
            </w:pPr>
            <w:r>
              <w:rPr>
                <w:color w:val="1F2937"/>
                <w:sz w:val="18"/>
              </w:rPr>
              <w:t>S11</w:t>
            </w:r>
          </w:p>
        </w:tc>
        <w:tc>
          <w:tcPr>
            <w:tcW w:type="dxa" w:w="2340"/>
            <w:shd w:val="clear" w:color="auto" w:fill="FAF5FF"/>
            <w:tcMar>
              <w:top w:w="70" w:type="dxa"/>
              <w:bottom w:w="70" w:type="dxa"/>
              <w:left w:w="120" w:type="dxa"/>
              <w:right w:w="120" w:type="dxa"/>
            </w:tcMar>
          </w:tcPr>
          <w:p>
            <w:pPr>
              <w:spacing w:after="0"/>
            </w:pPr>
            <w:r>
              <w:rPr>
                <w:color w:val="1F2937"/>
                <w:sz w:val="18"/>
              </w:rPr>
              <w:t>01 Oct - 07 Oct</w:t>
            </w:r>
          </w:p>
        </w:tc>
        <w:tc>
          <w:tcPr>
            <w:tcW w:type="dxa" w:w="2340"/>
            <w:shd w:val="clear" w:color="auto" w:fill="FAF5FF"/>
            <w:tcMar>
              <w:top w:w="70" w:type="dxa"/>
              <w:bottom w:w="70" w:type="dxa"/>
              <w:left w:w="120" w:type="dxa"/>
              <w:right w:w="120" w:type="dxa"/>
            </w:tcMar>
          </w:tcPr>
          <w:p>
            <w:pPr>
              <w:spacing w:after="0"/>
            </w:pPr>
            <w:r>
              <w:rPr>
                <w:color w:val="1F2937"/>
                <w:sz w:val="18"/>
              </w:rPr>
              <w:t>Pruebas con IA generativa mediante Stagehand y Gemini Flash</w:t>
            </w:r>
          </w:p>
        </w:tc>
        <w:tc>
          <w:tcPr>
            <w:tcW w:type="dxa" w:w="2340"/>
            <w:shd w:val="clear" w:color="auto" w:fill="FAF5FF"/>
            <w:tcMar>
              <w:top w:w="70" w:type="dxa"/>
              <w:bottom w:w="70" w:type="dxa"/>
              <w:left w:w="120" w:type="dxa"/>
              <w:right w:w="120" w:type="dxa"/>
            </w:tcMar>
          </w:tcPr>
          <w:p>
            <w:pPr>
              <w:spacing w:after="0"/>
            </w:pPr>
            <w:r>
              <w:rPr>
                <w:color w:val="1F2937"/>
                <w:sz w:val="18"/>
              </w:rPr>
              <w:t>Bedoya</w:t>
            </w:r>
          </w:p>
        </w:tc>
      </w:tr>
      <w:tr>
        <w:tc>
          <w:tcPr>
            <w:tcW w:type="dxa" w:w="2340"/>
            <w:shd w:val="clear" w:color="auto" w:fill="FFFFFF"/>
            <w:tcMar>
              <w:top w:w="70" w:type="dxa"/>
              <w:bottom w:w="70" w:type="dxa"/>
              <w:left w:w="120" w:type="dxa"/>
              <w:right w:w="120" w:type="dxa"/>
            </w:tcMar>
          </w:tcPr>
          <w:p>
            <w:pPr>
              <w:spacing w:after="0"/>
            </w:pPr>
            <w:r>
              <w:rPr>
                <w:color w:val="1F2937"/>
                <w:sz w:val="18"/>
              </w:rPr>
              <w:t>S12-S13</w:t>
            </w:r>
          </w:p>
        </w:tc>
        <w:tc>
          <w:tcPr>
            <w:tcW w:type="dxa" w:w="2340"/>
            <w:shd w:val="clear" w:color="auto" w:fill="FFFFFF"/>
            <w:tcMar>
              <w:top w:w="70" w:type="dxa"/>
              <w:bottom w:w="70" w:type="dxa"/>
              <w:left w:w="120" w:type="dxa"/>
              <w:right w:w="120" w:type="dxa"/>
            </w:tcMar>
          </w:tcPr>
          <w:p>
            <w:pPr>
              <w:spacing w:after="0"/>
            </w:pPr>
            <w:r>
              <w:rPr>
                <w:color w:val="1F2937"/>
                <w:sz w:val="18"/>
              </w:rPr>
              <w:t>08 Oct - 21 Oct</w:t>
            </w:r>
          </w:p>
        </w:tc>
        <w:tc>
          <w:tcPr>
            <w:tcW w:type="dxa" w:w="2340"/>
            <w:shd w:val="clear" w:color="auto" w:fill="FFFFFF"/>
            <w:tcMar>
              <w:top w:w="70" w:type="dxa"/>
              <w:bottom w:w="70" w:type="dxa"/>
              <w:left w:w="120" w:type="dxa"/>
              <w:right w:w="120" w:type="dxa"/>
            </w:tcMar>
          </w:tcPr>
          <w:p>
            <w:pPr>
              <w:spacing w:after="0"/>
            </w:pPr>
            <w:r>
              <w:rPr>
                <w:color w:val="1F2937"/>
                <w:sz w:val="18"/>
              </w:rPr>
              <w:t>Implementación de Playwright MCP, Cypress Cloud y ReportPortal</w:t>
            </w:r>
          </w:p>
        </w:tc>
        <w:tc>
          <w:tcPr>
            <w:tcW w:type="dxa" w:w="2340"/>
            <w:shd w:val="clear" w:color="auto" w:fill="FFFFFF"/>
            <w:tcMar>
              <w:top w:w="70" w:type="dxa"/>
              <w:bottom w:w="70" w:type="dxa"/>
              <w:left w:w="120" w:type="dxa"/>
              <w:right w:w="120" w:type="dxa"/>
            </w:tcMar>
          </w:tcPr>
          <w:p>
            <w:pPr>
              <w:spacing w:after="0"/>
            </w:pPr>
            <w:r>
              <w:rPr>
                <w:color w:val="1F2937"/>
                <w:sz w:val="18"/>
              </w:rPr>
              <w:t>Bedoya</w:t>
            </w:r>
          </w:p>
        </w:tc>
      </w:tr>
      <w:tr>
        <w:tc>
          <w:tcPr>
            <w:tcW w:type="dxa" w:w="2340"/>
            <w:shd w:val="clear" w:color="auto" w:fill="FAF5FF"/>
            <w:tcMar>
              <w:top w:w="70" w:type="dxa"/>
              <w:bottom w:w="70" w:type="dxa"/>
              <w:left w:w="120" w:type="dxa"/>
              <w:right w:w="120" w:type="dxa"/>
            </w:tcMar>
          </w:tcPr>
          <w:p>
            <w:pPr>
              <w:spacing w:after="0"/>
            </w:pPr>
            <w:r>
              <w:rPr>
                <w:color w:val="1F2937"/>
                <w:sz w:val="18"/>
              </w:rPr>
              <w:t>S14</w:t>
            </w:r>
          </w:p>
        </w:tc>
        <w:tc>
          <w:tcPr>
            <w:tcW w:type="dxa" w:w="2340"/>
            <w:shd w:val="clear" w:color="auto" w:fill="FAF5FF"/>
            <w:tcMar>
              <w:top w:w="70" w:type="dxa"/>
              <w:bottom w:w="70" w:type="dxa"/>
              <w:left w:w="120" w:type="dxa"/>
              <w:right w:w="120" w:type="dxa"/>
            </w:tcMar>
          </w:tcPr>
          <w:p>
            <w:pPr>
              <w:spacing w:after="0"/>
            </w:pPr>
            <w:r>
              <w:rPr>
                <w:color w:val="1F2937"/>
                <w:sz w:val="18"/>
              </w:rPr>
              <w:t>22 Oct - 26 Oct</w:t>
            </w:r>
          </w:p>
        </w:tc>
        <w:tc>
          <w:tcPr>
            <w:tcW w:type="dxa" w:w="2340"/>
            <w:shd w:val="clear" w:color="auto" w:fill="FAF5FF"/>
            <w:tcMar>
              <w:top w:w="70" w:type="dxa"/>
              <w:bottom w:w="70" w:type="dxa"/>
              <w:left w:w="120" w:type="dxa"/>
              <w:right w:w="120" w:type="dxa"/>
            </w:tcMar>
          </w:tcPr>
          <w:p>
            <w:pPr>
              <w:spacing w:after="0"/>
            </w:pPr>
            <w:r>
              <w:rPr>
                <w:color w:val="1F2937"/>
                <w:sz w:val="18"/>
              </w:rPr>
              <w:t>Regresión final, refactorización de código, plan v2 y entrega</w:t>
            </w:r>
          </w:p>
        </w:tc>
        <w:tc>
          <w:tcPr>
            <w:tcW w:type="dxa" w:w="2340"/>
            <w:shd w:val="clear" w:color="auto" w:fill="FAF5FF"/>
            <w:tcMar>
              <w:top w:w="70" w:type="dxa"/>
              <w:bottom w:w="70" w:type="dxa"/>
              <w:left w:w="120" w:type="dxa"/>
              <w:right w:w="120" w:type="dxa"/>
            </w:tcMar>
          </w:tcPr>
          <w:p>
            <w:pPr>
              <w:spacing w:after="0"/>
            </w:pPr>
            <w:r>
              <w:rPr>
                <w:color w:val="1F2937"/>
                <w:sz w:val="18"/>
              </w:rPr>
              <w:t>Todo el equipo</w:t>
            </w:r>
          </w:p>
        </w:tc>
      </w:tr>
    </w:tbl>
    <w:p>
      <w:pPr>
        <w:spacing w:after="80"/>
      </w:pPr>
    </w:p>
    <w:p>
      <w:pPr>
        <w:keepNext/>
        <w:spacing w:before="320" w:after="120"/>
      </w:pPr>
      <w:r>
        <w:rPr>
          <w:b/>
          <w:color w:val="820AD1"/>
          <w:sz w:val="28"/>
        </w:rPr>
        <w:t>17. MÉTRICAS Y SEGUIMIENTO</w:t>
      </w:r>
    </w:p>
    <w:tbl>
      <w:tblPr>
        <w:tblW w:type="auto" w:w="0"/>
        <w:jc w:val="center"/>
        <w:tblLayout w:type="fixed"/>
        <w:tblLook w:firstColumn="1" w:firstRow="1" w:lastColumn="0" w:lastRow="0" w:noHBand="0" w:noVBand="1" w:val="04A0"/>
      </w:tblPr>
      <w:tblGrid>
        <w:gridCol w:w="9360"/>
      </w:tblGrid>
      <w:tr>
        <w:tc>
          <w:tcPr>
            <w:tcW w:type="dxa" w:w="9360"/>
            <w:shd w:val="clear" w:color="auto" w:fill="FAF5FF"/>
            <w:tcMar>
              <w:top w:w="80" w:type="dxa"/>
              <w:bottom w:w="80" w:type="dxa"/>
              <w:left w:w="140" w:type="dxa"/>
              <w:right w:w="120" w:type="dxa"/>
            </w:tcMar>
            <w:tcBorders>
              <w:top w:val="single" w:sz="4" w:space="0" w:color="F3E8FF"/>
              <w:bottom w:val="single" w:sz="4" w:space="0" w:color="F3E8FF"/>
              <w:left w:val="single" w:sz="24" w:space="0" w:color="820AD1"/>
              <w:right w:val="single" w:sz="4" w:space="0" w:color="F3E8FF"/>
            </w:tcBorders>
          </w:tcPr>
          <w:p>
            <w:pPr>
              <w:spacing w:after="40"/>
            </w:pPr>
            <w:r>
              <w:rPr>
                <w:b/>
                <w:color w:val="581C87"/>
                <w:sz w:val="19"/>
              </w:rPr>
              <w:t xml:space="preserve">📌 Indicador Global de Calidad: </w:t>
            </w:r>
            <w:r>
              <w:rPr>
                <w:color w:val="1F2937"/>
                <w:sz w:val="19"/>
              </w:rPr>
              <w:t>Total de verificaciones automatizadas activas: 49 (39 tests funcionales/seguridad/a11y + 7 BDD + 3 IA). Tasa de aprobación: 100% PASS.</w:t>
            </w:r>
          </w:p>
        </w:tc>
      </w:tr>
    </w:tbl>
    <w:p>
      <w:pPr>
        <w:spacing w:after="40"/>
      </w:pP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2592"/>
        <w:gridCol w:w="1584"/>
        <w:gridCol w:w="1296"/>
        <w:gridCol w:w="1296"/>
      </w:tblGrid>
      <w:tr>
        <w:tc>
          <w:tcPr>
            <w:tcW w:type="dxa" w:w="1872"/>
            <w:shd w:val="clear" w:color="auto" w:fill="820AD1"/>
            <w:tcMar>
              <w:top w:w="90" w:type="dxa"/>
              <w:bottom w:w="90" w:type="dxa"/>
              <w:left w:w="120" w:type="dxa"/>
              <w:right w:w="120" w:type="dxa"/>
            </w:tcMar>
          </w:tcPr>
          <w:p>
            <w:pPr>
              <w:spacing w:after="0"/>
              <w:jc w:val="left"/>
            </w:pPr>
            <w:r>
              <w:rPr>
                <w:b/>
                <w:color w:val="FFFFFF"/>
                <w:sz w:val="18"/>
              </w:rPr>
              <w:t>Suite de Evaluación</w:t>
            </w:r>
          </w:p>
        </w:tc>
        <w:tc>
          <w:tcPr>
            <w:tcW w:type="dxa" w:w="1872"/>
            <w:shd w:val="clear" w:color="auto" w:fill="820AD1"/>
            <w:tcMar>
              <w:top w:w="90" w:type="dxa"/>
              <w:bottom w:w="90" w:type="dxa"/>
              <w:left w:w="120" w:type="dxa"/>
              <w:right w:w="120" w:type="dxa"/>
            </w:tcMar>
          </w:tcPr>
          <w:p>
            <w:pPr>
              <w:spacing w:after="0"/>
              <w:jc w:val="left"/>
            </w:pPr>
            <w:r>
              <w:rPr>
                <w:b/>
                <w:color w:val="FFFFFF"/>
                <w:sz w:val="18"/>
              </w:rPr>
              <w:t>Herramienta Empleada</w:t>
            </w:r>
          </w:p>
        </w:tc>
        <w:tc>
          <w:tcPr>
            <w:tcW w:type="dxa" w:w="1872"/>
            <w:shd w:val="clear" w:color="auto" w:fill="820AD1"/>
            <w:tcMar>
              <w:top w:w="90" w:type="dxa"/>
              <w:bottom w:w="90" w:type="dxa"/>
              <w:left w:w="120" w:type="dxa"/>
              <w:right w:w="120" w:type="dxa"/>
            </w:tcMar>
          </w:tcPr>
          <w:p>
            <w:pPr>
              <w:spacing w:after="0"/>
              <w:jc w:val="left"/>
            </w:pPr>
            <w:r>
              <w:rPr>
                <w:b/>
                <w:color w:val="FFFFFF"/>
                <w:sz w:val="18"/>
              </w:rPr>
              <w:t>Volumen</w:t>
            </w:r>
          </w:p>
        </w:tc>
        <w:tc>
          <w:tcPr>
            <w:tcW w:type="dxa" w:w="1872"/>
            <w:shd w:val="clear" w:color="auto" w:fill="820AD1"/>
            <w:tcMar>
              <w:top w:w="90" w:type="dxa"/>
              <w:bottom w:w="90" w:type="dxa"/>
              <w:left w:w="120" w:type="dxa"/>
              <w:right w:w="120" w:type="dxa"/>
            </w:tcMar>
          </w:tcPr>
          <w:p>
            <w:pPr>
              <w:spacing w:after="0"/>
              <w:jc w:val="left"/>
            </w:pPr>
            <w:r>
              <w:rPr>
                <w:b/>
                <w:color w:val="FFFFFF"/>
                <w:sz w:val="18"/>
              </w:rPr>
              <w:t>Tasa de Éxito</w:t>
            </w:r>
          </w:p>
        </w:tc>
        <w:tc>
          <w:tcPr>
            <w:tcW w:type="dxa" w:w="1872"/>
            <w:shd w:val="clear" w:color="auto" w:fill="820AD1"/>
            <w:tcMar>
              <w:top w:w="90" w:type="dxa"/>
              <w:bottom w:w="90" w:type="dxa"/>
              <w:left w:w="120" w:type="dxa"/>
              <w:right w:w="120" w:type="dxa"/>
            </w:tcMar>
          </w:tcPr>
          <w:p>
            <w:pPr>
              <w:spacing w:after="0"/>
              <w:jc w:val="left"/>
            </w:pPr>
            <w:r>
              <w:rPr>
                <w:b/>
                <w:color w:val="FFFFFF"/>
                <w:sz w:val="18"/>
              </w:rPr>
              <w:t>Estado</w:t>
            </w:r>
          </w:p>
        </w:tc>
      </w:tr>
      <w:tr>
        <w:tc>
          <w:tcPr>
            <w:tcW w:type="dxa" w:w="1872"/>
            <w:shd w:val="clear" w:color="auto" w:fill="FFFFFF"/>
            <w:tcMar>
              <w:top w:w="70" w:type="dxa"/>
              <w:bottom w:w="70" w:type="dxa"/>
              <w:left w:w="120" w:type="dxa"/>
              <w:right w:w="120" w:type="dxa"/>
            </w:tcMar>
          </w:tcPr>
          <w:p>
            <w:pPr>
              <w:spacing w:after="0"/>
            </w:pPr>
            <w:r>
              <w:rPr>
                <w:color w:val="1F2937"/>
                <w:sz w:val="18"/>
              </w:rPr>
              <w:t>Pruebas Unitarias Backend</w:t>
            </w:r>
          </w:p>
        </w:tc>
        <w:tc>
          <w:tcPr>
            <w:tcW w:type="dxa" w:w="1872"/>
            <w:shd w:val="clear" w:color="auto" w:fill="FFFFFF"/>
            <w:tcMar>
              <w:top w:w="70" w:type="dxa"/>
              <w:bottom w:w="70" w:type="dxa"/>
              <w:left w:w="120" w:type="dxa"/>
              <w:right w:w="120" w:type="dxa"/>
            </w:tcMar>
          </w:tcPr>
          <w:p>
            <w:pPr>
              <w:spacing w:after="0"/>
            </w:pPr>
            <w:r>
              <w:rPr>
                <w:color w:val="1F2937"/>
                <w:sz w:val="18"/>
              </w:rPr>
              <w:t>Vitest</w:t>
            </w:r>
          </w:p>
        </w:tc>
        <w:tc>
          <w:tcPr>
            <w:tcW w:type="dxa" w:w="1872"/>
            <w:shd w:val="clear" w:color="auto" w:fill="FFFFFF"/>
            <w:tcMar>
              <w:top w:w="70" w:type="dxa"/>
              <w:bottom w:w="70" w:type="dxa"/>
              <w:left w:w="120" w:type="dxa"/>
              <w:right w:w="120" w:type="dxa"/>
            </w:tcMar>
          </w:tcPr>
          <w:p>
            <w:pPr>
              <w:spacing w:after="0"/>
            </w:pPr>
            <w:r>
              <w:rPr>
                <w:color w:val="1F2937"/>
                <w:sz w:val="18"/>
              </w:rPr>
              <w:t>96 pruebas</w:t>
            </w:r>
          </w:p>
        </w:tc>
        <w:tc>
          <w:tcPr>
            <w:tcW w:type="dxa" w:w="1872"/>
            <w:shd w:val="clear" w:color="auto" w:fill="FFFFFF"/>
            <w:tcMar>
              <w:top w:w="70" w:type="dxa"/>
              <w:bottom w:w="70" w:type="dxa"/>
              <w:left w:w="120" w:type="dxa"/>
              <w:right w:w="120" w:type="dxa"/>
            </w:tcMar>
          </w:tcPr>
          <w:p>
            <w:pPr>
              <w:spacing w:after="0"/>
            </w:pPr>
            <w:r>
              <w:rPr>
                <w:color w:val="1F2937"/>
                <w:sz w:val="18"/>
              </w:rPr>
              <w:t>100%</w:t>
            </w:r>
          </w:p>
        </w:tc>
        <w:tc>
          <w:tcPr>
            <w:tcW w:type="dxa" w:w="1872"/>
            <w:shd w:val="clear" w:color="auto" w:fill="FFFFFF"/>
            <w:tcMar>
              <w:top w:w="70" w:type="dxa"/>
              <w:bottom w:w="70" w:type="dxa"/>
              <w:left w:w="120" w:type="dxa"/>
              <w:right w:w="120" w:type="dxa"/>
            </w:tcMar>
          </w:tcPr>
          <w:p>
            <w:pPr>
              <w:spacing w:after="0"/>
            </w:pPr>
            <w:r>
              <w:rPr>
                <w:b/>
                <w:color w:val="059669"/>
                <w:sz w:val="18"/>
              </w:rPr>
              <w:t>PASS ✅</w:t>
            </w:r>
          </w:p>
        </w:tc>
      </w:tr>
      <w:tr>
        <w:tc>
          <w:tcPr>
            <w:tcW w:type="dxa" w:w="1872"/>
            <w:shd w:val="clear" w:color="auto" w:fill="FAF5FF"/>
            <w:tcMar>
              <w:top w:w="70" w:type="dxa"/>
              <w:bottom w:w="70" w:type="dxa"/>
              <w:left w:w="120" w:type="dxa"/>
              <w:right w:w="120" w:type="dxa"/>
            </w:tcMar>
          </w:tcPr>
          <w:p>
            <w:pPr>
              <w:spacing w:after="0"/>
            </w:pPr>
            <w:r>
              <w:rPr>
                <w:color w:val="1F2937"/>
                <w:sz w:val="18"/>
              </w:rPr>
              <w:t>Pruebas Unitarias Frontend</w:t>
            </w:r>
          </w:p>
        </w:tc>
        <w:tc>
          <w:tcPr>
            <w:tcW w:type="dxa" w:w="1872"/>
            <w:shd w:val="clear" w:color="auto" w:fill="FAF5FF"/>
            <w:tcMar>
              <w:top w:w="70" w:type="dxa"/>
              <w:bottom w:w="70" w:type="dxa"/>
              <w:left w:w="120" w:type="dxa"/>
              <w:right w:w="120" w:type="dxa"/>
            </w:tcMar>
          </w:tcPr>
          <w:p>
            <w:pPr>
              <w:spacing w:after="0"/>
            </w:pPr>
            <w:r>
              <w:rPr>
                <w:color w:val="1F2937"/>
                <w:sz w:val="18"/>
              </w:rPr>
              <w:t>Vitest + React Testing Library</w:t>
            </w:r>
          </w:p>
        </w:tc>
        <w:tc>
          <w:tcPr>
            <w:tcW w:type="dxa" w:w="1872"/>
            <w:shd w:val="clear" w:color="auto" w:fill="FAF5FF"/>
            <w:tcMar>
              <w:top w:w="70" w:type="dxa"/>
              <w:bottom w:w="70" w:type="dxa"/>
              <w:left w:w="120" w:type="dxa"/>
              <w:right w:w="120" w:type="dxa"/>
            </w:tcMar>
          </w:tcPr>
          <w:p>
            <w:pPr>
              <w:spacing w:after="0"/>
            </w:pPr>
            <w:r>
              <w:rPr>
                <w:color w:val="1F2937"/>
                <w:sz w:val="18"/>
              </w:rPr>
              <w:t>69 pruebas</w:t>
            </w:r>
          </w:p>
        </w:tc>
        <w:tc>
          <w:tcPr>
            <w:tcW w:type="dxa" w:w="1872"/>
            <w:shd w:val="clear" w:color="auto" w:fill="FAF5FF"/>
            <w:tcMar>
              <w:top w:w="70" w:type="dxa"/>
              <w:bottom w:w="70" w:type="dxa"/>
              <w:left w:w="120" w:type="dxa"/>
              <w:right w:w="120" w:type="dxa"/>
            </w:tcMar>
          </w:tcPr>
          <w:p>
            <w:pPr>
              <w:spacing w:after="0"/>
            </w:pPr>
            <w:r>
              <w:rPr>
                <w:color w:val="1F2937"/>
                <w:sz w:val="18"/>
              </w:rPr>
              <w:t>100%</w:t>
            </w:r>
          </w:p>
        </w:tc>
        <w:tc>
          <w:tcPr>
            <w:tcW w:type="dxa" w:w="1872"/>
            <w:shd w:val="clear" w:color="auto" w:fill="FAF5FF"/>
            <w:tcMar>
              <w:top w:w="70" w:type="dxa"/>
              <w:bottom w:w="70" w:type="dxa"/>
              <w:left w:w="120" w:type="dxa"/>
              <w:right w:w="120" w:type="dxa"/>
            </w:tcMar>
          </w:tcPr>
          <w:p>
            <w:pPr>
              <w:spacing w:after="0"/>
            </w:pPr>
            <w:r>
              <w:rPr>
                <w:b/>
                <w:color w:val="059669"/>
                <w:sz w:val="18"/>
              </w:rPr>
              <w:t>PASS ✅</w:t>
            </w:r>
          </w:p>
        </w:tc>
      </w:tr>
      <w:tr>
        <w:tc>
          <w:tcPr>
            <w:tcW w:type="dxa" w:w="1872"/>
            <w:shd w:val="clear" w:color="auto" w:fill="FFFFFF"/>
            <w:tcMar>
              <w:top w:w="70" w:type="dxa"/>
              <w:bottom w:w="70" w:type="dxa"/>
              <w:left w:w="120" w:type="dxa"/>
              <w:right w:w="120" w:type="dxa"/>
            </w:tcMar>
          </w:tcPr>
          <w:p>
            <w:pPr>
              <w:spacing w:after="0"/>
            </w:pPr>
            <w:r>
              <w:rPr>
                <w:color w:val="1F2937"/>
                <w:sz w:val="18"/>
              </w:rPr>
              <w:t>Integración API Créditos</w:t>
            </w:r>
          </w:p>
        </w:tc>
        <w:tc>
          <w:tcPr>
            <w:tcW w:type="dxa" w:w="1872"/>
            <w:shd w:val="clear" w:color="auto" w:fill="FFFFFF"/>
            <w:tcMar>
              <w:top w:w="70" w:type="dxa"/>
              <w:bottom w:w="70" w:type="dxa"/>
              <w:left w:w="120" w:type="dxa"/>
              <w:right w:w="120" w:type="dxa"/>
            </w:tcMar>
          </w:tcPr>
          <w:p>
            <w:pPr>
              <w:spacing w:after="0"/>
            </w:pPr>
            <w:r>
              <w:rPr>
                <w:color w:val="1F2937"/>
                <w:sz w:val="18"/>
              </w:rPr>
              <w:t>Vitest (Supertest)</w:t>
            </w:r>
          </w:p>
        </w:tc>
        <w:tc>
          <w:tcPr>
            <w:tcW w:type="dxa" w:w="1872"/>
            <w:shd w:val="clear" w:color="auto" w:fill="FFFFFF"/>
            <w:tcMar>
              <w:top w:w="70" w:type="dxa"/>
              <w:bottom w:w="70" w:type="dxa"/>
              <w:left w:w="120" w:type="dxa"/>
              <w:right w:w="120" w:type="dxa"/>
            </w:tcMar>
          </w:tcPr>
          <w:p>
            <w:pPr>
              <w:spacing w:after="0"/>
            </w:pPr>
            <w:r>
              <w:rPr>
                <w:color w:val="1F2937"/>
                <w:sz w:val="18"/>
              </w:rPr>
              <w:t>5 endpoints</w:t>
            </w:r>
          </w:p>
        </w:tc>
        <w:tc>
          <w:tcPr>
            <w:tcW w:type="dxa" w:w="1872"/>
            <w:shd w:val="clear" w:color="auto" w:fill="FFFFFF"/>
            <w:tcMar>
              <w:top w:w="70" w:type="dxa"/>
              <w:bottom w:w="70" w:type="dxa"/>
              <w:left w:w="120" w:type="dxa"/>
              <w:right w:w="120" w:type="dxa"/>
            </w:tcMar>
          </w:tcPr>
          <w:p>
            <w:pPr>
              <w:spacing w:after="0"/>
            </w:pPr>
            <w:r>
              <w:rPr>
                <w:color w:val="1F2937"/>
                <w:sz w:val="18"/>
              </w:rPr>
              <w:t>100%</w:t>
            </w:r>
          </w:p>
        </w:tc>
        <w:tc>
          <w:tcPr>
            <w:tcW w:type="dxa" w:w="1872"/>
            <w:shd w:val="clear" w:color="auto" w:fill="FFFFFF"/>
            <w:tcMar>
              <w:top w:w="70" w:type="dxa"/>
              <w:bottom w:w="70" w:type="dxa"/>
              <w:left w:w="120" w:type="dxa"/>
              <w:right w:w="120" w:type="dxa"/>
            </w:tcMar>
          </w:tcPr>
          <w:p>
            <w:pPr>
              <w:spacing w:after="0"/>
            </w:pPr>
            <w:r>
              <w:rPr>
                <w:b/>
                <w:color w:val="059669"/>
                <w:sz w:val="18"/>
              </w:rPr>
              <w:t>PASS ✅</w:t>
            </w:r>
          </w:p>
        </w:tc>
      </w:tr>
      <w:tr>
        <w:tc>
          <w:tcPr>
            <w:tcW w:type="dxa" w:w="1872"/>
            <w:shd w:val="clear" w:color="auto" w:fill="FAF5FF"/>
            <w:tcMar>
              <w:top w:w="70" w:type="dxa"/>
              <w:bottom w:w="70" w:type="dxa"/>
              <w:left w:w="120" w:type="dxa"/>
              <w:right w:w="120" w:type="dxa"/>
            </w:tcMar>
          </w:tcPr>
          <w:p>
            <w:pPr>
              <w:spacing w:after="0"/>
            </w:pPr>
            <w:r>
              <w:rPr>
                <w:color w:val="1F2937"/>
                <w:sz w:val="18"/>
              </w:rPr>
              <w:t>Cypress E2E Funcional</w:t>
            </w:r>
          </w:p>
        </w:tc>
        <w:tc>
          <w:tcPr>
            <w:tcW w:type="dxa" w:w="1872"/>
            <w:shd w:val="clear" w:color="auto" w:fill="FAF5FF"/>
            <w:tcMar>
              <w:top w:w="70" w:type="dxa"/>
              <w:bottom w:w="70" w:type="dxa"/>
              <w:left w:w="120" w:type="dxa"/>
              <w:right w:w="120" w:type="dxa"/>
            </w:tcMar>
          </w:tcPr>
          <w:p>
            <w:pPr>
              <w:spacing w:after="0"/>
            </w:pPr>
            <w:r>
              <w:rPr>
                <w:color w:val="1F2937"/>
                <w:sz w:val="18"/>
              </w:rPr>
              <w:t>Cypress 15.21.1</w:t>
            </w:r>
          </w:p>
        </w:tc>
        <w:tc>
          <w:tcPr>
            <w:tcW w:type="dxa" w:w="1872"/>
            <w:shd w:val="clear" w:color="auto" w:fill="FAF5FF"/>
            <w:tcMar>
              <w:top w:w="70" w:type="dxa"/>
              <w:bottom w:w="70" w:type="dxa"/>
              <w:left w:w="120" w:type="dxa"/>
              <w:right w:w="120" w:type="dxa"/>
            </w:tcMar>
          </w:tcPr>
          <w:p>
            <w:pPr>
              <w:spacing w:after="0"/>
            </w:pPr>
            <w:r>
              <w:rPr>
                <w:color w:val="1F2937"/>
                <w:sz w:val="18"/>
              </w:rPr>
              <w:t>18 pruebas (5 specs)</w:t>
            </w:r>
          </w:p>
        </w:tc>
        <w:tc>
          <w:tcPr>
            <w:tcW w:type="dxa" w:w="1872"/>
            <w:shd w:val="clear" w:color="auto" w:fill="FAF5FF"/>
            <w:tcMar>
              <w:top w:w="70" w:type="dxa"/>
              <w:bottom w:w="70" w:type="dxa"/>
              <w:left w:w="120" w:type="dxa"/>
              <w:right w:w="120" w:type="dxa"/>
            </w:tcMar>
          </w:tcPr>
          <w:p>
            <w:pPr>
              <w:spacing w:after="0"/>
            </w:pPr>
            <w:r>
              <w:rPr>
                <w:color w:val="1F2937"/>
                <w:sz w:val="18"/>
              </w:rPr>
              <w:t>100%</w:t>
            </w:r>
          </w:p>
        </w:tc>
        <w:tc>
          <w:tcPr>
            <w:tcW w:type="dxa" w:w="1872"/>
            <w:shd w:val="clear" w:color="auto" w:fill="FAF5FF"/>
            <w:tcMar>
              <w:top w:w="70" w:type="dxa"/>
              <w:bottom w:w="70" w:type="dxa"/>
              <w:left w:w="120" w:type="dxa"/>
              <w:right w:w="120" w:type="dxa"/>
            </w:tcMar>
          </w:tcPr>
          <w:p>
            <w:pPr>
              <w:spacing w:after="0"/>
            </w:pPr>
            <w:r>
              <w:rPr>
                <w:b/>
                <w:color w:val="059669"/>
                <w:sz w:val="18"/>
              </w:rPr>
              <w:t>PASS ✅</w:t>
            </w:r>
          </w:p>
        </w:tc>
      </w:tr>
      <w:tr>
        <w:tc>
          <w:tcPr>
            <w:tcW w:type="dxa" w:w="1872"/>
            <w:shd w:val="clear" w:color="auto" w:fill="FFFFFF"/>
            <w:tcMar>
              <w:top w:w="70" w:type="dxa"/>
              <w:bottom w:w="70" w:type="dxa"/>
              <w:left w:w="120" w:type="dxa"/>
              <w:right w:w="120" w:type="dxa"/>
            </w:tcMar>
          </w:tcPr>
          <w:p>
            <w:pPr>
              <w:spacing w:after="0"/>
            </w:pPr>
            <w:r>
              <w:rPr>
                <w:color w:val="1F2937"/>
                <w:sz w:val="18"/>
              </w:rPr>
              <w:t>BDD Criterios de Aceptación</w:t>
            </w:r>
          </w:p>
        </w:tc>
        <w:tc>
          <w:tcPr>
            <w:tcW w:type="dxa" w:w="1872"/>
            <w:shd w:val="clear" w:color="auto" w:fill="FFFFFF"/>
            <w:tcMar>
              <w:top w:w="70" w:type="dxa"/>
              <w:bottom w:w="70" w:type="dxa"/>
              <w:left w:w="120" w:type="dxa"/>
              <w:right w:w="120" w:type="dxa"/>
            </w:tcMar>
          </w:tcPr>
          <w:p>
            <w:pPr>
              <w:spacing w:after="0"/>
            </w:pPr>
            <w:r>
              <w:rPr>
                <w:color w:val="1F2937"/>
                <w:sz w:val="18"/>
              </w:rPr>
              <w:t>Serenity/JS + Cucumber</w:t>
            </w:r>
          </w:p>
        </w:tc>
        <w:tc>
          <w:tcPr>
            <w:tcW w:type="dxa" w:w="1872"/>
            <w:shd w:val="clear" w:color="auto" w:fill="FFFFFF"/>
            <w:tcMar>
              <w:top w:w="70" w:type="dxa"/>
              <w:bottom w:w="70" w:type="dxa"/>
              <w:left w:w="120" w:type="dxa"/>
              <w:right w:w="120" w:type="dxa"/>
            </w:tcMar>
          </w:tcPr>
          <w:p>
            <w:pPr>
              <w:spacing w:after="0"/>
            </w:pPr>
            <w:r>
              <w:rPr>
                <w:color w:val="1F2937"/>
                <w:sz w:val="18"/>
              </w:rPr>
              <w:t>7 escenarios</w:t>
            </w:r>
          </w:p>
        </w:tc>
        <w:tc>
          <w:tcPr>
            <w:tcW w:type="dxa" w:w="1872"/>
            <w:shd w:val="clear" w:color="auto" w:fill="FFFFFF"/>
            <w:tcMar>
              <w:top w:w="70" w:type="dxa"/>
              <w:bottom w:w="70" w:type="dxa"/>
              <w:left w:w="120" w:type="dxa"/>
              <w:right w:w="120" w:type="dxa"/>
            </w:tcMar>
          </w:tcPr>
          <w:p>
            <w:pPr>
              <w:spacing w:after="0"/>
            </w:pPr>
            <w:r>
              <w:rPr>
                <w:color w:val="1F2937"/>
                <w:sz w:val="18"/>
              </w:rPr>
              <w:t>100%</w:t>
            </w:r>
          </w:p>
        </w:tc>
        <w:tc>
          <w:tcPr>
            <w:tcW w:type="dxa" w:w="1872"/>
            <w:shd w:val="clear" w:color="auto" w:fill="FFFFFF"/>
            <w:tcMar>
              <w:top w:w="70" w:type="dxa"/>
              <w:bottom w:w="70" w:type="dxa"/>
              <w:left w:w="120" w:type="dxa"/>
              <w:right w:w="120" w:type="dxa"/>
            </w:tcMar>
          </w:tcPr>
          <w:p>
            <w:pPr>
              <w:spacing w:after="0"/>
            </w:pPr>
            <w:r>
              <w:rPr>
                <w:b/>
                <w:color w:val="059669"/>
                <w:sz w:val="18"/>
              </w:rPr>
              <w:t>PASS ✅</w:t>
            </w:r>
          </w:p>
        </w:tc>
      </w:tr>
      <w:tr>
        <w:tc>
          <w:tcPr>
            <w:tcW w:type="dxa" w:w="1872"/>
            <w:shd w:val="clear" w:color="auto" w:fill="FAF5FF"/>
            <w:tcMar>
              <w:top w:w="70" w:type="dxa"/>
              <w:bottom w:w="70" w:type="dxa"/>
              <w:left w:w="120" w:type="dxa"/>
              <w:right w:w="120" w:type="dxa"/>
            </w:tcMar>
          </w:tcPr>
          <w:p>
            <w:pPr>
              <w:spacing w:after="0"/>
            </w:pPr>
            <w:r>
              <w:rPr>
                <w:color w:val="1F2937"/>
                <w:sz w:val="18"/>
              </w:rPr>
              <w:t>Exploración Asistida por IA</w:t>
            </w:r>
          </w:p>
        </w:tc>
        <w:tc>
          <w:tcPr>
            <w:tcW w:type="dxa" w:w="1872"/>
            <w:shd w:val="clear" w:color="auto" w:fill="FAF5FF"/>
            <w:tcMar>
              <w:top w:w="70" w:type="dxa"/>
              <w:bottom w:w="70" w:type="dxa"/>
              <w:left w:w="120" w:type="dxa"/>
              <w:right w:w="120" w:type="dxa"/>
            </w:tcMar>
          </w:tcPr>
          <w:p>
            <w:pPr>
              <w:spacing w:after="0"/>
            </w:pPr>
            <w:r>
              <w:rPr>
                <w:color w:val="1F2937"/>
                <w:sz w:val="18"/>
              </w:rPr>
              <w:t>Stagehand + Gemini Flash</w:t>
            </w:r>
          </w:p>
        </w:tc>
        <w:tc>
          <w:tcPr>
            <w:tcW w:type="dxa" w:w="1872"/>
            <w:shd w:val="clear" w:color="auto" w:fill="FAF5FF"/>
            <w:tcMar>
              <w:top w:w="70" w:type="dxa"/>
              <w:bottom w:w="70" w:type="dxa"/>
              <w:left w:w="120" w:type="dxa"/>
              <w:right w:w="120" w:type="dxa"/>
            </w:tcMar>
          </w:tcPr>
          <w:p>
            <w:pPr>
              <w:spacing w:after="0"/>
            </w:pPr>
            <w:r>
              <w:rPr>
                <w:color w:val="1F2937"/>
                <w:sz w:val="18"/>
              </w:rPr>
              <w:t>3 escenarios</w:t>
            </w:r>
          </w:p>
        </w:tc>
        <w:tc>
          <w:tcPr>
            <w:tcW w:type="dxa" w:w="1872"/>
            <w:shd w:val="clear" w:color="auto" w:fill="FAF5FF"/>
            <w:tcMar>
              <w:top w:w="70" w:type="dxa"/>
              <w:bottom w:w="70" w:type="dxa"/>
              <w:left w:w="120" w:type="dxa"/>
              <w:right w:w="120" w:type="dxa"/>
            </w:tcMar>
          </w:tcPr>
          <w:p>
            <w:pPr>
              <w:spacing w:after="0"/>
            </w:pPr>
            <w:r>
              <w:rPr>
                <w:color w:val="1F2937"/>
                <w:sz w:val="18"/>
              </w:rPr>
              <w:t>100%</w:t>
            </w:r>
          </w:p>
        </w:tc>
        <w:tc>
          <w:tcPr>
            <w:tcW w:type="dxa" w:w="1872"/>
            <w:shd w:val="clear" w:color="auto" w:fill="FAF5FF"/>
            <w:tcMar>
              <w:top w:w="70" w:type="dxa"/>
              <w:bottom w:w="70" w:type="dxa"/>
              <w:left w:w="120" w:type="dxa"/>
              <w:right w:w="120" w:type="dxa"/>
            </w:tcMar>
          </w:tcPr>
          <w:p>
            <w:pPr>
              <w:spacing w:after="0"/>
            </w:pPr>
            <w:r>
              <w:rPr>
                <w:b/>
                <w:color w:val="059669"/>
                <w:sz w:val="18"/>
              </w:rPr>
              <w:t>PASS ✅</w:t>
            </w:r>
          </w:p>
        </w:tc>
      </w:tr>
      <w:tr>
        <w:tc>
          <w:tcPr>
            <w:tcW w:type="dxa" w:w="1872"/>
            <w:shd w:val="clear" w:color="auto" w:fill="FFFFFF"/>
            <w:tcMar>
              <w:top w:w="70" w:type="dxa"/>
              <w:bottom w:w="70" w:type="dxa"/>
              <w:left w:w="120" w:type="dxa"/>
              <w:right w:w="120" w:type="dxa"/>
            </w:tcMar>
          </w:tcPr>
          <w:p>
            <w:pPr>
              <w:spacing w:after="0"/>
            </w:pPr>
            <w:r>
              <w:rPr>
                <w:color w:val="1F2937"/>
                <w:sz w:val="18"/>
              </w:rPr>
              <w:t>Playwright MCP Automation</w:t>
            </w:r>
          </w:p>
        </w:tc>
        <w:tc>
          <w:tcPr>
            <w:tcW w:type="dxa" w:w="1872"/>
            <w:shd w:val="clear" w:color="auto" w:fill="FFFFFF"/>
            <w:tcMar>
              <w:top w:w="70" w:type="dxa"/>
              <w:bottom w:w="70" w:type="dxa"/>
              <w:left w:w="120" w:type="dxa"/>
              <w:right w:w="120" w:type="dxa"/>
            </w:tcMar>
          </w:tcPr>
          <w:p>
            <w:pPr>
              <w:spacing w:after="0"/>
            </w:pPr>
            <w:r>
              <w:rPr>
                <w:color w:val="1F2937"/>
                <w:sz w:val="18"/>
              </w:rPr>
              <w:t>@playwright/mcp + SDK</w:t>
            </w:r>
          </w:p>
        </w:tc>
        <w:tc>
          <w:tcPr>
            <w:tcW w:type="dxa" w:w="1872"/>
            <w:shd w:val="clear" w:color="auto" w:fill="FFFFFF"/>
            <w:tcMar>
              <w:top w:w="70" w:type="dxa"/>
              <w:bottom w:w="70" w:type="dxa"/>
              <w:left w:w="120" w:type="dxa"/>
              <w:right w:w="120" w:type="dxa"/>
            </w:tcMar>
          </w:tcPr>
          <w:p>
            <w:pPr>
              <w:spacing w:after="0"/>
            </w:pPr>
            <w:r>
              <w:rPr>
                <w:color w:val="1F2937"/>
                <w:sz w:val="18"/>
              </w:rPr>
              <w:t>1 sesión completa</w:t>
            </w:r>
          </w:p>
        </w:tc>
        <w:tc>
          <w:tcPr>
            <w:tcW w:type="dxa" w:w="1872"/>
            <w:shd w:val="clear" w:color="auto" w:fill="FFFFFF"/>
            <w:tcMar>
              <w:top w:w="70" w:type="dxa"/>
              <w:bottom w:w="70" w:type="dxa"/>
              <w:left w:w="120" w:type="dxa"/>
              <w:right w:w="120" w:type="dxa"/>
            </w:tcMar>
          </w:tcPr>
          <w:p>
            <w:pPr>
              <w:spacing w:after="0"/>
            </w:pPr>
            <w:r>
              <w:rPr>
                <w:color w:val="1F2937"/>
                <w:sz w:val="18"/>
              </w:rPr>
              <w:t>100%</w:t>
            </w:r>
          </w:p>
        </w:tc>
        <w:tc>
          <w:tcPr>
            <w:tcW w:type="dxa" w:w="1872"/>
            <w:shd w:val="clear" w:color="auto" w:fill="FFFFFF"/>
            <w:tcMar>
              <w:top w:w="70" w:type="dxa"/>
              <w:bottom w:w="70" w:type="dxa"/>
              <w:left w:w="120" w:type="dxa"/>
              <w:right w:w="120" w:type="dxa"/>
            </w:tcMar>
          </w:tcPr>
          <w:p>
            <w:pPr>
              <w:spacing w:after="0"/>
            </w:pPr>
            <w:r>
              <w:rPr>
                <w:b/>
                <w:color w:val="059669"/>
                <w:sz w:val="18"/>
              </w:rPr>
              <w:t>PASS ✅</w:t>
            </w:r>
          </w:p>
        </w:tc>
      </w:tr>
      <w:tr>
        <w:tc>
          <w:tcPr>
            <w:tcW w:type="dxa" w:w="1872"/>
            <w:shd w:val="clear" w:color="auto" w:fill="FAF5FF"/>
            <w:tcMar>
              <w:top w:w="70" w:type="dxa"/>
              <w:bottom w:w="70" w:type="dxa"/>
              <w:left w:w="120" w:type="dxa"/>
              <w:right w:w="120" w:type="dxa"/>
            </w:tcMar>
          </w:tcPr>
          <w:p>
            <w:pPr>
              <w:spacing w:after="0"/>
            </w:pPr>
            <w:r>
              <w:rPr>
                <w:color w:val="1F2937"/>
                <w:sz w:val="18"/>
              </w:rPr>
              <w:t>Cypress Cloud con IA</w:t>
            </w:r>
          </w:p>
        </w:tc>
        <w:tc>
          <w:tcPr>
            <w:tcW w:type="dxa" w:w="1872"/>
            <w:shd w:val="clear" w:color="auto" w:fill="FAF5FF"/>
            <w:tcMar>
              <w:top w:w="70" w:type="dxa"/>
              <w:bottom w:w="70" w:type="dxa"/>
              <w:left w:w="120" w:type="dxa"/>
              <w:right w:w="120" w:type="dxa"/>
            </w:tcMar>
          </w:tcPr>
          <w:p>
            <w:pPr>
              <w:spacing w:after="0"/>
            </w:pPr>
            <w:r>
              <w:rPr>
                <w:color w:val="1F2937"/>
                <w:sz w:val="18"/>
              </w:rPr>
              <w:t>Cypress Cloud (ypgf2b)</w:t>
            </w:r>
          </w:p>
        </w:tc>
        <w:tc>
          <w:tcPr>
            <w:tcW w:type="dxa" w:w="1872"/>
            <w:shd w:val="clear" w:color="auto" w:fill="FAF5FF"/>
            <w:tcMar>
              <w:top w:w="70" w:type="dxa"/>
              <w:bottom w:w="70" w:type="dxa"/>
              <w:left w:w="120" w:type="dxa"/>
              <w:right w:w="120" w:type="dxa"/>
            </w:tcMar>
          </w:tcPr>
          <w:p>
            <w:pPr>
              <w:spacing w:after="0"/>
            </w:pPr>
            <w:r>
              <w:rPr>
                <w:color w:val="1F2937"/>
                <w:sz w:val="18"/>
              </w:rPr>
              <w:t>4 pruebas sync</w:t>
            </w:r>
          </w:p>
        </w:tc>
        <w:tc>
          <w:tcPr>
            <w:tcW w:type="dxa" w:w="1872"/>
            <w:shd w:val="clear" w:color="auto" w:fill="FAF5FF"/>
            <w:tcMar>
              <w:top w:w="70" w:type="dxa"/>
              <w:bottom w:w="70" w:type="dxa"/>
              <w:left w:w="120" w:type="dxa"/>
              <w:right w:w="120" w:type="dxa"/>
            </w:tcMar>
          </w:tcPr>
          <w:p>
            <w:pPr>
              <w:spacing w:after="0"/>
            </w:pPr>
            <w:r>
              <w:rPr>
                <w:color w:val="1F2937"/>
                <w:sz w:val="18"/>
              </w:rPr>
              <w:t>100%</w:t>
            </w:r>
          </w:p>
        </w:tc>
        <w:tc>
          <w:tcPr>
            <w:tcW w:type="dxa" w:w="1872"/>
            <w:shd w:val="clear" w:color="auto" w:fill="FAF5FF"/>
            <w:tcMar>
              <w:top w:w="70" w:type="dxa"/>
              <w:bottom w:w="70" w:type="dxa"/>
              <w:left w:w="120" w:type="dxa"/>
              <w:right w:w="120" w:type="dxa"/>
            </w:tcMar>
          </w:tcPr>
          <w:p>
            <w:pPr>
              <w:spacing w:after="0"/>
            </w:pPr>
            <w:r>
              <w:rPr>
                <w:b/>
                <w:color w:val="059669"/>
                <w:sz w:val="18"/>
              </w:rPr>
              <w:t>PASS ✅</w:t>
            </w:r>
          </w:p>
        </w:tc>
      </w:tr>
      <w:tr>
        <w:tc>
          <w:tcPr>
            <w:tcW w:type="dxa" w:w="1872"/>
            <w:shd w:val="clear" w:color="auto" w:fill="FFFFFF"/>
            <w:tcMar>
              <w:top w:w="70" w:type="dxa"/>
              <w:bottom w:w="70" w:type="dxa"/>
              <w:left w:w="120" w:type="dxa"/>
              <w:right w:w="120" w:type="dxa"/>
            </w:tcMar>
          </w:tcPr>
          <w:p>
            <w:pPr>
              <w:spacing w:after="0"/>
            </w:pPr>
            <w:r>
              <w:rPr>
                <w:color w:val="1F2937"/>
                <w:sz w:val="18"/>
              </w:rPr>
              <w:t>ReportPortal Observabilidad</w:t>
            </w:r>
          </w:p>
        </w:tc>
        <w:tc>
          <w:tcPr>
            <w:tcW w:type="dxa" w:w="1872"/>
            <w:shd w:val="clear" w:color="auto" w:fill="FFFFFF"/>
            <w:tcMar>
              <w:top w:w="70" w:type="dxa"/>
              <w:bottom w:w="70" w:type="dxa"/>
              <w:left w:w="120" w:type="dxa"/>
              <w:right w:w="120" w:type="dxa"/>
            </w:tcMar>
          </w:tcPr>
          <w:p>
            <w:pPr>
              <w:spacing w:after="0"/>
            </w:pPr>
            <w:r>
              <w:rPr>
                <w:color w:val="1F2937"/>
                <w:sz w:val="18"/>
              </w:rPr>
              <w:t>Docker Stack (:8088)</w:t>
            </w:r>
          </w:p>
        </w:tc>
        <w:tc>
          <w:tcPr>
            <w:tcW w:type="dxa" w:w="1872"/>
            <w:shd w:val="clear" w:color="auto" w:fill="FFFFFF"/>
            <w:tcMar>
              <w:top w:w="70" w:type="dxa"/>
              <w:bottom w:w="70" w:type="dxa"/>
              <w:left w:w="120" w:type="dxa"/>
              <w:right w:w="120" w:type="dxa"/>
            </w:tcMar>
          </w:tcPr>
          <w:p>
            <w:pPr>
              <w:spacing w:after="0"/>
            </w:pPr>
            <w:r>
              <w:rPr>
                <w:color w:val="1F2937"/>
                <w:sz w:val="18"/>
              </w:rPr>
              <w:t>Doble ingesta activa</w:t>
            </w:r>
          </w:p>
        </w:tc>
        <w:tc>
          <w:tcPr>
            <w:tcW w:type="dxa" w:w="1872"/>
            <w:shd w:val="clear" w:color="auto" w:fill="FFFFFF"/>
            <w:tcMar>
              <w:top w:w="70" w:type="dxa"/>
              <w:bottom w:w="70" w:type="dxa"/>
              <w:left w:w="120" w:type="dxa"/>
              <w:right w:w="120" w:type="dxa"/>
            </w:tcMar>
          </w:tcPr>
          <w:p>
            <w:pPr>
              <w:spacing w:after="0"/>
            </w:pPr>
            <w:r>
              <w:rPr>
                <w:color w:val="1F2937"/>
                <w:sz w:val="18"/>
              </w:rPr>
              <w:t>100%</w:t>
            </w:r>
          </w:p>
        </w:tc>
        <w:tc>
          <w:tcPr>
            <w:tcW w:type="dxa" w:w="1872"/>
            <w:shd w:val="clear" w:color="auto" w:fill="FFFFFF"/>
            <w:tcMar>
              <w:top w:w="70" w:type="dxa"/>
              <w:bottom w:w="70" w:type="dxa"/>
              <w:left w:w="120" w:type="dxa"/>
              <w:right w:w="120" w:type="dxa"/>
            </w:tcMar>
          </w:tcPr>
          <w:p>
            <w:pPr>
              <w:spacing w:after="0"/>
            </w:pPr>
            <w:r>
              <w:rPr>
                <w:b/>
                <w:color w:val="059669"/>
                <w:sz w:val="18"/>
              </w:rPr>
              <w:t>PASS ✅</w:t>
            </w:r>
          </w:p>
        </w:tc>
      </w:tr>
    </w:tbl>
    <w:p>
      <w:pPr>
        <w:spacing w:after="80"/>
      </w:pPr>
    </w:p>
    <w:p>
      <w:pPr>
        <w:keepNext/>
        <w:spacing w:before="320" w:after="120"/>
      </w:pPr>
      <w:r>
        <w:rPr>
          <w:b/>
          <w:color w:val="820AD1"/>
          <w:sz w:val="28"/>
        </w:rPr>
        <w:t>18. ENTREGABLES DE PRUEBA</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880"/>
        <w:gridCol w:w="3600"/>
        <w:gridCol w:w="2880"/>
      </w:tblGrid>
      <w:tr>
        <w:tc>
          <w:tcPr>
            <w:tcW w:type="dxa" w:w="3120"/>
            <w:shd w:val="clear" w:color="auto" w:fill="820AD1"/>
            <w:tcMar>
              <w:top w:w="90" w:type="dxa"/>
              <w:bottom w:w="90" w:type="dxa"/>
              <w:left w:w="120" w:type="dxa"/>
              <w:right w:w="120" w:type="dxa"/>
            </w:tcMar>
          </w:tcPr>
          <w:p>
            <w:pPr>
              <w:spacing w:after="0"/>
              <w:jc w:val="left"/>
            </w:pPr>
            <w:r>
              <w:rPr>
                <w:b/>
                <w:color w:val="FFFFFF"/>
                <w:sz w:val="18"/>
              </w:rPr>
              <w:t>Entregable Formal</w:t>
            </w:r>
          </w:p>
        </w:tc>
        <w:tc>
          <w:tcPr>
            <w:tcW w:type="dxa" w:w="3120"/>
            <w:shd w:val="clear" w:color="auto" w:fill="820AD1"/>
            <w:tcMar>
              <w:top w:w="90" w:type="dxa"/>
              <w:bottom w:w="90" w:type="dxa"/>
              <w:left w:w="120" w:type="dxa"/>
              <w:right w:w="120" w:type="dxa"/>
            </w:tcMar>
          </w:tcPr>
          <w:p>
            <w:pPr>
              <w:spacing w:after="0"/>
              <w:jc w:val="left"/>
            </w:pPr>
            <w:r>
              <w:rPr>
                <w:b/>
                <w:color w:val="FFFFFF"/>
                <w:sz w:val="18"/>
              </w:rPr>
              <w:t>Ubicación en el Repositorio</w:t>
            </w:r>
          </w:p>
        </w:tc>
        <w:tc>
          <w:tcPr>
            <w:tcW w:type="dxa" w:w="3120"/>
            <w:shd w:val="clear" w:color="auto" w:fill="820AD1"/>
            <w:tcMar>
              <w:top w:w="90" w:type="dxa"/>
              <w:bottom w:w="90" w:type="dxa"/>
              <w:left w:w="120" w:type="dxa"/>
              <w:right w:w="120" w:type="dxa"/>
            </w:tcMar>
          </w:tcPr>
          <w:p>
            <w:pPr>
              <w:spacing w:after="0"/>
              <w:jc w:val="left"/>
            </w:pPr>
            <w:r>
              <w:rPr>
                <w:b/>
                <w:color w:val="FFFFFF"/>
                <w:sz w:val="18"/>
              </w:rPr>
              <w:t>Descripción del Contenido</w:t>
            </w:r>
          </w:p>
        </w:tc>
      </w:tr>
      <w:tr>
        <w:tc>
          <w:tcPr>
            <w:tcW w:type="dxa" w:w="3120"/>
            <w:shd w:val="clear" w:color="auto" w:fill="FFFFFF"/>
            <w:tcMar>
              <w:top w:w="70" w:type="dxa"/>
              <w:bottom w:w="70" w:type="dxa"/>
              <w:left w:w="120" w:type="dxa"/>
              <w:right w:w="120" w:type="dxa"/>
            </w:tcMar>
          </w:tcPr>
          <w:p>
            <w:pPr>
              <w:spacing w:after="0"/>
            </w:pPr>
            <w:r>
              <w:rPr>
                <w:color w:val="1F2937"/>
                <w:sz w:val="18"/>
              </w:rPr>
              <w:t>Plan de Pruebas v2.0 (Word &amp; MD)</w:t>
            </w:r>
          </w:p>
        </w:tc>
        <w:tc>
          <w:tcPr>
            <w:tcW w:type="dxa" w:w="3120"/>
            <w:shd w:val="clear" w:color="auto" w:fill="FFFFFF"/>
            <w:tcMar>
              <w:top w:w="70" w:type="dxa"/>
              <w:bottom w:w="70" w:type="dxa"/>
              <w:left w:w="120" w:type="dxa"/>
              <w:right w:w="120" w:type="dxa"/>
            </w:tcMar>
          </w:tcPr>
          <w:p>
            <w:pPr>
              <w:spacing w:after="0"/>
            </w:pPr>
            <w:r>
              <w:rPr>
                <w:color w:val="1F2937"/>
                <w:sz w:val="18"/>
              </w:rPr>
              <w:t>docs/plan-de-pruebas-fubank-v2.docx / .md</w:t>
            </w:r>
          </w:p>
        </w:tc>
        <w:tc>
          <w:tcPr>
            <w:tcW w:type="dxa" w:w="3120"/>
            <w:shd w:val="clear" w:color="auto" w:fill="FFFFFF"/>
            <w:tcMar>
              <w:top w:w="70" w:type="dxa"/>
              <w:bottom w:w="70" w:type="dxa"/>
              <w:left w:w="120" w:type="dxa"/>
              <w:right w:w="120" w:type="dxa"/>
            </w:tcMar>
          </w:tcPr>
          <w:p>
            <w:pPr>
              <w:spacing w:after="0"/>
            </w:pPr>
            <w:r>
              <w:rPr>
                <w:color w:val="1F2937"/>
                <w:sz w:val="18"/>
              </w:rPr>
              <w:t>Documento rector con especificación ISO 29119</w:t>
            </w:r>
          </w:p>
        </w:tc>
      </w:tr>
      <w:tr>
        <w:tc>
          <w:tcPr>
            <w:tcW w:type="dxa" w:w="3120"/>
            <w:shd w:val="clear" w:color="auto" w:fill="FAF5FF"/>
            <w:tcMar>
              <w:top w:w="70" w:type="dxa"/>
              <w:bottom w:w="70" w:type="dxa"/>
              <w:left w:w="120" w:type="dxa"/>
              <w:right w:w="120" w:type="dxa"/>
            </w:tcMar>
          </w:tcPr>
          <w:p>
            <w:pPr>
              <w:spacing w:after="0"/>
            </w:pPr>
            <w:r>
              <w:rPr>
                <w:color w:val="1F2937"/>
                <w:sz w:val="18"/>
              </w:rPr>
              <w:t>Suite Cypress E2E</w:t>
            </w:r>
          </w:p>
        </w:tc>
        <w:tc>
          <w:tcPr>
            <w:tcW w:type="dxa" w:w="3120"/>
            <w:shd w:val="clear" w:color="auto" w:fill="FAF5FF"/>
            <w:tcMar>
              <w:top w:w="70" w:type="dxa"/>
              <w:bottom w:w="70" w:type="dxa"/>
              <w:left w:w="120" w:type="dxa"/>
              <w:right w:w="120" w:type="dxa"/>
            </w:tcMar>
          </w:tcPr>
          <w:p>
            <w:pPr>
              <w:spacing w:after="0"/>
            </w:pPr>
            <w:r>
              <w:rPr>
                <w:color w:val="1F2937"/>
                <w:sz w:val="18"/>
              </w:rPr>
              <w:t>cypress/e2e/ y cypress/reports/html/</w:t>
            </w:r>
          </w:p>
        </w:tc>
        <w:tc>
          <w:tcPr>
            <w:tcW w:type="dxa" w:w="3120"/>
            <w:shd w:val="clear" w:color="auto" w:fill="FAF5FF"/>
            <w:tcMar>
              <w:top w:w="70" w:type="dxa"/>
              <w:bottom w:w="70" w:type="dxa"/>
              <w:left w:w="120" w:type="dxa"/>
              <w:right w:w="120" w:type="dxa"/>
            </w:tcMar>
          </w:tcPr>
          <w:p>
            <w:pPr>
              <w:spacing w:after="0"/>
            </w:pPr>
            <w:r>
              <w:rPr>
                <w:color w:val="1F2937"/>
                <w:sz w:val="18"/>
              </w:rPr>
              <w:t>5 specs con reportes Mochawesome consolidados</w:t>
            </w:r>
          </w:p>
        </w:tc>
      </w:tr>
      <w:tr>
        <w:tc>
          <w:tcPr>
            <w:tcW w:type="dxa" w:w="3120"/>
            <w:shd w:val="clear" w:color="auto" w:fill="FFFFFF"/>
            <w:tcMar>
              <w:top w:w="70" w:type="dxa"/>
              <w:bottom w:w="70" w:type="dxa"/>
              <w:left w:w="120" w:type="dxa"/>
              <w:right w:w="120" w:type="dxa"/>
            </w:tcMar>
          </w:tcPr>
          <w:p>
            <w:pPr>
              <w:spacing w:after="0"/>
            </w:pPr>
            <w:r>
              <w:rPr>
                <w:color w:val="1F2937"/>
                <w:sz w:val="18"/>
              </w:rPr>
              <w:t>Suite Serenity/JS BDD</w:t>
            </w:r>
          </w:p>
        </w:tc>
        <w:tc>
          <w:tcPr>
            <w:tcW w:type="dxa" w:w="3120"/>
            <w:shd w:val="clear" w:color="auto" w:fill="FFFFFF"/>
            <w:tcMar>
              <w:top w:w="70" w:type="dxa"/>
              <w:bottom w:w="70" w:type="dxa"/>
              <w:left w:w="120" w:type="dxa"/>
              <w:right w:w="120" w:type="dxa"/>
            </w:tcMar>
          </w:tcPr>
          <w:p>
            <w:pPr>
              <w:spacing w:after="0"/>
            </w:pPr>
            <w:r>
              <w:rPr>
                <w:color w:val="1F2937"/>
                <w:sz w:val="18"/>
              </w:rPr>
              <w:t>e2e/serenity/ y target/site/serenity/</w:t>
            </w:r>
          </w:p>
        </w:tc>
        <w:tc>
          <w:tcPr>
            <w:tcW w:type="dxa" w:w="3120"/>
            <w:shd w:val="clear" w:color="auto" w:fill="FFFFFF"/>
            <w:tcMar>
              <w:top w:w="70" w:type="dxa"/>
              <w:bottom w:w="70" w:type="dxa"/>
              <w:left w:w="120" w:type="dxa"/>
              <w:right w:w="120" w:type="dxa"/>
            </w:tcMar>
          </w:tcPr>
          <w:p>
            <w:pPr>
              <w:spacing w:after="0"/>
            </w:pPr>
            <w:r>
              <w:rPr>
                <w:color w:val="1F2937"/>
                <w:sz w:val="18"/>
              </w:rPr>
              <w:t>Features Gherkin e informe navegable Screenplay</w:t>
            </w:r>
          </w:p>
        </w:tc>
      </w:tr>
      <w:tr>
        <w:tc>
          <w:tcPr>
            <w:tcW w:type="dxa" w:w="3120"/>
            <w:shd w:val="clear" w:color="auto" w:fill="FAF5FF"/>
            <w:tcMar>
              <w:top w:w="70" w:type="dxa"/>
              <w:bottom w:w="70" w:type="dxa"/>
              <w:left w:w="120" w:type="dxa"/>
              <w:right w:w="120" w:type="dxa"/>
            </w:tcMar>
          </w:tcPr>
          <w:p>
            <w:pPr>
              <w:spacing w:after="0"/>
            </w:pPr>
            <w:r>
              <w:rPr>
                <w:color w:val="1F2937"/>
                <w:sz w:val="18"/>
              </w:rPr>
              <w:t>Suite Stagehand IA</w:t>
            </w:r>
          </w:p>
        </w:tc>
        <w:tc>
          <w:tcPr>
            <w:tcW w:type="dxa" w:w="3120"/>
            <w:shd w:val="clear" w:color="auto" w:fill="FAF5FF"/>
            <w:tcMar>
              <w:top w:w="70" w:type="dxa"/>
              <w:bottom w:w="70" w:type="dxa"/>
              <w:left w:w="120" w:type="dxa"/>
              <w:right w:w="120" w:type="dxa"/>
            </w:tcMar>
          </w:tcPr>
          <w:p>
            <w:pPr>
              <w:spacing w:after="0"/>
            </w:pPr>
            <w:r>
              <w:rPr>
                <w:color w:val="1F2937"/>
                <w:sz w:val="18"/>
              </w:rPr>
              <w:t>e2e/stagehand/src/scenarios/ y evidence/</w:t>
            </w:r>
          </w:p>
        </w:tc>
        <w:tc>
          <w:tcPr>
            <w:tcW w:type="dxa" w:w="3120"/>
            <w:shd w:val="clear" w:color="auto" w:fill="FAF5FF"/>
            <w:tcMar>
              <w:top w:w="70" w:type="dxa"/>
              <w:bottom w:w="70" w:type="dxa"/>
              <w:left w:w="120" w:type="dxa"/>
              <w:right w:w="120" w:type="dxa"/>
            </w:tcMar>
          </w:tcPr>
          <w:p>
            <w:pPr>
              <w:spacing w:after="0"/>
            </w:pPr>
            <w:r>
              <w:rPr>
                <w:color w:val="1F2937"/>
                <w:sz w:val="18"/>
              </w:rPr>
              <w:t>Escenarios cognitivos con capturas PNG de auditoría</w:t>
            </w:r>
          </w:p>
        </w:tc>
      </w:tr>
      <w:tr>
        <w:tc>
          <w:tcPr>
            <w:tcW w:type="dxa" w:w="3120"/>
            <w:shd w:val="clear" w:color="auto" w:fill="FFFFFF"/>
            <w:tcMar>
              <w:top w:w="70" w:type="dxa"/>
              <w:bottom w:w="70" w:type="dxa"/>
              <w:left w:w="120" w:type="dxa"/>
              <w:right w:w="120" w:type="dxa"/>
            </w:tcMar>
          </w:tcPr>
          <w:p>
            <w:pPr>
              <w:spacing w:after="0"/>
            </w:pPr>
            <w:r>
              <w:rPr>
                <w:color w:val="1F2937"/>
                <w:sz w:val="18"/>
              </w:rPr>
              <w:t>Playwright MCP Server</w:t>
            </w:r>
          </w:p>
        </w:tc>
        <w:tc>
          <w:tcPr>
            <w:tcW w:type="dxa" w:w="3120"/>
            <w:shd w:val="clear" w:color="auto" w:fill="FFFFFF"/>
            <w:tcMar>
              <w:top w:w="70" w:type="dxa"/>
              <w:bottom w:w="70" w:type="dxa"/>
              <w:left w:w="120" w:type="dxa"/>
              <w:right w:w="120" w:type="dxa"/>
            </w:tcMar>
          </w:tcPr>
          <w:p>
            <w:pPr>
              <w:spacing w:after="0"/>
            </w:pPr>
            <w:r>
              <w:rPr>
                <w:color w:val="1F2937"/>
                <w:sz w:val="18"/>
              </w:rPr>
              <w:t>test/pruebas-herramientas/herramientas-bedoya/01-mcp/</w:t>
            </w:r>
          </w:p>
        </w:tc>
        <w:tc>
          <w:tcPr>
            <w:tcW w:type="dxa" w:w="3120"/>
            <w:shd w:val="clear" w:color="auto" w:fill="FFFFFF"/>
            <w:tcMar>
              <w:top w:w="70" w:type="dxa"/>
              <w:bottom w:w="70" w:type="dxa"/>
              <w:left w:w="120" w:type="dxa"/>
              <w:right w:w="120" w:type="dxa"/>
            </w:tcMar>
          </w:tcPr>
          <w:p>
            <w:pPr>
              <w:spacing w:after="0"/>
            </w:pPr>
            <w:r>
              <w:rPr>
                <w:color w:val="1F2937"/>
                <w:sz w:val="18"/>
              </w:rPr>
              <w:t>Runner TypeScript, trace JSON y captura</w:t>
            </w:r>
          </w:p>
        </w:tc>
      </w:tr>
      <w:tr>
        <w:tc>
          <w:tcPr>
            <w:tcW w:type="dxa" w:w="3120"/>
            <w:shd w:val="clear" w:color="auto" w:fill="FAF5FF"/>
            <w:tcMar>
              <w:top w:w="70" w:type="dxa"/>
              <w:bottom w:w="70" w:type="dxa"/>
              <w:left w:w="120" w:type="dxa"/>
              <w:right w:w="120" w:type="dxa"/>
            </w:tcMar>
          </w:tcPr>
          <w:p>
            <w:pPr>
              <w:spacing w:after="0"/>
            </w:pPr>
            <w:r>
              <w:rPr>
                <w:color w:val="1F2937"/>
                <w:sz w:val="18"/>
              </w:rPr>
              <w:t>Cypress Cloud + AI</w:t>
            </w:r>
          </w:p>
        </w:tc>
        <w:tc>
          <w:tcPr>
            <w:tcW w:type="dxa" w:w="3120"/>
            <w:shd w:val="clear" w:color="auto" w:fill="FAF5FF"/>
            <w:tcMar>
              <w:top w:w="70" w:type="dxa"/>
              <w:bottom w:w="70" w:type="dxa"/>
              <w:left w:w="120" w:type="dxa"/>
              <w:right w:w="120" w:type="dxa"/>
            </w:tcMar>
          </w:tcPr>
          <w:p>
            <w:pPr>
              <w:spacing w:after="0"/>
            </w:pPr>
            <w:r>
              <w:rPr>
                <w:color w:val="1F2937"/>
                <w:sz w:val="18"/>
              </w:rPr>
              <w:t>test/pruebas-herramientas/herramientas-bedoya/02-cypress/</w:t>
            </w:r>
          </w:p>
        </w:tc>
        <w:tc>
          <w:tcPr>
            <w:tcW w:type="dxa" w:w="3120"/>
            <w:shd w:val="clear" w:color="auto" w:fill="FAF5FF"/>
            <w:tcMar>
              <w:top w:w="70" w:type="dxa"/>
              <w:bottom w:w="70" w:type="dxa"/>
              <w:left w:w="120" w:type="dxa"/>
              <w:right w:w="120" w:type="dxa"/>
            </w:tcMar>
          </w:tcPr>
          <w:p>
            <w:pPr>
              <w:spacing w:after="0"/>
            </w:pPr>
            <w:r>
              <w:rPr>
                <w:color w:val="1F2937"/>
                <w:sz w:val="18"/>
              </w:rPr>
              <w:t>Specs con cy.prompt() vinculadas al cloud ypgf2b</w:t>
            </w:r>
          </w:p>
        </w:tc>
      </w:tr>
      <w:tr>
        <w:tc>
          <w:tcPr>
            <w:tcW w:type="dxa" w:w="3120"/>
            <w:shd w:val="clear" w:color="auto" w:fill="FFFFFF"/>
            <w:tcMar>
              <w:top w:w="70" w:type="dxa"/>
              <w:bottom w:w="70" w:type="dxa"/>
              <w:left w:w="120" w:type="dxa"/>
              <w:right w:w="120" w:type="dxa"/>
            </w:tcMar>
          </w:tcPr>
          <w:p>
            <w:pPr>
              <w:spacing w:after="0"/>
            </w:pPr>
            <w:r>
              <w:rPr>
                <w:color w:val="1F2937"/>
                <w:sz w:val="18"/>
              </w:rPr>
              <w:t>ReportPortal Stack</w:t>
            </w:r>
          </w:p>
        </w:tc>
        <w:tc>
          <w:tcPr>
            <w:tcW w:type="dxa" w:w="3120"/>
            <w:shd w:val="clear" w:color="auto" w:fill="FFFFFF"/>
            <w:tcMar>
              <w:top w:w="70" w:type="dxa"/>
              <w:bottom w:w="70" w:type="dxa"/>
              <w:left w:w="120" w:type="dxa"/>
              <w:right w:w="120" w:type="dxa"/>
            </w:tcMar>
          </w:tcPr>
          <w:p>
            <w:pPr>
              <w:spacing w:after="0"/>
            </w:pPr>
            <w:r>
              <w:rPr>
                <w:color w:val="1F2937"/>
                <w:sz w:val="18"/>
              </w:rPr>
              <w:t>test/pruebas-herramientas/herramientas-bedoya/03-report/</w:t>
            </w:r>
          </w:p>
        </w:tc>
        <w:tc>
          <w:tcPr>
            <w:tcW w:type="dxa" w:w="3120"/>
            <w:shd w:val="clear" w:color="auto" w:fill="FFFFFF"/>
            <w:tcMar>
              <w:top w:w="70" w:type="dxa"/>
              <w:bottom w:w="70" w:type="dxa"/>
              <w:left w:w="120" w:type="dxa"/>
              <w:right w:w="120" w:type="dxa"/>
            </w:tcMar>
          </w:tcPr>
          <w:p>
            <w:pPr>
              <w:spacing w:after="0"/>
            </w:pPr>
            <w:r>
              <w:rPr>
                <w:color w:val="1F2937"/>
                <w:sz w:val="18"/>
              </w:rPr>
              <w:t>docker-compose.yml y agentes Cypress/Playwright</w:t>
            </w:r>
          </w:p>
        </w:tc>
      </w:tr>
      <w:tr>
        <w:tc>
          <w:tcPr>
            <w:tcW w:type="dxa" w:w="3120"/>
            <w:shd w:val="clear" w:color="auto" w:fill="FAF5FF"/>
            <w:tcMar>
              <w:top w:w="70" w:type="dxa"/>
              <w:bottom w:w="70" w:type="dxa"/>
              <w:left w:w="120" w:type="dxa"/>
              <w:right w:w="120" w:type="dxa"/>
            </w:tcMar>
          </w:tcPr>
          <w:p>
            <w:pPr>
              <w:spacing w:after="0"/>
            </w:pPr>
            <w:r>
              <w:rPr>
                <w:color w:val="1F2937"/>
                <w:sz w:val="18"/>
              </w:rPr>
              <w:t>Documento de Sustentación</w:t>
            </w:r>
          </w:p>
        </w:tc>
        <w:tc>
          <w:tcPr>
            <w:tcW w:type="dxa" w:w="3120"/>
            <w:shd w:val="clear" w:color="auto" w:fill="FAF5FF"/>
            <w:tcMar>
              <w:top w:w="70" w:type="dxa"/>
              <w:bottom w:w="70" w:type="dxa"/>
              <w:left w:w="120" w:type="dxa"/>
              <w:right w:w="120" w:type="dxa"/>
            </w:tcMar>
          </w:tcPr>
          <w:p>
            <w:pPr>
              <w:spacing w:after="0"/>
            </w:pPr>
            <w:r>
              <w:rPr>
                <w:color w:val="1F2937"/>
                <w:sz w:val="18"/>
              </w:rPr>
              <w:t>test/pruebas-herramientas/.../SUSTENTACION.md</w:t>
            </w:r>
          </w:p>
        </w:tc>
        <w:tc>
          <w:tcPr>
            <w:tcW w:type="dxa" w:w="3120"/>
            <w:shd w:val="clear" w:color="auto" w:fill="FAF5FF"/>
            <w:tcMar>
              <w:top w:w="70" w:type="dxa"/>
              <w:bottom w:w="70" w:type="dxa"/>
              <w:left w:w="120" w:type="dxa"/>
              <w:right w:w="120" w:type="dxa"/>
            </w:tcMar>
          </w:tcPr>
          <w:p>
            <w:pPr>
              <w:spacing w:after="0"/>
            </w:pPr>
            <w:r>
              <w:rPr>
                <w:color w:val="1F2937"/>
                <w:sz w:val="18"/>
              </w:rPr>
              <w:t>Justificación técnica profunda de las 3 herramientas</w:t>
            </w:r>
          </w:p>
        </w:tc>
      </w:tr>
    </w:tbl>
    <w:p>
      <w:pPr>
        <w:spacing w:after="80"/>
      </w:pPr>
    </w:p>
    <w:p>
      <w:pPr>
        <w:keepNext/>
        <w:spacing w:before="320" w:after="120"/>
      </w:pPr>
      <w:r>
        <w:rPr>
          <w:b/>
          <w:color w:val="820AD1"/>
          <w:sz w:val="28"/>
        </w:rPr>
        <w:t>19. INFORME FINAL DE PRUEBAS (CIERRE)</w:t>
      </w:r>
    </w:p>
    <w:p>
      <w:pPr>
        <w:keepNext/>
        <w:spacing w:before="220" w:after="80"/>
      </w:pPr>
      <w:r>
        <w:rPr>
          <w:b/>
          <w:color w:val="1E1B4B"/>
          <w:sz w:val="23"/>
        </w:rPr>
        <w:t>19.1 Resumen ejecutivo</w:t>
      </w:r>
    </w:p>
    <w:p>
      <w:pPr>
        <w:spacing w:before="0" w:after="80" w:line="276" w:lineRule="auto"/>
      </w:pPr>
      <w:r>
        <w:rPr>
          <w:color w:val="1F2937"/>
          <w:sz w:val="19"/>
        </w:rPr>
        <w:t>El ciclo de pruebas de FuBank fue completado exitosamente dentro del marco del curso Validación y Verificación de Software (semestre 2026-2). La estrategia desplegada garantizó que el módulo de Créditos fuera cubierto en todas las dimensiones de la pirámide de calidad, complementada con herramientas de vanguardia tecnológica.</w:t>
      </w:r>
    </w:p>
    <w:p>
      <w:pPr>
        <w:keepNext/>
        <w:spacing w:before="220" w:after="80"/>
      </w:pPr>
      <w:r>
        <w:rPr>
          <w:b/>
          <w:color w:val="1E1B4B"/>
          <w:sz w:val="23"/>
        </w:rPr>
        <w:t>19.2 Balance de calidad</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3312"/>
        <w:gridCol w:w="2016"/>
        <w:gridCol w:w="2304"/>
        <w:gridCol w:w="1728"/>
      </w:tblGrid>
      <w:tr>
        <w:tc>
          <w:tcPr>
            <w:tcW w:type="dxa" w:w="2340"/>
            <w:shd w:val="clear" w:color="auto" w:fill="820AD1"/>
            <w:tcMar>
              <w:top w:w="90" w:type="dxa"/>
              <w:bottom w:w="90" w:type="dxa"/>
              <w:left w:w="120" w:type="dxa"/>
              <w:right w:w="120" w:type="dxa"/>
            </w:tcMar>
          </w:tcPr>
          <w:p>
            <w:pPr>
              <w:spacing w:after="0"/>
              <w:jc w:val="left"/>
            </w:pPr>
            <w:r>
              <w:rPr>
                <w:b/>
                <w:color w:val="FFFFFF"/>
                <w:sz w:val="18"/>
              </w:rPr>
              <w:t>Métrica de Calidad Evaluada</w:t>
            </w:r>
          </w:p>
        </w:tc>
        <w:tc>
          <w:tcPr>
            <w:tcW w:type="dxa" w:w="2340"/>
            <w:shd w:val="clear" w:color="auto" w:fill="820AD1"/>
            <w:tcMar>
              <w:top w:w="90" w:type="dxa"/>
              <w:bottom w:w="90" w:type="dxa"/>
              <w:left w:w="120" w:type="dxa"/>
              <w:right w:w="120" w:type="dxa"/>
            </w:tcMar>
          </w:tcPr>
          <w:p>
            <w:pPr>
              <w:spacing w:after="0"/>
              <w:jc w:val="left"/>
            </w:pPr>
            <w:r>
              <w:rPr>
                <w:b/>
                <w:color w:val="FFFFFF"/>
                <w:sz w:val="18"/>
              </w:rPr>
              <w:t>Meta del Plan</w:t>
            </w:r>
          </w:p>
        </w:tc>
        <w:tc>
          <w:tcPr>
            <w:tcW w:type="dxa" w:w="2340"/>
            <w:shd w:val="clear" w:color="auto" w:fill="820AD1"/>
            <w:tcMar>
              <w:top w:w="90" w:type="dxa"/>
              <w:bottom w:w="90" w:type="dxa"/>
              <w:left w:w="120" w:type="dxa"/>
              <w:right w:w="120" w:type="dxa"/>
            </w:tcMar>
          </w:tcPr>
          <w:p>
            <w:pPr>
              <w:spacing w:after="0"/>
              <w:jc w:val="left"/>
            </w:pPr>
            <w:r>
              <w:rPr>
                <w:b/>
                <w:color w:val="FFFFFF"/>
                <w:sz w:val="18"/>
              </w:rPr>
              <w:t>Resultado Obtenido</w:t>
            </w:r>
          </w:p>
        </w:tc>
        <w:tc>
          <w:tcPr>
            <w:tcW w:type="dxa" w:w="2340"/>
            <w:shd w:val="clear" w:color="auto" w:fill="820AD1"/>
            <w:tcMar>
              <w:top w:w="90" w:type="dxa"/>
              <w:bottom w:w="90" w:type="dxa"/>
              <w:left w:w="120" w:type="dxa"/>
              <w:right w:w="120" w:type="dxa"/>
            </w:tcMar>
          </w:tcPr>
          <w:p>
            <w:pPr>
              <w:spacing w:after="0"/>
              <w:jc w:val="left"/>
            </w:pPr>
            <w:r>
              <w:rPr>
                <w:b/>
                <w:color w:val="FFFFFF"/>
                <w:sz w:val="18"/>
              </w:rPr>
              <w:t>Evaluación</w:t>
            </w:r>
          </w:p>
        </w:tc>
      </w:tr>
      <w:tr>
        <w:tc>
          <w:tcPr>
            <w:tcW w:type="dxa" w:w="2340"/>
            <w:shd w:val="clear" w:color="auto" w:fill="FFFFFF"/>
            <w:tcMar>
              <w:top w:w="70" w:type="dxa"/>
              <w:bottom w:w="70" w:type="dxa"/>
              <w:left w:w="120" w:type="dxa"/>
              <w:right w:w="120" w:type="dxa"/>
            </w:tcMar>
          </w:tcPr>
          <w:p>
            <w:pPr>
              <w:spacing w:after="0"/>
            </w:pPr>
            <w:r>
              <w:rPr>
                <w:color w:val="1F2937"/>
                <w:sz w:val="18"/>
              </w:rPr>
              <w:t>Pruebas Automatizadas Activas</w:t>
            </w:r>
          </w:p>
        </w:tc>
        <w:tc>
          <w:tcPr>
            <w:tcW w:type="dxa" w:w="2340"/>
            <w:shd w:val="clear" w:color="auto" w:fill="FFFFFF"/>
            <w:tcMar>
              <w:top w:w="70" w:type="dxa"/>
              <w:bottom w:w="70" w:type="dxa"/>
              <w:left w:w="120" w:type="dxa"/>
              <w:right w:w="120" w:type="dxa"/>
            </w:tcMar>
          </w:tcPr>
          <w:p>
            <w:pPr>
              <w:spacing w:after="0"/>
            </w:pPr>
            <w:r>
              <w:rPr>
                <w:color w:val="1F2937"/>
                <w:sz w:val="18"/>
              </w:rPr>
              <w:t>≥ 30 checks</w:t>
            </w:r>
          </w:p>
        </w:tc>
        <w:tc>
          <w:tcPr>
            <w:tcW w:type="dxa" w:w="2340"/>
            <w:shd w:val="clear" w:color="auto" w:fill="FFFFFF"/>
            <w:tcMar>
              <w:top w:w="70" w:type="dxa"/>
              <w:bottom w:w="70" w:type="dxa"/>
              <w:left w:w="120" w:type="dxa"/>
              <w:right w:w="120" w:type="dxa"/>
            </w:tcMar>
          </w:tcPr>
          <w:p>
            <w:pPr>
              <w:spacing w:after="0"/>
            </w:pPr>
            <w:r>
              <w:rPr>
                <w:color w:val="1F2937"/>
                <w:sz w:val="18"/>
              </w:rPr>
              <w:t>49 verificaciones</w:t>
            </w:r>
          </w:p>
        </w:tc>
        <w:tc>
          <w:tcPr>
            <w:tcW w:type="dxa" w:w="2340"/>
            <w:shd w:val="clear" w:color="auto" w:fill="FFFFFF"/>
            <w:tcMar>
              <w:top w:w="70" w:type="dxa"/>
              <w:bottom w:w="70" w:type="dxa"/>
              <w:left w:w="120" w:type="dxa"/>
              <w:right w:w="120" w:type="dxa"/>
            </w:tcMar>
          </w:tcPr>
          <w:p>
            <w:pPr>
              <w:spacing w:after="0"/>
            </w:pPr>
            <w:r>
              <w:rPr>
                <w:b/>
                <w:color w:val="059669"/>
                <w:sz w:val="18"/>
              </w:rPr>
              <w:t>Superada ✅</w:t>
            </w:r>
          </w:p>
        </w:tc>
      </w:tr>
      <w:tr>
        <w:tc>
          <w:tcPr>
            <w:tcW w:type="dxa" w:w="2340"/>
            <w:shd w:val="clear" w:color="auto" w:fill="FAF5FF"/>
            <w:tcMar>
              <w:top w:w="70" w:type="dxa"/>
              <w:bottom w:w="70" w:type="dxa"/>
              <w:left w:w="120" w:type="dxa"/>
              <w:right w:w="120" w:type="dxa"/>
            </w:tcMar>
          </w:tcPr>
          <w:p>
            <w:pPr>
              <w:spacing w:after="0"/>
            </w:pPr>
            <w:r>
              <w:rPr>
                <w:color w:val="1F2937"/>
                <w:sz w:val="18"/>
              </w:rPr>
              <w:t>Tasa de Éxito en Regresión Final</w:t>
            </w:r>
          </w:p>
        </w:tc>
        <w:tc>
          <w:tcPr>
            <w:tcW w:type="dxa" w:w="2340"/>
            <w:shd w:val="clear" w:color="auto" w:fill="FAF5FF"/>
            <w:tcMar>
              <w:top w:w="70" w:type="dxa"/>
              <w:bottom w:w="70" w:type="dxa"/>
              <w:left w:w="120" w:type="dxa"/>
              <w:right w:w="120" w:type="dxa"/>
            </w:tcMar>
          </w:tcPr>
          <w:p>
            <w:pPr>
              <w:spacing w:after="0"/>
            </w:pPr>
            <w:r>
              <w:rPr>
                <w:color w:val="1F2937"/>
                <w:sz w:val="18"/>
              </w:rPr>
              <w:t>≥ 95%</w:t>
            </w:r>
          </w:p>
        </w:tc>
        <w:tc>
          <w:tcPr>
            <w:tcW w:type="dxa" w:w="2340"/>
            <w:shd w:val="clear" w:color="auto" w:fill="FAF5FF"/>
            <w:tcMar>
              <w:top w:w="70" w:type="dxa"/>
              <w:bottom w:w="70" w:type="dxa"/>
              <w:left w:w="120" w:type="dxa"/>
              <w:right w:w="120" w:type="dxa"/>
            </w:tcMar>
          </w:tcPr>
          <w:p>
            <w:pPr>
              <w:spacing w:after="0"/>
            </w:pPr>
            <w:r>
              <w:rPr>
                <w:color w:val="1F2937"/>
                <w:sz w:val="18"/>
              </w:rPr>
              <w:t>100% (0 fallos)</w:t>
            </w:r>
          </w:p>
        </w:tc>
        <w:tc>
          <w:tcPr>
            <w:tcW w:type="dxa" w:w="2340"/>
            <w:shd w:val="clear" w:color="auto" w:fill="FAF5FF"/>
            <w:tcMar>
              <w:top w:w="70" w:type="dxa"/>
              <w:bottom w:w="70" w:type="dxa"/>
              <w:left w:w="120" w:type="dxa"/>
              <w:right w:w="120" w:type="dxa"/>
            </w:tcMar>
          </w:tcPr>
          <w:p>
            <w:pPr>
              <w:spacing w:after="0"/>
            </w:pPr>
            <w:r>
              <w:rPr>
                <w:b/>
                <w:color w:val="059669"/>
                <w:sz w:val="18"/>
              </w:rPr>
              <w:t>Excelente ✅</w:t>
            </w:r>
          </w:p>
        </w:tc>
      </w:tr>
      <w:tr>
        <w:tc>
          <w:tcPr>
            <w:tcW w:type="dxa" w:w="2340"/>
            <w:shd w:val="clear" w:color="auto" w:fill="FFFFFF"/>
            <w:tcMar>
              <w:top w:w="70" w:type="dxa"/>
              <w:bottom w:w="70" w:type="dxa"/>
              <w:left w:w="120" w:type="dxa"/>
              <w:right w:w="120" w:type="dxa"/>
            </w:tcMar>
          </w:tcPr>
          <w:p>
            <w:pPr>
              <w:spacing w:after="0"/>
            </w:pPr>
            <w:r>
              <w:rPr>
                <w:color w:val="1F2937"/>
                <w:sz w:val="18"/>
              </w:rPr>
              <w:t>Defectos Críticos Abiertos</w:t>
            </w:r>
          </w:p>
        </w:tc>
        <w:tc>
          <w:tcPr>
            <w:tcW w:type="dxa" w:w="2340"/>
            <w:shd w:val="clear" w:color="auto" w:fill="FFFFFF"/>
            <w:tcMar>
              <w:top w:w="70" w:type="dxa"/>
              <w:bottom w:w="70" w:type="dxa"/>
              <w:left w:w="120" w:type="dxa"/>
              <w:right w:w="120" w:type="dxa"/>
            </w:tcMar>
          </w:tcPr>
          <w:p>
            <w:pPr>
              <w:spacing w:after="0"/>
            </w:pPr>
            <w:r>
              <w:rPr>
                <w:color w:val="1F2937"/>
                <w:sz w:val="18"/>
              </w:rPr>
              <w:t>0 defectos</w:t>
            </w:r>
          </w:p>
        </w:tc>
        <w:tc>
          <w:tcPr>
            <w:tcW w:type="dxa" w:w="2340"/>
            <w:shd w:val="clear" w:color="auto" w:fill="FFFFFF"/>
            <w:tcMar>
              <w:top w:w="70" w:type="dxa"/>
              <w:bottom w:w="70" w:type="dxa"/>
              <w:left w:w="120" w:type="dxa"/>
              <w:right w:w="120" w:type="dxa"/>
            </w:tcMar>
          </w:tcPr>
          <w:p>
            <w:pPr>
              <w:spacing w:after="0"/>
            </w:pPr>
            <w:r>
              <w:rPr>
                <w:color w:val="1F2937"/>
                <w:sz w:val="18"/>
              </w:rPr>
              <w:t>0 defectos</w:t>
            </w:r>
          </w:p>
        </w:tc>
        <w:tc>
          <w:tcPr>
            <w:tcW w:type="dxa" w:w="2340"/>
            <w:shd w:val="clear" w:color="auto" w:fill="FFFFFF"/>
            <w:tcMar>
              <w:top w:w="70" w:type="dxa"/>
              <w:bottom w:w="70" w:type="dxa"/>
              <w:left w:w="120" w:type="dxa"/>
              <w:right w:w="120" w:type="dxa"/>
            </w:tcMar>
          </w:tcPr>
          <w:p>
            <w:pPr>
              <w:spacing w:after="0"/>
            </w:pPr>
            <w:r>
              <w:rPr>
                <w:b/>
                <w:color w:val="059669"/>
                <w:sz w:val="18"/>
              </w:rPr>
              <w:t>Cumplida ✅</w:t>
            </w:r>
          </w:p>
        </w:tc>
      </w:tr>
      <w:tr>
        <w:tc>
          <w:tcPr>
            <w:tcW w:type="dxa" w:w="2340"/>
            <w:shd w:val="clear" w:color="auto" w:fill="FAF5FF"/>
            <w:tcMar>
              <w:top w:w="70" w:type="dxa"/>
              <w:bottom w:w="70" w:type="dxa"/>
              <w:left w:w="120" w:type="dxa"/>
              <w:right w:w="120" w:type="dxa"/>
            </w:tcMar>
          </w:tcPr>
          <w:p>
            <w:pPr>
              <w:spacing w:after="0"/>
            </w:pPr>
            <w:r>
              <w:rPr>
                <w:b/>
                <w:color w:val="D97706"/>
                <w:sz w:val="18"/>
              </w:rPr>
              <w:t>Defectos de Severidad Alta Abiertos</w:t>
            </w:r>
          </w:p>
        </w:tc>
        <w:tc>
          <w:tcPr>
            <w:tcW w:type="dxa" w:w="2340"/>
            <w:shd w:val="clear" w:color="auto" w:fill="FAF5FF"/>
            <w:tcMar>
              <w:top w:w="70" w:type="dxa"/>
              <w:bottom w:w="70" w:type="dxa"/>
              <w:left w:w="120" w:type="dxa"/>
              <w:right w:w="120" w:type="dxa"/>
            </w:tcMar>
          </w:tcPr>
          <w:p>
            <w:pPr>
              <w:spacing w:after="0"/>
            </w:pPr>
            <w:r>
              <w:rPr>
                <w:color w:val="1F2937"/>
                <w:sz w:val="18"/>
              </w:rPr>
              <w:t>0 defectos</w:t>
            </w:r>
          </w:p>
        </w:tc>
        <w:tc>
          <w:tcPr>
            <w:tcW w:type="dxa" w:w="2340"/>
            <w:shd w:val="clear" w:color="auto" w:fill="FAF5FF"/>
            <w:tcMar>
              <w:top w:w="70" w:type="dxa"/>
              <w:bottom w:w="70" w:type="dxa"/>
              <w:left w:w="120" w:type="dxa"/>
              <w:right w:w="120" w:type="dxa"/>
            </w:tcMar>
          </w:tcPr>
          <w:p>
            <w:pPr>
              <w:spacing w:after="0"/>
            </w:pPr>
            <w:r>
              <w:rPr>
                <w:color w:val="1F2937"/>
                <w:sz w:val="18"/>
              </w:rPr>
              <w:t>0 defectos</w:t>
            </w:r>
          </w:p>
        </w:tc>
        <w:tc>
          <w:tcPr>
            <w:tcW w:type="dxa" w:w="2340"/>
            <w:shd w:val="clear" w:color="auto" w:fill="FAF5FF"/>
            <w:tcMar>
              <w:top w:w="70" w:type="dxa"/>
              <w:bottom w:w="70" w:type="dxa"/>
              <w:left w:w="120" w:type="dxa"/>
              <w:right w:w="120" w:type="dxa"/>
            </w:tcMar>
          </w:tcPr>
          <w:p>
            <w:pPr>
              <w:spacing w:after="0"/>
            </w:pPr>
            <w:r>
              <w:rPr>
                <w:b/>
                <w:color w:val="059669"/>
                <w:sz w:val="18"/>
              </w:rPr>
              <w:t>Cumplida ✅</w:t>
            </w:r>
          </w:p>
        </w:tc>
      </w:tr>
      <w:tr>
        <w:tc>
          <w:tcPr>
            <w:tcW w:type="dxa" w:w="2340"/>
            <w:shd w:val="clear" w:color="auto" w:fill="FFFFFF"/>
            <w:tcMar>
              <w:top w:w="70" w:type="dxa"/>
              <w:bottom w:w="70" w:type="dxa"/>
              <w:left w:w="120" w:type="dxa"/>
              <w:right w:w="120" w:type="dxa"/>
            </w:tcMar>
          </w:tcPr>
          <w:p>
            <w:pPr>
              <w:spacing w:after="0"/>
            </w:pPr>
            <w:r>
              <w:rPr>
                <w:color w:val="1F2937"/>
                <w:sz w:val="18"/>
              </w:rPr>
              <w:t>Tiempo de Regresión Completa</w:t>
            </w:r>
          </w:p>
        </w:tc>
        <w:tc>
          <w:tcPr>
            <w:tcW w:type="dxa" w:w="2340"/>
            <w:shd w:val="clear" w:color="auto" w:fill="FFFFFF"/>
            <w:tcMar>
              <w:top w:w="70" w:type="dxa"/>
              <w:bottom w:w="70" w:type="dxa"/>
              <w:left w:w="120" w:type="dxa"/>
              <w:right w:w="120" w:type="dxa"/>
            </w:tcMar>
          </w:tcPr>
          <w:p>
            <w:pPr>
              <w:spacing w:after="0"/>
            </w:pPr>
            <w:r>
              <w:rPr>
                <w:color w:val="1F2937"/>
                <w:sz w:val="18"/>
              </w:rPr>
              <w:t>&lt; 120 segundos</w:t>
            </w:r>
          </w:p>
        </w:tc>
        <w:tc>
          <w:tcPr>
            <w:tcW w:type="dxa" w:w="2340"/>
            <w:shd w:val="clear" w:color="auto" w:fill="FFFFFF"/>
            <w:tcMar>
              <w:top w:w="70" w:type="dxa"/>
              <w:bottom w:w="70" w:type="dxa"/>
              <w:left w:w="120" w:type="dxa"/>
              <w:right w:w="120" w:type="dxa"/>
            </w:tcMar>
          </w:tcPr>
          <w:p>
            <w:pPr>
              <w:spacing w:after="0"/>
            </w:pPr>
            <w:r>
              <w:rPr>
                <w:color w:val="1F2937"/>
                <w:sz w:val="18"/>
              </w:rPr>
              <w:t>~63 segundos</w:t>
            </w:r>
          </w:p>
        </w:tc>
        <w:tc>
          <w:tcPr>
            <w:tcW w:type="dxa" w:w="2340"/>
            <w:shd w:val="clear" w:color="auto" w:fill="FFFFFF"/>
            <w:tcMar>
              <w:top w:w="70" w:type="dxa"/>
              <w:bottom w:w="70" w:type="dxa"/>
              <w:left w:w="120" w:type="dxa"/>
              <w:right w:w="120" w:type="dxa"/>
            </w:tcMar>
          </w:tcPr>
          <w:p>
            <w:pPr>
              <w:spacing w:after="0"/>
            </w:pPr>
            <w:r>
              <w:rPr>
                <w:b/>
                <w:color w:val="059669"/>
                <w:sz w:val="18"/>
              </w:rPr>
              <w:t>Óptimo ✅</w:t>
            </w:r>
          </w:p>
        </w:tc>
      </w:tr>
      <w:tr>
        <w:tc>
          <w:tcPr>
            <w:tcW w:type="dxa" w:w="2340"/>
            <w:shd w:val="clear" w:color="auto" w:fill="FAF5FF"/>
            <w:tcMar>
              <w:top w:w="70" w:type="dxa"/>
              <w:bottom w:w="70" w:type="dxa"/>
              <w:left w:w="120" w:type="dxa"/>
              <w:right w:w="120" w:type="dxa"/>
            </w:tcMar>
          </w:tcPr>
          <w:p>
            <w:pPr>
              <w:spacing w:after="0"/>
            </w:pPr>
            <w:r>
              <w:rPr>
                <w:color w:val="1F2937"/>
                <w:sz w:val="18"/>
              </w:rPr>
              <w:t>Herramientas Avanzadas Sustentadas</w:t>
            </w:r>
          </w:p>
        </w:tc>
        <w:tc>
          <w:tcPr>
            <w:tcW w:type="dxa" w:w="2340"/>
            <w:shd w:val="clear" w:color="auto" w:fill="FAF5FF"/>
            <w:tcMar>
              <w:top w:w="70" w:type="dxa"/>
              <w:bottom w:w="70" w:type="dxa"/>
              <w:left w:w="120" w:type="dxa"/>
              <w:right w:w="120" w:type="dxa"/>
            </w:tcMar>
          </w:tcPr>
          <w:p>
            <w:pPr>
              <w:spacing w:after="0"/>
            </w:pPr>
            <w:r>
              <w:rPr>
                <w:color w:val="1F2937"/>
                <w:sz w:val="18"/>
              </w:rPr>
              <w:t>3 tecnologías</w:t>
            </w:r>
          </w:p>
        </w:tc>
        <w:tc>
          <w:tcPr>
            <w:tcW w:type="dxa" w:w="2340"/>
            <w:shd w:val="clear" w:color="auto" w:fill="FAF5FF"/>
            <w:tcMar>
              <w:top w:w="70" w:type="dxa"/>
              <w:bottom w:w="70" w:type="dxa"/>
              <w:left w:w="120" w:type="dxa"/>
              <w:right w:w="120" w:type="dxa"/>
            </w:tcMar>
          </w:tcPr>
          <w:p>
            <w:pPr>
              <w:spacing w:after="0"/>
            </w:pPr>
            <w:r>
              <w:rPr>
                <w:color w:val="1F2937"/>
                <w:sz w:val="18"/>
              </w:rPr>
              <w:t>3 implementadas y operativas</w:t>
            </w:r>
          </w:p>
        </w:tc>
        <w:tc>
          <w:tcPr>
            <w:tcW w:type="dxa" w:w="2340"/>
            <w:shd w:val="clear" w:color="auto" w:fill="FAF5FF"/>
            <w:tcMar>
              <w:top w:w="70" w:type="dxa"/>
              <w:bottom w:w="70" w:type="dxa"/>
              <w:left w:w="120" w:type="dxa"/>
              <w:right w:w="120" w:type="dxa"/>
            </w:tcMar>
          </w:tcPr>
          <w:p>
            <w:pPr>
              <w:spacing w:after="0"/>
            </w:pPr>
            <w:r>
              <w:rPr>
                <w:b/>
                <w:color w:val="059669"/>
                <w:sz w:val="18"/>
              </w:rPr>
              <w:t>Cumplida ✅</w:t>
            </w:r>
          </w:p>
        </w:tc>
      </w:tr>
    </w:tbl>
    <w:p>
      <w:pPr>
        <w:spacing w:after="80"/>
      </w:pPr>
    </w:p>
    <w:p>
      <w:pPr>
        <w:keepNext/>
        <w:spacing w:before="220" w:after="80"/>
      </w:pPr>
      <w:r>
        <w:rPr>
          <w:b/>
          <w:color w:val="1E1B4B"/>
          <w:sz w:val="23"/>
        </w:rPr>
        <w:t>19.3 Conclusiones y recomendaciones</w:t>
      </w:r>
    </w:p>
    <w:p>
      <w:pPr>
        <w:spacing w:before="20" w:after="60" w:line="276" w:lineRule="auto"/>
        <w:ind w:left="360"/>
      </w:pPr>
      <w:r>
        <w:rPr>
          <w:b/>
          <w:color w:val="820AD1"/>
          <w:sz w:val="17"/>
        </w:rPr>
        <w:t xml:space="preserve">▪  </w:t>
      </w:r>
      <w:r>
        <w:rPr>
          <w:b/>
          <w:color w:val="1F2937"/>
          <w:sz w:val="19"/>
        </w:rPr>
        <w:t xml:space="preserve">Robustez Demostrada: </w:t>
      </w:r>
      <w:r>
        <w:rPr>
          <w:color w:val="1F2937"/>
          <w:sz w:val="19"/>
        </w:rPr>
        <w:t>El módulo de Créditos cuenta con una cobertura robusta y reproducible que protege contra regresiones.</w:t>
      </w:r>
    </w:p>
    <w:p>
      <w:pPr>
        <w:spacing w:before="20" w:after="60" w:line="276" w:lineRule="auto"/>
        <w:ind w:left="360"/>
      </w:pPr>
      <w:r>
        <w:rPr>
          <w:b/>
          <w:color w:val="820AD1"/>
          <w:sz w:val="17"/>
        </w:rPr>
        <w:t xml:space="preserve">▪  </w:t>
      </w:r>
      <w:r>
        <w:rPr>
          <w:b/>
          <w:color w:val="1F2937"/>
          <w:sz w:val="19"/>
        </w:rPr>
        <w:t xml:space="preserve">Innovación Técnica: </w:t>
      </w:r>
      <w:r>
        <w:rPr>
          <w:color w:val="1F2937"/>
          <w:sz w:val="19"/>
        </w:rPr>
        <w:t>La incorporación de Stagehand y Playwright MCP evidencia la viabilidad de pruebas asistidas por IA para flujos dinámicos.</w:t>
      </w:r>
    </w:p>
    <w:p>
      <w:pPr>
        <w:spacing w:before="20" w:after="60" w:line="276" w:lineRule="auto"/>
        <w:ind w:left="360"/>
      </w:pPr>
      <w:r>
        <w:rPr>
          <w:b/>
          <w:color w:val="820AD1"/>
          <w:sz w:val="17"/>
        </w:rPr>
        <w:t xml:space="preserve">▪  </w:t>
      </w:r>
      <w:r>
        <w:rPr>
          <w:b/>
          <w:color w:val="1F2937"/>
          <w:sz w:val="19"/>
        </w:rPr>
        <w:t xml:space="preserve">Recomendación Futura: </w:t>
      </w:r>
      <w:r>
        <w:rPr>
          <w:color w:val="1F2937"/>
          <w:sz w:val="19"/>
        </w:rPr>
        <w:t>Se recomienda extender en sprints posteriores la suite Cypress E2E a los módulos de Bolsillos y Tarjetas Virtuales.</w:t>
      </w:r>
    </w:p>
    <w:p>
      <w:pPr>
        <w:keepNext/>
        <w:spacing w:before="320" w:after="120"/>
      </w:pPr>
      <w:r>
        <w:rPr>
          <w:b/>
          <w:color w:val="820AD1"/>
          <w:sz w:val="28"/>
        </w:rPr>
        <w:t>20. GESTIÓN DEL DOCUMENTO</w:t>
      </w:r>
    </w:p>
    <w:p>
      <w:pPr>
        <w:keepNext/>
        <w:spacing w:before="220" w:after="80"/>
      </w:pPr>
      <w:r>
        <w:rPr>
          <w:b/>
          <w:color w:val="1E1B4B"/>
          <w:sz w:val="23"/>
        </w:rPr>
        <w:t>20.1 Historial de versiones</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1440"/>
        <w:gridCol w:w="1872"/>
        <w:gridCol w:w="4320"/>
        <w:gridCol w:w="1728"/>
      </w:tblGrid>
      <w:tr>
        <w:tc>
          <w:tcPr>
            <w:tcW w:type="dxa" w:w="2340"/>
            <w:shd w:val="clear" w:color="auto" w:fill="820AD1"/>
            <w:tcMar>
              <w:top w:w="90" w:type="dxa"/>
              <w:bottom w:w="90" w:type="dxa"/>
              <w:left w:w="120" w:type="dxa"/>
              <w:right w:w="120" w:type="dxa"/>
            </w:tcMar>
          </w:tcPr>
          <w:p>
            <w:pPr>
              <w:spacing w:after="0"/>
              <w:jc w:val="left"/>
            </w:pPr>
            <w:r>
              <w:rPr>
                <w:b/>
                <w:color w:val="FFFFFF"/>
                <w:sz w:val="18"/>
              </w:rPr>
              <w:t>Versión</w:t>
            </w:r>
          </w:p>
        </w:tc>
        <w:tc>
          <w:tcPr>
            <w:tcW w:type="dxa" w:w="2340"/>
            <w:shd w:val="clear" w:color="auto" w:fill="820AD1"/>
            <w:tcMar>
              <w:top w:w="90" w:type="dxa"/>
              <w:bottom w:w="90" w:type="dxa"/>
              <w:left w:w="120" w:type="dxa"/>
              <w:right w:w="120" w:type="dxa"/>
            </w:tcMar>
          </w:tcPr>
          <w:p>
            <w:pPr>
              <w:spacing w:after="0"/>
              <w:jc w:val="left"/>
            </w:pPr>
            <w:r>
              <w:rPr>
                <w:b/>
                <w:color w:val="FFFFFF"/>
                <w:sz w:val="18"/>
              </w:rPr>
              <w:t>Fecha</w:t>
            </w:r>
          </w:p>
        </w:tc>
        <w:tc>
          <w:tcPr>
            <w:tcW w:type="dxa" w:w="2340"/>
            <w:shd w:val="clear" w:color="auto" w:fill="820AD1"/>
            <w:tcMar>
              <w:top w:w="90" w:type="dxa"/>
              <w:bottom w:w="90" w:type="dxa"/>
              <w:left w:w="120" w:type="dxa"/>
              <w:right w:w="120" w:type="dxa"/>
            </w:tcMar>
          </w:tcPr>
          <w:p>
            <w:pPr>
              <w:spacing w:after="0"/>
              <w:jc w:val="left"/>
            </w:pPr>
            <w:r>
              <w:rPr>
                <w:b/>
                <w:color w:val="FFFFFF"/>
                <w:sz w:val="18"/>
              </w:rPr>
              <w:t>Descripción del Cambio</w:t>
            </w:r>
          </w:p>
        </w:tc>
        <w:tc>
          <w:tcPr>
            <w:tcW w:type="dxa" w:w="2340"/>
            <w:shd w:val="clear" w:color="auto" w:fill="820AD1"/>
            <w:tcMar>
              <w:top w:w="90" w:type="dxa"/>
              <w:bottom w:w="90" w:type="dxa"/>
              <w:left w:w="120" w:type="dxa"/>
              <w:right w:w="120" w:type="dxa"/>
            </w:tcMar>
          </w:tcPr>
          <w:p>
            <w:pPr>
              <w:spacing w:after="0"/>
              <w:jc w:val="left"/>
            </w:pPr>
            <w:r>
              <w:rPr>
                <w:b/>
                <w:color w:val="FFFFFF"/>
                <w:sz w:val="18"/>
              </w:rPr>
              <w:t>Autor</w:t>
            </w:r>
          </w:p>
        </w:tc>
      </w:tr>
      <w:tr>
        <w:tc>
          <w:tcPr>
            <w:tcW w:type="dxa" w:w="2340"/>
            <w:shd w:val="clear" w:color="auto" w:fill="FFFFFF"/>
            <w:tcMar>
              <w:top w:w="70" w:type="dxa"/>
              <w:bottom w:w="70" w:type="dxa"/>
              <w:left w:w="120" w:type="dxa"/>
              <w:right w:w="120" w:type="dxa"/>
            </w:tcMar>
          </w:tcPr>
          <w:p>
            <w:pPr>
              <w:spacing w:after="0"/>
            </w:pPr>
            <w:r>
              <w:rPr>
                <w:color w:val="1F2937"/>
                <w:sz w:val="18"/>
              </w:rPr>
              <w:t>1.0</w:t>
            </w:r>
          </w:p>
        </w:tc>
        <w:tc>
          <w:tcPr>
            <w:tcW w:type="dxa" w:w="2340"/>
            <w:shd w:val="clear" w:color="auto" w:fill="FFFFFF"/>
            <w:tcMar>
              <w:top w:w="70" w:type="dxa"/>
              <w:bottom w:w="70" w:type="dxa"/>
              <w:left w:w="120" w:type="dxa"/>
              <w:right w:w="120" w:type="dxa"/>
            </w:tcMar>
          </w:tcPr>
          <w:p>
            <w:pPr>
              <w:spacing w:after="0"/>
            </w:pPr>
            <w:r>
              <w:rPr>
                <w:color w:val="1F2937"/>
                <w:sz w:val="18"/>
              </w:rPr>
              <w:t>03/08/2026</w:t>
            </w:r>
          </w:p>
        </w:tc>
        <w:tc>
          <w:tcPr>
            <w:tcW w:type="dxa" w:w="2340"/>
            <w:shd w:val="clear" w:color="auto" w:fill="FFFFFF"/>
            <w:tcMar>
              <w:top w:w="70" w:type="dxa"/>
              <w:bottom w:w="70" w:type="dxa"/>
              <w:left w:w="120" w:type="dxa"/>
              <w:right w:w="120" w:type="dxa"/>
            </w:tcMar>
          </w:tcPr>
          <w:p>
            <w:pPr>
              <w:spacing w:after="0"/>
            </w:pPr>
            <w:r>
              <w:rPr>
                <w:color w:val="1F2937"/>
                <w:sz w:val="18"/>
              </w:rPr>
              <w:t>Estructura inicial e introducción base del plan</w:t>
            </w:r>
          </w:p>
        </w:tc>
        <w:tc>
          <w:tcPr>
            <w:tcW w:type="dxa" w:w="2340"/>
            <w:shd w:val="clear" w:color="auto" w:fill="FFFFFF"/>
            <w:tcMar>
              <w:top w:w="70" w:type="dxa"/>
              <w:bottom w:w="70" w:type="dxa"/>
              <w:left w:w="120" w:type="dxa"/>
              <w:right w:w="120" w:type="dxa"/>
            </w:tcMar>
          </w:tcPr>
          <w:p>
            <w:pPr>
              <w:spacing w:after="0"/>
            </w:pPr>
            <w:r>
              <w:rPr>
                <w:color w:val="1F2937"/>
                <w:sz w:val="18"/>
              </w:rPr>
              <w:t>Equipo FuBanking</w:t>
            </w:r>
          </w:p>
        </w:tc>
      </w:tr>
      <w:tr>
        <w:tc>
          <w:tcPr>
            <w:tcW w:type="dxa" w:w="2340"/>
            <w:shd w:val="clear" w:color="auto" w:fill="FAF5FF"/>
            <w:tcMar>
              <w:top w:w="70" w:type="dxa"/>
              <w:bottom w:w="70" w:type="dxa"/>
              <w:left w:w="120" w:type="dxa"/>
              <w:right w:w="120" w:type="dxa"/>
            </w:tcMar>
          </w:tcPr>
          <w:p>
            <w:pPr>
              <w:spacing w:after="0"/>
            </w:pPr>
            <w:r>
              <w:rPr>
                <w:color w:val="1F2937"/>
                <w:sz w:val="18"/>
              </w:rPr>
              <w:t>2.0</w:t>
            </w:r>
          </w:p>
        </w:tc>
        <w:tc>
          <w:tcPr>
            <w:tcW w:type="dxa" w:w="2340"/>
            <w:shd w:val="clear" w:color="auto" w:fill="FAF5FF"/>
            <w:tcMar>
              <w:top w:w="70" w:type="dxa"/>
              <w:bottom w:w="70" w:type="dxa"/>
              <w:left w:w="120" w:type="dxa"/>
              <w:right w:w="120" w:type="dxa"/>
            </w:tcMar>
          </w:tcPr>
          <w:p>
            <w:pPr>
              <w:spacing w:after="0"/>
            </w:pPr>
            <w:r>
              <w:rPr>
                <w:color w:val="1F2937"/>
                <w:sz w:val="18"/>
              </w:rPr>
              <w:t>26/10/2026</w:t>
            </w:r>
          </w:p>
        </w:tc>
        <w:tc>
          <w:tcPr>
            <w:tcW w:type="dxa" w:w="2340"/>
            <w:shd w:val="clear" w:color="auto" w:fill="FAF5FF"/>
            <w:tcMar>
              <w:top w:w="70" w:type="dxa"/>
              <w:bottom w:w="70" w:type="dxa"/>
              <w:left w:w="120" w:type="dxa"/>
              <w:right w:w="120" w:type="dxa"/>
            </w:tcMar>
          </w:tcPr>
          <w:p>
            <w:pPr>
              <w:spacing w:after="0"/>
            </w:pPr>
            <w:r>
              <w:rPr>
                <w:color w:val="1F2937"/>
                <w:sz w:val="18"/>
              </w:rPr>
              <w:t>Documento completo auditado con evidencia de testing y diseño de marca</w:t>
            </w:r>
          </w:p>
        </w:tc>
        <w:tc>
          <w:tcPr>
            <w:tcW w:type="dxa" w:w="2340"/>
            <w:shd w:val="clear" w:color="auto" w:fill="FAF5FF"/>
            <w:tcMar>
              <w:top w:w="70" w:type="dxa"/>
              <w:bottom w:w="70" w:type="dxa"/>
              <w:left w:w="120" w:type="dxa"/>
              <w:right w:w="120" w:type="dxa"/>
            </w:tcMar>
          </w:tcPr>
          <w:p>
            <w:pPr>
              <w:spacing w:after="0"/>
            </w:pPr>
            <w:r>
              <w:rPr>
                <w:color w:val="1F2937"/>
                <w:sz w:val="18"/>
              </w:rPr>
              <w:t>Andres Bedoya Cano</w:t>
            </w:r>
          </w:p>
        </w:tc>
      </w:tr>
    </w:tbl>
    <w:p>
      <w:pPr>
        <w:spacing w:after="80"/>
      </w:pPr>
    </w:p>
    <w:p>
      <w:pPr>
        <w:keepNext/>
        <w:spacing w:before="220" w:after="80"/>
      </w:pPr>
      <w:r>
        <w:rPr>
          <w:b/>
          <w:color w:val="1E1B4B"/>
          <w:sz w:val="23"/>
        </w:rPr>
        <w:t>20.2 Firmas de aprobación formal</w:t>
      </w:r>
    </w:p>
    <w:tbl>
      <w:tblPr>
        <w:tblW w:type="auto" w:w="0"/>
        <w:jc w:val="center"/>
        <w:tblLayout w:type="fixed"/>
        <w:tblLook w:firstColumn="1" w:firstRow="1" w:lastColumn="0" w:lastRow="0" w:noHBand="0" w:noVBand="1" w:val="04A0"/>
        <w:tblBorders>
          <w:top w:val="single" w:sz="4" w:space="0" w:color="E9D5FF"/>
          <w:bottom w:val="single" w:sz="4" w:space="0" w:color="E9D5FF"/>
          <w:insideH w:val="single" w:sz="4" w:space="0" w:color="E9D5FF"/>
          <w:left w:val="none"/>
          <w:right w:val="none"/>
          <w:insideV w:val="none"/>
        </w:tblBorders>
      </w:tblPr>
      <w:tblGrid>
        <w:gridCol w:w="2592"/>
        <w:gridCol w:w="2592"/>
        <w:gridCol w:w="2592"/>
        <w:gridCol w:w="1584"/>
      </w:tblGrid>
      <w:tr>
        <w:tc>
          <w:tcPr>
            <w:tcW w:type="dxa" w:w="2340"/>
            <w:shd w:val="clear" w:color="auto" w:fill="820AD1"/>
            <w:tcMar>
              <w:top w:w="90" w:type="dxa"/>
              <w:bottom w:w="90" w:type="dxa"/>
              <w:left w:w="120" w:type="dxa"/>
              <w:right w:w="120" w:type="dxa"/>
            </w:tcMar>
          </w:tcPr>
          <w:p>
            <w:pPr>
              <w:spacing w:after="0"/>
              <w:jc w:val="left"/>
            </w:pPr>
            <w:r>
              <w:rPr>
                <w:b/>
                <w:color w:val="FFFFFF"/>
                <w:sz w:val="18"/>
              </w:rPr>
              <w:t>Rol / Cargo</w:t>
            </w:r>
          </w:p>
        </w:tc>
        <w:tc>
          <w:tcPr>
            <w:tcW w:type="dxa" w:w="2340"/>
            <w:shd w:val="clear" w:color="auto" w:fill="820AD1"/>
            <w:tcMar>
              <w:top w:w="90" w:type="dxa"/>
              <w:bottom w:w="90" w:type="dxa"/>
              <w:left w:w="120" w:type="dxa"/>
              <w:right w:w="120" w:type="dxa"/>
            </w:tcMar>
          </w:tcPr>
          <w:p>
            <w:pPr>
              <w:spacing w:after="0"/>
              <w:jc w:val="left"/>
            </w:pPr>
            <w:r>
              <w:rPr>
                <w:b/>
                <w:color w:val="FFFFFF"/>
                <w:sz w:val="18"/>
              </w:rPr>
              <w:t>Nombre Completo</w:t>
            </w:r>
          </w:p>
        </w:tc>
        <w:tc>
          <w:tcPr>
            <w:tcW w:type="dxa" w:w="2340"/>
            <w:shd w:val="clear" w:color="auto" w:fill="820AD1"/>
            <w:tcMar>
              <w:top w:w="90" w:type="dxa"/>
              <w:bottom w:w="90" w:type="dxa"/>
              <w:left w:w="120" w:type="dxa"/>
              <w:right w:w="120" w:type="dxa"/>
            </w:tcMar>
          </w:tcPr>
          <w:p>
            <w:pPr>
              <w:spacing w:after="0"/>
              <w:jc w:val="left"/>
            </w:pPr>
            <w:r>
              <w:rPr>
                <w:b/>
                <w:color w:val="FFFFFF"/>
                <w:sz w:val="18"/>
              </w:rPr>
              <w:t>Firma</w:t>
            </w:r>
          </w:p>
        </w:tc>
        <w:tc>
          <w:tcPr>
            <w:tcW w:type="dxa" w:w="2340"/>
            <w:shd w:val="clear" w:color="auto" w:fill="820AD1"/>
            <w:tcMar>
              <w:top w:w="90" w:type="dxa"/>
              <w:bottom w:w="90" w:type="dxa"/>
              <w:left w:w="120" w:type="dxa"/>
              <w:right w:w="120" w:type="dxa"/>
            </w:tcMar>
          </w:tcPr>
          <w:p>
            <w:pPr>
              <w:spacing w:after="0"/>
              <w:jc w:val="left"/>
            </w:pPr>
            <w:r>
              <w:rPr>
                <w:b/>
                <w:color w:val="FFFFFF"/>
                <w:sz w:val="18"/>
              </w:rPr>
              <w:t>Fecha</w:t>
            </w:r>
          </w:p>
        </w:tc>
      </w:tr>
      <w:tr>
        <w:tc>
          <w:tcPr>
            <w:tcW w:type="dxa" w:w="2340"/>
            <w:shd w:val="clear" w:color="auto" w:fill="FFFFFF"/>
            <w:tcMar>
              <w:top w:w="70" w:type="dxa"/>
              <w:bottom w:w="70" w:type="dxa"/>
              <w:left w:w="120" w:type="dxa"/>
              <w:right w:w="120" w:type="dxa"/>
            </w:tcMar>
          </w:tcPr>
          <w:p>
            <w:pPr>
              <w:spacing w:after="0"/>
            </w:pPr>
            <w:r>
              <w:rPr>
                <w:color w:val="1F2937"/>
                <w:sz w:val="18"/>
              </w:rPr>
              <w:t>Líder de Testing (QA Lead)</w:t>
            </w:r>
          </w:p>
        </w:tc>
        <w:tc>
          <w:tcPr>
            <w:tcW w:type="dxa" w:w="2340"/>
            <w:shd w:val="clear" w:color="auto" w:fill="FFFFFF"/>
            <w:tcMar>
              <w:top w:w="70" w:type="dxa"/>
              <w:bottom w:w="70" w:type="dxa"/>
              <w:left w:w="120" w:type="dxa"/>
              <w:right w:w="120" w:type="dxa"/>
            </w:tcMar>
          </w:tcPr>
          <w:p>
            <w:pPr>
              <w:spacing w:after="0"/>
            </w:pPr>
            <w:r>
              <w:rPr>
                <w:color w:val="1F2937"/>
                <w:sz w:val="18"/>
              </w:rPr>
              <w:t>Andres Bedoya Cano</w:t>
            </w:r>
          </w:p>
        </w:tc>
        <w:tc>
          <w:tcPr>
            <w:tcW w:type="dxa" w:w="2340"/>
            <w:shd w:val="clear" w:color="auto" w:fill="FFFFFF"/>
            <w:tcMar>
              <w:top w:w="70" w:type="dxa"/>
              <w:bottom w:w="70" w:type="dxa"/>
              <w:left w:w="120" w:type="dxa"/>
              <w:right w:w="120" w:type="dxa"/>
            </w:tcMar>
          </w:tcPr>
          <w:p>
            <w:pPr>
              <w:spacing w:after="0"/>
            </w:pPr>
            <w:r>
              <w:rPr>
                <w:color w:val="1F2937"/>
                <w:sz w:val="18"/>
              </w:rPr>
              <w:t>_________________________</w:t>
            </w:r>
          </w:p>
        </w:tc>
        <w:tc>
          <w:tcPr>
            <w:tcW w:type="dxa" w:w="2340"/>
            <w:shd w:val="clear" w:color="auto" w:fill="FFFFFF"/>
            <w:tcMar>
              <w:top w:w="70" w:type="dxa"/>
              <w:bottom w:w="70" w:type="dxa"/>
              <w:left w:w="120" w:type="dxa"/>
              <w:right w:w="120" w:type="dxa"/>
            </w:tcMar>
          </w:tcPr>
          <w:p>
            <w:pPr>
              <w:spacing w:after="0"/>
            </w:pPr>
            <w:r>
              <w:rPr>
                <w:color w:val="1F2937"/>
                <w:sz w:val="18"/>
              </w:rPr>
              <w:t>26/10/2026</w:t>
            </w:r>
          </w:p>
        </w:tc>
      </w:tr>
      <w:tr>
        <w:tc>
          <w:tcPr>
            <w:tcW w:type="dxa" w:w="2340"/>
            <w:shd w:val="clear" w:color="auto" w:fill="FAF5FF"/>
            <w:tcMar>
              <w:top w:w="70" w:type="dxa"/>
              <w:bottom w:w="70" w:type="dxa"/>
              <w:left w:w="120" w:type="dxa"/>
              <w:right w:w="120" w:type="dxa"/>
            </w:tcMar>
          </w:tcPr>
          <w:p>
            <w:pPr>
              <w:spacing w:after="0"/>
            </w:pPr>
            <w:r>
              <w:rPr>
                <w:color w:val="1F2937"/>
                <w:sz w:val="18"/>
              </w:rPr>
              <w:t>Ingeniero QA (Auth)</w:t>
            </w:r>
          </w:p>
        </w:tc>
        <w:tc>
          <w:tcPr>
            <w:tcW w:type="dxa" w:w="2340"/>
            <w:shd w:val="clear" w:color="auto" w:fill="FAF5FF"/>
            <w:tcMar>
              <w:top w:w="70" w:type="dxa"/>
              <w:bottom w:w="70" w:type="dxa"/>
              <w:left w:w="120" w:type="dxa"/>
              <w:right w:w="120" w:type="dxa"/>
            </w:tcMar>
          </w:tcPr>
          <w:p>
            <w:pPr>
              <w:spacing w:after="0"/>
            </w:pPr>
            <w:r>
              <w:rPr>
                <w:color w:val="1F2937"/>
                <w:sz w:val="18"/>
              </w:rPr>
              <w:t>Dubin Andres Soto</w:t>
            </w:r>
          </w:p>
        </w:tc>
        <w:tc>
          <w:tcPr>
            <w:tcW w:type="dxa" w:w="2340"/>
            <w:shd w:val="clear" w:color="auto" w:fill="FAF5FF"/>
            <w:tcMar>
              <w:top w:w="70" w:type="dxa"/>
              <w:bottom w:w="70" w:type="dxa"/>
              <w:left w:w="120" w:type="dxa"/>
              <w:right w:w="120" w:type="dxa"/>
            </w:tcMar>
          </w:tcPr>
          <w:p>
            <w:pPr>
              <w:spacing w:after="0"/>
            </w:pPr>
            <w:r>
              <w:rPr>
                <w:color w:val="1F2937"/>
                <w:sz w:val="18"/>
              </w:rPr>
              <w:t>_________________________</w:t>
            </w:r>
          </w:p>
        </w:tc>
        <w:tc>
          <w:tcPr>
            <w:tcW w:type="dxa" w:w="2340"/>
            <w:shd w:val="clear" w:color="auto" w:fill="FAF5FF"/>
            <w:tcMar>
              <w:top w:w="70" w:type="dxa"/>
              <w:bottom w:w="70" w:type="dxa"/>
              <w:left w:w="120" w:type="dxa"/>
              <w:right w:w="120" w:type="dxa"/>
            </w:tcMar>
          </w:tcPr>
          <w:p>
            <w:pPr>
              <w:spacing w:after="0"/>
            </w:pPr>
            <w:r>
              <w:rPr>
                <w:color w:val="1F2937"/>
                <w:sz w:val="18"/>
              </w:rPr>
              <w:t>26/10/2026</w:t>
            </w:r>
          </w:p>
        </w:tc>
      </w:tr>
      <w:tr>
        <w:tc>
          <w:tcPr>
            <w:tcW w:type="dxa" w:w="2340"/>
            <w:shd w:val="clear" w:color="auto" w:fill="FFFFFF"/>
            <w:tcMar>
              <w:top w:w="70" w:type="dxa"/>
              <w:bottom w:w="70" w:type="dxa"/>
              <w:left w:w="120" w:type="dxa"/>
              <w:right w:w="120" w:type="dxa"/>
            </w:tcMar>
          </w:tcPr>
          <w:p>
            <w:pPr>
              <w:spacing w:after="0"/>
            </w:pPr>
            <w:r>
              <w:rPr>
                <w:color w:val="1F2937"/>
                <w:sz w:val="18"/>
              </w:rPr>
              <w:t>Ingeniero QA (Bolsillos)</w:t>
            </w:r>
          </w:p>
        </w:tc>
        <w:tc>
          <w:tcPr>
            <w:tcW w:type="dxa" w:w="2340"/>
            <w:shd w:val="clear" w:color="auto" w:fill="FFFFFF"/>
            <w:tcMar>
              <w:top w:w="70" w:type="dxa"/>
              <w:bottom w:w="70" w:type="dxa"/>
              <w:left w:w="120" w:type="dxa"/>
              <w:right w:w="120" w:type="dxa"/>
            </w:tcMar>
          </w:tcPr>
          <w:p>
            <w:pPr>
              <w:spacing w:after="0"/>
            </w:pPr>
            <w:r>
              <w:rPr>
                <w:color w:val="1F2937"/>
                <w:sz w:val="18"/>
              </w:rPr>
              <w:t>Tomas Henao</w:t>
            </w:r>
          </w:p>
        </w:tc>
        <w:tc>
          <w:tcPr>
            <w:tcW w:type="dxa" w:w="2340"/>
            <w:shd w:val="clear" w:color="auto" w:fill="FFFFFF"/>
            <w:tcMar>
              <w:top w:w="70" w:type="dxa"/>
              <w:bottom w:w="70" w:type="dxa"/>
              <w:left w:w="120" w:type="dxa"/>
              <w:right w:w="120" w:type="dxa"/>
            </w:tcMar>
          </w:tcPr>
          <w:p>
            <w:pPr>
              <w:spacing w:after="0"/>
            </w:pPr>
            <w:r>
              <w:rPr>
                <w:color w:val="1F2937"/>
                <w:sz w:val="18"/>
              </w:rPr>
              <w:t>_________________________</w:t>
            </w:r>
          </w:p>
        </w:tc>
        <w:tc>
          <w:tcPr>
            <w:tcW w:type="dxa" w:w="2340"/>
            <w:shd w:val="clear" w:color="auto" w:fill="FFFFFF"/>
            <w:tcMar>
              <w:top w:w="70" w:type="dxa"/>
              <w:bottom w:w="70" w:type="dxa"/>
              <w:left w:w="120" w:type="dxa"/>
              <w:right w:w="120" w:type="dxa"/>
            </w:tcMar>
          </w:tcPr>
          <w:p>
            <w:pPr>
              <w:spacing w:after="0"/>
            </w:pPr>
            <w:r>
              <w:rPr>
                <w:color w:val="1F2937"/>
                <w:sz w:val="18"/>
              </w:rPr>
              <w:t>26/10/2026</w:t>
            </w:r>
          </w:p>
        </w:tc>
      </w:tr>
      <w:tr>
        <w:tc>
          <w:tcPr>
            <w:tcW w:type="dxa" w:w="2340"/>
            <w:shd w:val="clear" w:color="auto" w:fill="FAF5FF"/>
            <w:tcMar>
              <w:top w:w="70" w:type="dxa"/>
              <w:bottom w:w="70" w:type="dxa"/>
              <w:left w:w="120" w:type="dxa"/>
              <w:right w:w="120" w:type="dxa"/>
            </w:tcMar>
          </w:tcPr>
          <w:p>
            <w:pPr>
              <w:spacing w:after="0"/>
            </w:pPr>
            <w:r>
              <w:rPr>
                <w:color w:val="1F2937"/>
                <w:sz w:val="18"/>
              </w:rPr>
              <w:t>Ingeniero QA (Tarjetas)</w:t>
            </w:r>
          </w:p>
        </w:tc>
        <w:tc>
          <w:tcPr>
            <w:tcW w:type="dxa" w:w="2340"/>
            <w:shd w:val="clear" w:color="auto" w:fill="FAF5FF"/>
            <w:tcMar>
              <w:top w:w="70" w:type="dxa"/>
              <w:bottom w:w="70" w:type="dxa"/>
              <w:left w:w="120" w:type="dxa"/>
              <w:right w:w="120" w:type="dxa"/>
            </w:tcMar>
          </w:tcPr>
          <w:p>
            <w:pPr>
              <w:spacing w:after="0"/>
            </w:pPr>
            <w:r>
              <w:rPr>
                <w:color w:val="1F2937"/>
                <w:sz w:val="18"/>
              </w:rPr>
              <w:t>Stiven Alejandro Bustamante</w:t>
            </w:r>
          </w:p>
        </w:tc>
        <w:tc>
          <w:tcPr>
            <w:tcW w:type="dxa" w:w="2340"/>
            <w:shd w:val="clear" w:color="auto" w:fill="FAF5FF"/>
            <w:tcMar>
              <w:top w:w="70" w:type="dxa"/>
              <w:bottom w:w="70" w:type="dxa"/>
              <w:left w:w="120" w:type="dxa"/>
              <w:right w:w="120" w:type="dxa"/>
            </w:tcMar>
          </w:tcPr>
          <w:p>
            <w:pPr>
              <w:spacing w:after="0"/>
            </w:pPr>
            <w:r>
              <w:rPr>
                <w:color w:val="1F2937"/>
                <w:sz w:val="18"/>
              </w:rPr>
              <w:t>_________________________</w:t>
            </w:r>
          </w:p>
        </w:tc>
        <w:tc>
          <w:tcPr>
            <w:tcW w:type="dxa" w:w="2340"/>
            <w:shd w:val="clear" w:color="auto" w:fill="FAF5FF"/>
            <w:tcMar>
              <w:top w:w="70" w:type="dxa"/>
              <w:bottom w:w="70" w:type="dxa"/>
              <w:left w:w="120" w:type="dxa"/>
              <w:right w:w="120" w:type="dxa"/>
            </w:tcMar>
          </w:tcPr>
          <w:p>
            <w:pPr>
              <w:spacing w:after="0"/>
            </w:pPr>
            <w:r>
              <w:rPr>
                <w:color w:val="1F2937"/>
                <w:sz w:val="18"/>
              </w:rPr>
              <w:t>26/10/2026</w:t>
            </w:r>
          </w:p>
        </w:tc>
      </w:tr>
      <w:tr>
        <w:tc>
          <w:tcPr>
            <w:tcW w:type="dxa" w:w="2340"/>
            <w:shd w:val="clear" w:color="auto" w:fill="FFFFFF"/>
            <w:tcMar>
              <w:top w:w="70" w:type="dxa"/>
              <w:bottom w:w="70" w:type="dxa"/>
              <w:left w:w="120" w:type="dxa"/>
              <w:right w:w="120" w:type="dxa"/>
            </w:tcMar>
          </w:tcPr>
          <w:p>
            <w:pPr>
              <w:spacing w:after="0"/>
            </w:pPr>
            <w:r>
              <w:rPr>
                <w:color w:val="1F2937"/>
                <w:sz w:val="18"/>
              </w:rPr>
              <w:t>Docente Evaluador</w:t>
            </w:r>
          </w:p>
        </w:tc>
        <w:tc>
          <w:tcPr>
            <w:tcW w:type="dxa" w:w="2340"/>
            <w:shd w:val="clear" w:color="auto" w:fill="FFFFFF"/>
            <w:tcMar>
              <w:top w:w="70" w:type="dxa"/>
              <w:bottom w:w="70" w:type="dxa"/>
              <w:left w:w="120" w:type="dxa"/>
              <w:right w:w="120" w:type="dxa"/>
            </w:tcMar>
          </w:tcPr>
          <w:p>
            <w:pPr>
              <w:spacing w:after="0"/>
            </w:pPr>
            <w:r>
              <w:rPr>
                <w:color w:val="1F2937"/>
                <w:sz w:val="18"/>
              </w:rPr>
              <w:t>Profesor Asignatura</w:t>
            </w:r>
          </w:p>
        </w:tc>
        <w:tc>
          <w:tcPr>
            <w:tcW w:type="dxa" w:w="2340"/>
            <w:shd w:val="clear" w:color="auto" w:fill="FFFFFF"/>
            <w:tcMar>
              <w:top w:w="70" w:type="dxa"/>
              <w:bottom w:w="70" w:type="dxa"/>
              <w:left w:w="120" w:type="dxa"/>
              <w:right w:w="120" w:type="dxa"/>
            </w:tcMar>
          </w:tcPr>
          <w:p>
            <w:pPr>
              <w:spacing w:after="0"/>
            </w:pPr>
            <w:r>
              <w:rPr>
                <w:color w:val="1F2937"/>
                <w:sz w:val="18"/>
              </w:rPr>
              <w:t>_________________________</w:t>
            </w:r>
          </w:p>
        </w:tc>
        <w:tc>
          <w:tcPr>
            <w:tcW w:type="dxa" w:w="2340"/>
            <w:shd w:val="clear" w:color="auto" w:fill="FFFFFF"/>
            <w:tcMar>
              <w:top w:w="70" w:type="dxa"/>
              <w:bottom w:w="70" w:type="dxa"/>
              <w:left w:w="120" w:type="dxa"/>
              <w:right w:w="120" w:type="dxa"/>
            </w:tcMar>
          </w:tcPr>
          <w:p>
            <w:pPr>
              <w:spacing w:after="0"/>
            </w:pPr>
            <w:r>
              <w:rPr>
                <w:color w:val="1F2937"/>
                <w:sz w:val="18"/>
              </w:rPr>
              <w:t>___________</w:t>
            </w:r>
          </w:p>
        </w:tc>
      </w:tr>
    </w:tbl>
    <w:p>
      <w:pPr>
        <w:spacing w:after="80"/>
      </w:pPr>
    </w:p>
    <w:sectPr w:rsidR="00FC693F" w:rsidRPr="0006063C" w:rsidSect="00034616">
      <w:headerReference w:type="default" r:id="rId10"/>
      <w:footerReference w:type="default" r:id="rId11"/>
      <w:pgSz w:w="12240" w:h="15840"/>
      <w:pgMar w:top="1152"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6480"/>
      <w:gridCol w:w="2880"/>
    </w:tblGrid>
    <w:tr>
      <w:tc>
        <w:tcPr>
          <w:tcW w:type="dxa" w:w="4680"/>
          <w:tcMar>
            <w:top w:w="40" w:type="dxa"/>
            <w:bottom w:w="40" w:type="dxa"/>
            <w:left w:w="40" w:type="dxa"/>
            <w:right w:w="40" w:type="dxa"/>
          </w:tcMar>
          <w:tcBorders>
            <w:top w:val="single" w:sz="4" w:space="0" w:color="E9D5FF"/>
            <w:bottom w:val="none"/>
            <w:left w:val="none"/>
            <w:right w:val="none"/>
          </w:tcBorders>
        </w:tcPr>
        <w:p>
          <w:pPr>
            <w:spacing w:after="0"/>
          </w:pPr>
          <w:r>
            <w:rPr>
              <w:color w:val="6B7280"/>
              <w:sz w:val="16"/>
            </w:rPr>
            <w:t>Validación y Verificación de Software — EAFIT / Paradigmas 2026-2</w:t>
          </w:r>
        </w:p>
      </w:tc>
      <w:tc>
        <w:tcPr>
          <w:tcW w:type="dxa" w:w="4680"/>
          <w:tcMar>
            <w:top w:w="40" w:type="dxa"/>
            <w:bottom w:w="40" w:type="dxa"/>
            <w:left w:w="40" w:type="dxa"/>
            <w:right w:w="40" w:type="dxa"/>
          </w:tcMar>
          <w:tcBorders>
            <w:top w:val="single" w:sz="4" w:space="0" w:color="E9D5FF"/>
            <w:bottom w:val="none"/>
            <w:left w:val="none"/>
            <w:right w:val="none"/>
          </w:tcBorders>
        </w:tcPr>
        <w:p>
          <w:pPr>
            <w:spacing w:after="0"/>
            <w:jc w:val="right"/>
          </w:pPr>
          <w:r>
            <w:rPr>
              <w:color w:val="6B7280"/>
              <w:sz w:val="17"/>
            </w:rPr>
            <w:t xml:space="preserve">Página </w:t>
          </w:r>
          <w:r>
            <w:fldSimple w:instr="PAGE"/>
          </w:r>
          <w:r>
            <w:rPr>
              <w:color w:val="6B7280"/>
              <w:sz w:val="17"/>
            </w:rPr>
            <w:t xml:space="preserve"> de </w:t>
          </w:r>
          <w:r>
            <w:fldSimple w:instr="NUMPAGES"/>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Style w:val="Header"/>
    </w:pPr>
    <w:r/>
  </w:p>
  <w:tbl>
    <w:tblPr>
      <w:tblW w:type="auto" w:w="0"/>
      <w:jc w:val="center"/>
      <w:tblLook w:firstColumn="1" w:firstRow="1" w:lastColumn="0" w:lastRow="0" w:noHBand="0" w:noVBand="1" w:val="04A0"/>
    </w:tblPr>
    <w:tblGrid>
      <w:gridCol w:w="6480"/>
      <w:gridCol w:w="2880"/>
    </w:tblGrid>
    <w:tr>
      <w:tc>
        <w:tcPr>
          <w:tcW w:type="dxa" w:w="4680"/>
          <w:tcMar>
            <w:top w:w="40" w:type="dxa"/>
            <w:bottom w:w="40" w:type="dxa"/>
            <w:left w:w="40" w:type="dxa"/>
            <w:right w:w="40" w:type="dxa"/>
          </w:tcMar>
          <w:tcBorders>
            <w:top w:val="none"/>
            <w:bottom w:val="single" w:sz="4" w:space="0" w:color="E9D5FF"/>
            <w:left w:val="none"/>
            <w:right w:val="none"/>
          </w:tcBorders>
        </w:tcPr>
        <w:p>
          <w:pPr>
            <w:spacing w:after="0"/>
          </w:pPr>
          <w:r>
            <w:rPr>
              <w:b/>
              <w:color w:val="581C87"/>
              <w:sz w:val="17"/>
            </w:rPr>
            <w:t>FuBank · Plan de Pruebas de Software v2.0</w:t>
          </w:r>
        </w:p>
      </w:tc>
      <w:tc>
        <w:tcPr>
          <w:tcW w:type="dxa" w:w="4680"/>
          <w:tcMar>
            <w:top w:w="40" w:type="dxa"/>
            <w:bottom w:w="40" w:type="dxa"/>
            <w:left w:w="40" w:type="dxa"/>
            <w:right w:w="40" w:type="dxa"/>
          </w:tcMar>
          <w:tcBorders>
            <w:top w:val="none"/>
            <w:bottom w:val="single" w:sz="4" w:space="0" w:color="E9D5FF"/>
            <w:left w:val="none"/>
            <w:right w:val="none"/>
          </w:tcBorders>
        </w:tcPr>
        <w:p>
          <w:pPr>
            <w:spacing w:after="0"/>
            <w:jc w:val="right"/>
          </w:pPr>
          <w:r>
            <w:rPr>
              <w:color w:val="6B7280"/>
              <w:sz w:val="16"/>
            </w:rPr>
            <w:t>Aseguramiento de Calidad QA</w:t>
          </w:r>
        </w:p>
      </w:tc>
    </w:tr>
  </w:tbl>
  <w:p>
    <w:pPr>
      <w:pStyle w:val="Header"/>
    </w:pPr>
    <w:r>
      <w:pict>
        <v:shapetype id="_x0000_t136" coordsize="21600,21600" o:spt="136" adj="10800" path="m@7,l@8,m@5,21600l@6,21600e">
          <v:path textpathok="t" o:connecttype="rect"/>
          <v:textpath on="t" fitshape="t"/>
        </v:shapetype>
        <v:shape id="PowerPlusWaterMarkObject" type="#_x0000_t136" style="position:absolute;margin-left:0;margin-top:0;width:520pt;height:90pt;rotation:-45;z-index:-251656704;mso-position-horizontal:center;mso-position-horizontal-relative:margin;mso-position-vertical:center;mso-position-vertical-relative:margin" fillcolor="#f3e8ff" stroked="f">
          <v:fill opacity=".28"/>
          <v:textpath style="font-family:'Arial';font-size:1pt;font-weight:bold" string="FUBANKING QA - USO ACADEMICO"/>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