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49E4" w14:textId="77777777" w:rsidR="00AD54A7" w:rsidRDefault="00AD54A7">
      <w:pPr>
        <w:spacing w:after="0"/>
      </w:pPr>
    </w:p>
    <w:p w14:paraId="44B8920F" w14:textId="77777777" w:rsidR="00AD54A7" w:rsidRDefault="00AD54A7">
      <w:pPr>
        <w:spacing w:after="0"/>
      </w:pPr>
    </w:p>
    <w:p w14:paraId="77C8284E" w14:textId="77777777" w:rsidR="00AD54A7" w:rsidRDefault="00AD54A7">
      <w:pPr>
        <w:spacing w:after="0"/>
      </w:pPr>
    </w:p>
    <w:p w14:paraId="54BF36E4" w14:textId="77777777" w:rsidR="00AD54A7" w:rsidRDefault="00AD54A7">
      <w:pPr>
        <w:spacing w:after="0"/>
      </w:pPr>
    </w:p>
    <w:p w14:paraId="46A99ABA" w14:textId="77777777" w:rsidR="00AD54A7" w:rsidRDefault="00AD54A7">
      <w:pPr>
        <w:spacing w:after="0"/>
      </w:pPr>
    </w:p>
    <w:p w14:paraId="73A19980" w14:textId="77777777" w:rsidR="00AD54A7" w:rsidRDefault="00143266">
      <w:pPr>
        <w:spacing w:after="200"/>
      </w:pPr>
      <w:r>
        <w:rPr>
          <w:color w:val="555555"/>
          <w:sz w:val="18"/>
        </w:rPr>
        <w:t>DESAFÍO MARLEY COFFEE · TALLER APLICADO DE MARKETING III · TMA1103</w:t>
      </w:r>
    </w:p>
    <w:p w14:paraId="198AABBA" w14:textId="77777777" w:rsidR="00AD54A7" w:rsidRDefault="00143266">
      <w:r>
        <w:rPr>
          <w:b/>
          <w:color w:val="3B5218"/>
          <w:sz w:val="60"/>
        </w:rPr>
        <w:t>Retener en vez de reconquistar</w:t>
      </w:r>
    </w:p>
    <w:p w14:paraId="77EACB85" w14:textId="77777777" w:rsidR="00AD54A7" w:rsidRDefault="00143266">
      <w:pPr>
        <w:spacing w:after="600"/>
      </w:pPr>
      <w:r>
        <w:rPr>
          <w:sz w:val="28"/>
        </w:rPr>
        <w:t>Propuesta inicial integrada: MVP, UX/UI, Inbound automatizado y e-commerce para el food service de Marley Coffee</w:t>
      </w:r>
    </w:p>
    <w:p w14:paraId="058E9C10" w14:textId="77777777" w:rsidR="00AD54A7" w:rsidRDefault="00143266">
      <w:pPr>
        <w:spacing w:after="40"/>
      </w:pPr>
      <w:r>
        <w:rPr>
          <w:sz w:val="22"/>
        </w:rPr>
        <w:t>Evaluación Parcial N°3 · Encargo grupal</w:t>
      </w:r>
    </w:p>
    <w:p w14:paraId="4B05D745" w14:textId="77777777" w:rsidR="00AD54A7" w:rsidRDefault="00143266">
      <w:pPr>
        <w:spacing w:after="480"/>
      </w:pPr>
      <w:r>
        <w:rPr>
          <w:sz w:val="22"/>
        </w:rPr>
        <w:t>Ingeniería en Marketing Digital · Duoc UC · Centro de Negocios</w:t>
      </w:r>
    </w:p>
    <w:p w14:paraId="3A205A84" w14:textId="77777777" w:rsidR="00AD54A7" w:rsidRDefault="00143266">
      <w:pPr>
        <w:spacing w:after="40"/>
      </w:pPr>
      <w:r>
        <w:rPr>
          <w:sz w:val="21"/>
        </w:rPr>
        <w:t xml:space="preserve">Integrantes: </w:t>
      </w:r>
      <w:r>
        <w:rPr>
          <w:b/>
          <w:sz w:val="21"/>
          <w:highlight w:val="yellow"/>
        </w:rPr>
        <w:t>⟦</w:t>
      </w:r>
      <w:r>
        <w:rPr>
          <w:b/>
          <w:sz w:val="21"/>
          <w:highlight w:val="yellow"/>
        </w:rPr>
        <w:t>Nombres completos del equipo</w:t>
      </w:r>
      <w:r>
        <w:rPr>
          <w:b/>
          <w:sz w:val="21"/>
          <w:highlight w:val="yellow"/>
        </w:rPr>
        <w:t>⟧</w:t>
      </w:r>
    </w:p>
    <w:p w14:paraId="063D5BBD" w14:textId="77777777" w:rsidR="00AD54A7" w:rsidRDefault="00143266">
      <w:pPr>
        <w:spacing w:after="40"/>
      </w:pPr>
      <w:r>
        <w:rPr>
          <w:sz w:val="21"/>
        </w:rPr>
        <w:t xml:space="preserve">Docente: </w:t>
      </w:r>
      <w:r>
        <w:rPr>
          <w:b/>
          <w:sz w:val="21"/>
          <w:highlight w:val="yellow"/>
        </w:rPr>
        <w:t>⟦</w:t>
      </w:r>
      <w:r>
        <w:rPr>
          <w:b/>
          <w:sz w:val="21"/>
          <w:highlight w:val="yellow"/>
        </w:rPr>
        <w:t>Nombre del docente</w:t>
      </w:r>
      <w:r>
        <w:rPr>
          <w:b/>
          <w:sz w:val="21"/>
          <w:highlight w:val="yellow"/>
        </w:rPr>
        <w:t>⟧</w:t>
      </w:r>
      <w:r>
        <w:rPr>
          <w:sz w:val="21"/>
        </w:rPr>
        <w:t xml:space="preserve"> · Sección: </w:t>
      </w:r>
      <w:r>
        <w:rPr>
          <w:b/>
          <w:sz w:val="21"/>
          <w:highlight w:val="yellow"/>
        </w:rPr>
        <w:t>⟦</w:t>
      </w:r>
      <w:r>
        <w:rPr>
          <w:b/>
          <w:sz w:val="21"/>
          <w:highlight w:val="yellow"/>
        </w:rPr>
        <w:t>Sección</w:t>
      </w:r>
      <w:r>
        <w:rPr>
          <w:b/>
          <w:sz w:val="21"/>
          <w:highlight w:val="yellow"/>
        </w:rPr>
        <w:t>⟧</w:t>
      </w:r>
    </w:p>
    <w:p w14:paraId="7AF516B5" w14:textId="77777777" w:rsidR="00AD54A7" w:rsidRDefault="00143266">
      <w:pPr>
        <w:spacing w:after="800"/>
      </w:pPr>
      <w:r>
        <w:rPr>
          <w:sz w:val="21"/>
        </w:rPr>
        <w:t xml:space="preserve">Entrega: semana 10 · </w:t>
      </w:r>
      <w:r>
        <w:rPr>
          <w:b/>
          <w:sz w:val="21"/>
          <w:highlight w:val="yellow"/>
        </w:rPr>
        <w:t>⟦</w:t>
      </w:r>
      <w:r>
        <w:rPr>
          <w:b/>
          <w:sz w:val="21"/>
          <w:highlight w:val="yellow"/>
        </w:rPr>
        <w:t>Fecha de entrega</w:t>
      </w:r>
      <w:r>
        <w:rPr>
          <w:b/>
          <w:sz w:val="21"/>
          <w:highlight w:val="yellow"/>
        </w:rPr>
        <w:t>⟧</w:t>
      </w:r>
    </w:p>
    <w:p w14:paraId="27750EAC" w14:textId="77777777" w:rsidR="00AD54A7" w:rsidRDefault="00143266">
      <w:r>
        <w:rPr>
          <w:i/>
          <w:color w:val="555555"/>
          <w:sz w:val="17"/>
        </w:rPr>
        <w:t>Todas las cifras internas son supuestos académicos del documento del desafío, no desempeño real auditado de Marley Coffee. El prototipo usa exclusivamente datos sintéticos.</w:t>
      </w:r>
    </w:p>
    <w:p w14:paraId="50C0AC22" w14:textId="77777777" w:rsidR="00AD54A7" w:rsidRDefault="00143266">
      <w:r>
        <w:br w:type="page"/>
      </w:r>
    </w:p>
    <w:p w14:paraId="0A98716B" w14:textId="77777777" w:rsidR="00AD54A7" w:rsidRDefault="00143266">
      <w:pPr>
        <w:spacing w:after="160"/>
      </w:pPr>
      <w:r>
        <w:rPr>
          <w:b/>
          <w:color w:val="3B5218"/>
          <w:sz w:val="28"/>
        </w:rPr>
        <w:lastRenderedPageBreak/>
        <w:t>Índice</w:t>
      </w:r>
    </w:p>
    <w:p w14:paraId="75BD937B" w14:textId="2BBD87AE" w:rsidR="00EB06C6" w:rsidRDefault="00143266">
      <w:pPr>
        <w:pStyle w:val="TDC1"/>
        <w:tabs>
          <w:tab w:val="right" w:leader="dot" w:pos="10076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0220784" w:history="1">
        <w:r w:rsidR="00EB06C6" w:rsidRPr="00B1488E">
          <w:rPr>
            <w:rStyle w:val="Hipervnculo"/>
            <w:noProof/>
          </w:rPr>
          <w:t>Resumen ejecutivo</w:t>
        </w:r>
        <w:r w:rsidR="00EB06C6">
          <w:rPr>
            <w:noProof/>
            <w:webHidden/>
          </w:rPr>
          <w:tab/>
        </w:r>
        <w:r w:rsidR="00EB06C6">
          <w:rPr>
            <w:noProof/>
            <w:webHidden/>
          </w:rPr>
          <w:fldChar w:fldCharType="begin"/>
        </w:r>
        <w:r w:rsidR="00EB06C6">
          <w:rPr>
            <w:noProof/>
            <w:webHidden/>
          </w:rPr>
          <w:instrText xml:space="preserve"> PAGEREF _Toc240220784 \h </w:instrText>
        </w:r>
        <w:r w:rsidR="00EB06C6">
          <w:rPr>
            <w:noProof/>
            <w:webHidden/>
          </w:rPr>
        </w:r>
        <w:r w:rsidR="00EB06C6">
          <w:rPr>
            <w:noProof/>
            <w:webHidden/>
          </w:rPr>
          <w:fldChar w:fldCharType="separate"/>
        </w:r>
        <w:r w:rsidR="00EB06C6">
          <w:rPr>
            <w:noProof/>
            <w:webHidden/>
          </w:rPr>
          <w:t>3</w:t>
        </w:r>
        <w:r w:rsidR="00EB06C6">
          <w:rPr>
            <w:noProof/>
            <w:webHidden/>
          </w:rPr>
          <w:fldChar w:fldCharType="end"/>
        </w:r>
      </w:hyperlink>
    </w:p>
    <w:p w14:paraId="04CFD48B" w14:textId="3D45379C" w:rsidR="00EB06C6" w:rsidRDefault="00EB06C6">
      <w:pPr>
        <w:pStyle w:val="TDC1"/>
        <w:tabs>
          <w:tab w:val="right" w:leader="dot" w:pos="10076"/>
        </w:tabs>
        <w:rPr>
          <w:noProof/>
        </w:rPr>
      </w:pPr>
      <w:hyperlink w:anchor="_Toc240220785" w:history="1">
        <w:r w:rsidRPr="00B1488E">
          <w:rPr>
            <w:rStyle w:val="Hipervnculo"/>
            <w:noProof/>
          </w:rPr>
          <w:t>1.1 Problema priorizado, propuesta de valor y plan de mejora · IE2.1.1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_Toc240220785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19798A" w14:textId="15ECD35C" w:rsidR="00EB06C6" w:rsidRDefault="00EB06C6">
      <w:pPr>
        <w:pStyle w:val="TDC2"/>
        <w:tabs>
          <w:tab w:val="right" w:leader="dot" w:pos="10076"/>
        </w:tabs>
        <w:rPr>
          <w:noProof/>
        </w:rPr>
      </w:pPr>
      <w:hyperlink w:anchor="_Toc240220786" w:history="1">
        <w:r w:rsidRPr="00B1488E">
          <w:rPr>
            <w:rStyle w:val="Hipervnculo"/>
            <w:noProof/>
          </w:rPr>
          <w:t>1.1.1 El problema priorizado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_Toc240220786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5880F1" w14:textId="5F4AD094" w:rsidR="00EB06C6" w:rsidRDefault="00EB06C6">
      <w:pPr>
        <w:pStyle w:val="TDC2"/>
        <w:tabs>
          <w:tab w:val="right" w:leader="dot" w:pos="10076"/>
        </w:tabs>
        <w:rPr>
          <w:noProof/>
        </w:rPr>
      </w:pPr>
      <w:hyperlink w:anchor="_Toc240220787" w:history="1">
        <w:r w:rsidRPr="00B1488E">
          <w:rPr>
            <w:rStyle w:val="Hipervnculo"/>
            <w:noProof/>
          </w:rPr>
          <w:t>1.1.2 Decisión: qué se prioriza y por qué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_Toc240220787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578746" w14:textId="672687A0" w:rsidR="00EB06C6" w:rsidRDefault="00EB06C6">
      <w:pPr>
        <w:pStyle w:val="TDC2"/>
        <w:tabs>
          <w:tab w:val="right" w:leader="dot" w:pos="10076"/>
        </w:tabs>
        <w:rPr>
          <w:noProof/>
        </w:rPr>
      </w:pPr>
      <w:hyperlink w:anchor="_Toc240220788" w:history="1">
        <w:r w:rsidRPr="00B1488E">
          <w:rPr>
            <w:rStyle w:val="Hipervnculo"/>
            <w:noProof/>
          </w:rPr>
          <w:t>1.1.3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_Toc240220788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ED6D96" w14:textId="19D4B89E" w:rsidR="00EB06C6" w:rsidRDefault="00EB06C6">
      <w:pPr>
        <w:pStyle w:val="TDC2"/>
        <w:tabs>
          <w:tab w:val="right" w:leader="dot" w:pos="10076"/>
        </w:tabs>
        <w:rPr>
          <w:noProof/>
        </w:rPr>
      </w:pPr>
      <w:hyperlink w:anchor="_Toc240220789" w:history="1">
        <w:r w:rsidRPr="00B1488E">
          <w:rPr>
            <w:rStyle w:val="Hipervnculo"/>
            <w:noProof/>
          </w:rPr>
          <w:t>1.1.4 Propuesta de valor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_Toc240220789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91CF5C" w14:textId="7A08D4F7" w:rsidR="00EB06C6" w:rsidRDefault="00EB06C6">
      <w:pPr>
        <w:pStyle w:val="TDC2"/>
        <w:tabs>
          <w:tab w:val="right" w:leader="dot" w:pos="10076"/>
        </w:tabs>
        <w:rPr>
          <w:noProof/>
        </w:rPr>
      </w:pPr>
      <w:hyperlink w:anchor="_Toc240220790" w:history="1">
        <w:r w:rsidRPr="00B1488E">
          <w:rPr>
            <w:rStyle w:val="Hipervnculo"/>
            <w:noProof/>
          </w:rPr>
          <w:t>1.1.5 Plan de mejora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_Toc240220790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CCDB48" w14:textId="69E71181" w:rsidR="00EB06C6" w:rsidRDefault="00EB06C6">
      <w:pPr>
        <w:pStyle w:val="TDC1"/>
        <w:tabs>
          <w:tab w:val="right" w:leader="dot" w:pos="10076"/>
        </w:tabs>
        <w:rPr>
          <w:noProof/>
        </w:rPr>
      </w:pPr>
      <w:hyperlink w:anchor="_Toc240220791" w:history="1">
        <w:r w:rsidRPr="00B1488E">
          <w:rPr>
            <w:rStyle w:val="Hipervnculo"/>
            <w:noProof/>
          </w:rPr>
          <w:t>1.2 Alcance del MVP, requerimientos, restricciones y criterios de éxito · IE2.1.2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_Toc240220791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053159" w14:textId="2B7A64FC" w:rsidR="00EB06C6" w:rsidRDefault="00EB06C6">
      <w:pPr>
        <w:pStyle w:val="TDC1"/>
        <w:tabs>
          <w:tab w:val="right" w:leader="dot" w:pos="10076"/>
        </w:tabs>
        <w:rPr>
          <w:noProof/>
        </w:rPr>
      </w:pPr>
      <w:hyperlink w:anchor="_Toc240220792" w:history="1">
        <w:r w:rsidRPr="00B1488E">
          <w:rPr>
            <w:rStyle w:val="Hipervnculo"/>
            <w:noProof/>
          </w:rPr>
          <w:t>1.3 Arquitectura de información, flujos de usuario y prototipo · IE2.2.1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_Toc240220792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42F527" w14:textId="17B9B72B" w:rsidR="00EB06C6" w:rsidRDefault="00EB06C6">
      <w:pPr>
        <w:pStyle w:val="TDC2"/>
        <w:tabs>
          <w:tab w:val="right" w:leader="dot" w:pos="10076"/>
        </w:tabs>
        <w:rPr>
          <w:noProof/>
        </w:rPr>
      </w:pPr>
      <w:hyperlink w:anchor="_Toc240220793" w:history="1">
        <w:r w:rsidRPr="00B1488E">
          <w:rPr>
            <w:rStyle w:val="Hipervnculo"/>
            <w:noProof/>
          </w:rPr>
          <w:t>1.3.1 Usuarios y tareas críticas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_Toc240220793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C3C07F" w14:textId="1248A466" w:rsidR="00EB06C6" w:rsidRDefault="00EB06C6">
      <w:pPr>
        <w:pStyle w:val="TDC2"/>
        <w:tabs>
          <w:tab w:val="right" w:leader="dot" w:pos="10076"/>
        </w:tabs>
        <w:rPr>
          <w:noProof/>
        </w:rPr>
      </w:pPr>
      <w:hyperlink w:anchor="_Toc240220794" w:history="1">
        <w:r w:rsidRPr="00B1488E">
          <w:rPr>
            <w:rStyle w:val="Hipervnculo"/>
            <w:noProof/>
          </w:rPr>
          <w:t>1.3.2 Arquitectura de información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_Toc240220794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BC8E1E" w14:textId="74A259A2" w:rsidR="00EB06C6" w:rsidRDefault="00EB06C6">
      <w:pPr>
        <w:pStyle w:val="TDC2"/>
        <w:tabs>
          <w:tab w:val="right" w:leader="dot" w:pos="10076"/>
        </w:tabs>
        <w:rPr>
          <w:noProof/>
        </w:rPr>
      </w:pPr>
      <w:hyperlink w:anchor="_Toc240220795" w:history="1">
        <w:r w:rsidRPr="00B1488E">
          <w:rPr>
            <w:rStyle w:val="Hipervnculo"/>
            <w:noProof/>
          </w:rPr>
          <w:t>1.3.3 Flujos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_Toc240220795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A507C3" w14:textId="57282D35" w:rsidR="00EB06C6" w:rsidRDefault="00EB06C6">
      <w:pPr>
        <w:pStyle w:val="TDC2"/>
        <w:tabs>
          <w:tab w:val="right" w:leader="dot" w:pos="10076"/>
        </w:tabs>
        <w:rPr>
          <w:noProof/>
        </w:rPr>
      </w:pPr>
      <w:hyperlink w:anchor="_Toc240220796" w:history="1">
        <w:r w:rsidRPr="00B1488E">
          <w:rPr>
            <w:rStyle w:val="Hipervnculo"/>
            <w:noProof/>
          </w:rPr>
          <w:t>1.3.4 Prototipo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_Toc240220796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27AF23" w14:textId="34368ADD" w:rsidR="00EB06C6" w:rsidRDefault="00EB06C6">
      <w:pPr>
        <w:pStyle w:val="TDC1"/>
        <w:tabs>
          <w:tab w:val="right" w:leader="dot" w:pos="10076"/>
        </w:tabs>
        <w:rPr>
          <w:noProof/>
        </w:rPr>
      </w:pPr>
      <w:hyperlink w:anchor="_Toc240220797" w:history="1">
        <w:r w:rsidRPr="00B1488E">
          <w:rPr>
            <w:rStyle w:val="Hipervnculo"/>
            <w:noProof/>
          </w:rPr>
          <w:t>1.4 Validación temprana de usabilidad y mejoras incorporadas · IE2.2.2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_Toc240220797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76AFC0" w14:textId="04F2FEB1" w:rsidR="00EB06C6" w:rsidRDefault="00EB06C6">
      <w:pPr>
        <w:pStyle w:val="TDC1"/>
        <w:tabs>
          <w:tab w:val="right" w:leader="dot" w:pos="10076"/>
        </w:tabs>
        <w:rPr>
          <w:noProof/>
        </w:rPr>
      </w:pPr>
      <w:hyperlink w:anchor="_Toc240220798" w:history="1">
        <w:r w:rsidRPr="00B1488E">
          <w:rPr>
            <w:rStyle w:val="Hipervnculo"/>
            <w:noProof/>
          </w:rPr>
          <w:t>1.5 Propuesta de Inbound Marketing automatizado · IE2.3.1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_Toc240220798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3413105" w14:textId="13DF7619" w:rsidR="00EB06C6" w:rsidRDefault="00EB06C6">
      <w:pPr>
        <w:pStyle w:val="TDC1"/>
        <w:tabs>
          <w:tab w:val="right" w:leader="dot" w:pos="10076"/>
        </w:tabs>
        <w:rPr>
          <w:noProof/>
        </w:rPr>
      </w:pPr>
      <w:hyperlink w:anchor="_Toc240220799" w:history="1">
        <w:r w:rsidRPr="00B1488E">
          <w:rPr>
            <w:rStyle w:val="Hipervnculo"/>
            <w:noProof/>
          </w:rPr>
          <w:t>1.6 Estrategia de e-commerce y mecanismos de conversión · IE2.3.2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_Toc240220799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7023F3D" w14:textId="02CF6AA3" w:rsidR="00EB06C6" w:rsidRDefault="00EB06C6">
      <w:pPr>
        <w:pStyle w:val="TDC1"/>
        <w:tabs>
          <w:tab w:val="right" w:leader="dot" w:pos="10076"/>
        </w:tabs>
        <w:rPr>
          <w:noProof/>
        </w:rPr>
      </w:pPr>
      <w:hyperlink w:anchor="_Toc240220800" w:history="1">
        <w:r w:rsidRPr="00B1488E">
          <w:rPr>
            <w:rStyle w:val="Hipervnculo"/>
            <w:noProof/>
          </w:rPr>
          <w:t>1.7 Requerimientos de cadena de suministro, fulfilment, distribución y KPIs · IE2.3.3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_Toc240220800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4110BB" w14:textId="68072062" w:rsidR="00EB06C6" w:rsidRDefault="00EB06C6">
      <w:pPr>
        <w:pStyle w:val="TDC1"/>
        <w:tabs>
          <w:tab w:val="right" w:leader="dot" w:pos="10076"/>
        </w:tabs>
        <w:rPr>
          <w:noProof/>
        </w:rPr>
      </w:pPr>
      <w:hyperlink w:anchor="_Toc240220801" w:history="1">
        <w:r w:rsidRPr="00B1488E">
          <w:rPr>
            <w:rStyle w:val="Hipervnculo"/>
            <w:noProof/>
          </w:rPr>
          <w:t>Glosario de métricas y definiciones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_Toc240220801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72BB35E" w14:textId="604CC4EE" w:rsidR="00EB06C6" w:rsidRDefault="00EB06C6">
      <w:pPr>
        <w:pStyle w:val="TDC1"/>
        <w:tabs>
          <w:tab w:val="right" w:leader="dot" w:pos="10076"/>
        </w:tabs>
        <w:rPr>
          <w:noProof/>
        </w:rPr>
      </w:pPr>
      <w:hyperlink w:anchor="_Toc240220802" w:history="1">
        <w:r w:rsidRPr="00B1488E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_Toc240220802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543B9EA" w14:textId="428D0A65" w:rsidR="00AD54A7" w:rsidRDefault="00143266">
      <w:r>
        <w:fldChar w:fldCharType="end"/>
      </w:r>
    </w:p>
    <w:p w14:paraId="624007A5" w14:textId="77777777" w:rsidR="00AD54A7" w:rsidRDefault="00143266">
      <w:pPr>
        <w:spacing w:before="200"/>
      </w:pPr>
      <w:r>
        <w:rPr>
          <w:color w:val="555555"/>
          <w:sz w:val="17"/>
        </w:rPr>
        <w:t>Régimen de fuentes: [C] dato del caso (supuesto académico) · [P] dato público · [D] derivación propia · [S] supuesto del equipo · [H] hipótesis · [EV] evidencia propia. Las fuentes, con enlace y fecha de consulta, están en Fuentes-Informe-EP3.docx. Lo que aparece entre corchetes y resaltado en amarillo está pendiente y se explica en Pendientes-Informe-EP3.docx.</w:t>
      </w:r>
    </w:p>
    <w:p w14:paraId="4D722347" w14:textId="77777777" w:rsidR="00AD54A7" w:rsidRDefault="00143266">
      <w:r>
        <w:br w:type="page"/>
      </w:r>
    </w:p>
    <w:p w14:paraId="2EC02892" w14:textId="77777777" w:rsidR="00AD54A7" w:rsidRDefault="00143266">
      <w:pPr>
        <w:pStyle w:val="Ttulo1"/>
      </w:pPr>
      <w:bookmarkStart w:id="0" w:name="_Toc240220784"/>
      <w:r>
        <w:lastRenderedPageBreak/>
        <w:t>Resumen ejecutivo</w:t>
      </w:r>
      <w:bookmarkEnd w:id="0"/>
    </w:p>
    <w:p w14:paraId="1CE13159" w14:textId="77777777" w:rsidR="00AD54A7" w:rsidRDefault="00143266">
      <w:r>
        <w:rPr>
          <w:b/>
        </w:rPr>
        <w:t>Marley Coffee no retiene a sus clientes food service: los reconquista en cada reposición.</w:t>
      </w:r>
      <w:r>
        <w:t xml:space="preserve"> En Horeca, el 82% de los pedidos se gestiona por ejecutivo, correo o mensajería y no queda como pedido con estado [C]. Bajo los supuestos declarados en §1.1, la no-recompra de Horeca y OCS equivale a una fuga estimada de 9,9% del food service al año —6,24% de las ventas totales— [D]: de los 21,9 puntos de venta nueva que exige la meta de +12%, 9,9 sólo compensan lo perdido.</w:t>
      </w:r>
    </w:p>
    <w:p w14:paraId="062EE1AD" w14:textId="77777777" w:rsidR="00AD54A7" w:rsidRDefault="00143266">
      <w:r>
        <w:t>La propuesta no le pide al cliente que cambie de canal. El cliente sigue usando WhatsApp, ahora automatizado: Marley le escribe cuando se acerca su fecha de reparto o de mantención, el cliente la programa según su disponibilidad y puede reagendarla; además repite su pedido con el precio de su contrato, ve dónde va y reporta fallas sin llamar. Marley suma una consola propia que conecta el CRM, el ERP y ese canal, ordena cada local en un semáforo de riesgo explicable y muestra a quién llamar hoy, qué está age</w:t>
      </w:r>
      <w:r>
        <w:t>ndado y qué máquina lleva horas sin técnico.</w:t>
      </w:r>
    </w:p>
    <w:p w14:paraId="4F94621E" w14:textId="77777777" w:rsidR="00AD54A7" w:rsidRDefault="00143266">
      <w:r>
        <w:t xml:space="preserve">El objetivo es </w:t>
      </w:r>
      <w:r>
        <w:rPr>
          <w:b/>
        </w:rPr>
        <w:t>reducir la fuga estimada de ingresos del food service de 9,9% a 7,6% en doce meses, reteniendo en Horeca a los clientes que hoy se reconquistan</w:t>
      </w:r>
      <w:r>
        <w:t>. El MVP se pilota 90 días en 14 puntos —8 Horeca y 6 OCS, el máximo que permite el caso— y sólo se escala si cumple criterios fijados de antemano. El costeo se desarrollará en una etapa posterior, dentro del tope de $220 millones que fija el caso [C].</w:t>
      </w:r>
    </w:p>
    <w:p w14:paraId="0A85028D" w14:textId="77777777" w:rsidR="00AD54A7" w:rsidRDefault="00143266">
      <w:pPr>
        <w:pStyle w:val="Ttulo1"/>
      </w:pPr>
      <w:bookmarkStart w:id="1" w:name="_Toc240220785"/>
      <w:r>
        <w:t>1.1 Problema priorizado, propuesta de valor y plan de mejora · IE2.1.1</w:t>
      </w:r>
      <w:bookmarkEnd w:id="1"/>
    </w:p>
    <w:p w14:paraId="2BBF930C" w14:textId="77777777" w:rsidR="00AD54A7" w:rsidRDefault="00143266">
      <w:pPr>
        <w:pStyle w:val="Ttulo2"/>
      </w:pPr>
      <w:bookmarkStart w:id="2" w:name="_Toc240220786"/>
      <w:r>
        <w:t>1.1.1 El problema priorizado</w:t>
      </w:r>
      <w:bookmarkEnd w:id="2"/>
    </w:p>
    <w:p w14:paraId="6F78F332" w14:textId="77777777" w:rsidR="00AD54A7" w:rsidRDefault="00143266">
      <w:r>
        <w:rPr>
          <w:b/>
        </w:rPr>
        <w:t>Marley Coffee no retiene a sus clientes food service: los reconquista.</w:t>
      </w:r>
      <w:r>
        <w:t xml:space="preserve"> Cada reposición reinicia la gestión de compra fuera de todo sistema, y cada reinicio expone al cliente a un atraso, un quiebre o una máquina detenida que nadie vincula con su cuenta.</w:t>
      </w:r>
    </w:p>
    <w:p w14:paraId="0E16BC14" w14:textId="77777777" w:rsidR="00AD54A7" w:rsidRDefault="00143266">
      <w:pPr>
        <w:keepNext/>
        <w:spacing w:before="120" w:after="40"/>
      </w:pPr>
      <w:r>
        <w:rPr>
          <w:b/>
          <w:color w:val="3B5218"/>
          <w:sz w:val="17"/>
        </w:rPr>
        <w:t xml:space="preserve">Tabla 1 · </w:t>
      </w:r>
      <w:r>
        <w:rPr>
          <w:color w:val="555555"/>
          <w:sz w:val="17"/>
        </w:rPr>
        <w:t>Fuga estimada por no-recompra · anual · puntos equivalentes y % de ventas · Fuente: caso [C] y derivación propia [D]</w:t>
      </w:r>
    </w:p>
    <w:tbl>
      <w:tblPr>
        <w:tblW w:w="0" w:type="auto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CellMar>
          <w:top w:w="25" w:type="dxa"/>
          <w:left w:w="70" w:type="dxa"/>
          <w:bottom w:w="25" w:type="dxa"/>
          <w:right w:w="70" w:type="dxa"/>
        </w:tblCellMar>
        <w:tblLook w:val="04A0" w:firstRow="1" w:lastRow="0" w:firstColumn="1" w:lastColumn="0" w:noHBand="0" w:noVBand="1"/>
      </w:tblPr>
      <w:tblGrid>
        <w:gridCol w:w="2381"/>
        <w:gridCol w:w="1474"/>
        <w:gridCol w:w="2041"/>
        <w:gridCol w:w="2608"/>
        <w:gridCol w:w="1587"/>
      </w:tblGrid>
      <w:tr w:rsidR="00AD54A7" w14:paraId="2897DE2E" w14:textId="77777777">
        <w:trPr>
          <w:tblHeader/>
          <w:jc w:val="center"/>
        </w:trPr>
        <w:tc>
          <w:tcPr>
            <w:tcW w:w="2381" w:type="dxa"/>
            <w:shd w:val="clear" w:color="auto" w:fill="E3EBD3"/>
          </w:tcPr>
          <w:p w14:paraId="193A08EF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Canal</w:t>
            </w:r>
          </w:p>
        </w:tc>
        <w:tc>
          <w:tcPr>
            <w:tcW w:w="1474" w:type="dxa"/>
            <w:shd w:val="clear" w:color="auto" w:fill="E3EBD3"/>
          </w:tcPr>
          <w:p w14:paraId="62757F1B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Retención [C]</w:t>
            </w:r>
          </w:p>
        </w:tc>
        <w:tc>
          <w:tcPr>
            <w:tcW w:w="2041" w:type="dxa"/>
            <w:shd w:val="clear" w:color="auto" w:fill="E3EBD3"/>
          </w:tcPr>
          <w:p w14:paraId="509A172F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Puntos equivalentes perdidos [D]</w:t>
            </w:r>
          </w:p>
        </w:tc>
        <w:tc>
          <w:tcPr>
            <w:tcW w:w="2608" w:type="dxa"/>
            <w:shd w:val="clear" w:color="auto" w:fill="E3EBD3"/>
          </w:tcPr>
          <w:p w14:paraId="427840E3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% de las ventas totales [D]</w:t>
            </w:r>
          </w:p>
        </w:tc>
        <w:tc>
          <w:tcPr>
            <w:tcW w:w="1587" w:type="dxa"/>
            <w:shd w:val="clear" w:color="auto" w:fill="E3EBD3"/>
          </w:tcPr>
          <w:p w14:paraId="1A5E2400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% de la fuga</w:t>
            </w:r>
          </w:p>
        </w:tc>
      </w:tr>
      <w:tr w:rsidR="00AD54A7" w14:paraId="6AF07BD9" w14:textId="77777777">
        <w:trPr>
          <w:jc w:val="center"/>
        </w:trPr>
        <w:tc>
          <w:tcPr>
            <w:tcW w:w="2381" w:type="dxa"/>
          </w:tcPr>
          <w:p w14:paraId="65335DC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Horeca</w:t>
            </w:r>
          </w:p>
        </w:tc>
        <w:tc>
          <w:tcPr>
            <w:tcW w:w="1474" w:type="dxa"/>
          </w:tcPr>
          <w:p w14:paraId="7EA2928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86%</w:t>
            </w:r>
          </w:p>
        </w:tc>
        <w:tc>
          <w:tcPr>
            <w:tcW w:w="2041" w:type="dxa"/>
          </w:tcPr>
          <w:p w14:paraId="3DDC5E6C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161</w:t>
            </w:r>
          </w:p>
        </w:tc>
        <w:tc>
          <w:tcPr>
            <w:tcW w:w="2608" w:type="dxa"/>
          </w:tcPr>
          <w:p w14:paraId="4A1F282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5,04%</w:t>
            </w:r>
          </w:p>
        </w:tc>
        <w:tc>
          <w:tcPr>
            <w:tcW w:w="1587" w:type="dxa"/>
          </w:tcPr>
          <w:p w14:paraId="2855497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81%</w:t>
            </w:r>
          </w:p>
        </w:tc>
      </w:tr>
      <w:tr w:rsidR="00AD54A7" w14:paraId="480A4A45" w14:textId="77777777">
        <w:trPr>
          <w:jc w:val="center"/>
        </w:trPr>
        <w:tc>
          <w:tcPr>
            <w:tcW w:w="2381" w:type="dxa"/>
          </w:tcPr>
          <w:p w14:paraId="26CC2C52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Office Coffee Service</w:t>
            </w:r>
          </w:p>
        </w:tc>
        <w:tc>
          <w:tcPr>
            <w:tcW w:w="1474" w:type="dxa"/>
          </w:tcPr>
          <w:p w14:paraId="01CCFC4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90%</w:t>
            </w:r>
          </w:p>
        </w:tc>
        <w:tc>
          <w:tcPr>
            <w:tcW w:w="2041" w:type="dxa"/>
          </w:tcPr>
          <w:p w14:paraId="2FF6723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126</w:t>
            </w:r>
          </w:p>
        </w:tc>
        <w:tc>
          <w:tcPr>
            <w:tcW w:w="2608" w:type="dxa"/>
          </w:tcPr>
          <w:p w14:paraId="1C8802E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1,20%</w:t>
            </w:r>
          </w:p>
        </w:tc>
        <w:tc>
          <w:tcPr>
            <w:tcW w:w="1587" w:type="dxa"/>
          </w:tcPr>
          <w:p w14:paraId="28E3D90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19%</w:t>
            </w:r>
          </w:p>
        </w:tc>
      </w:tr>
      <w:tr w:rsidR="00AD54A7" w14:paraId="6A891B1B" w14:textId="77777777">
        <w:trPr>
          <w:jc w:val="center"/>
        </w:trPr>
        <w:tc>
          <w:tcPr>
            <w:tcW w:w="2381" w:type="dxa"/>
          </w:tcPr>
          <w:p w14:paraId="4DD019A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Estaciones y panaderías</w:t>
            </w:r>
          </w:p>
        </w:tc>
        <w:tc>
          <w:tcPr>
            <w:tcW w:w="1474" w:type="dxa"/>
          </w:tcPr>
          <w:p w14:paraId="4374D45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Sin dato</w:t>
            </w:r>
          </w:p>
        </w:tc>
        <w:tc>
          <w:tcPr>
            <w:tcW w:w="2041" w:type="dxa"/>
          </w:tcPr>
          <w:p w14:paraId="7401E73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No medible</w:t>
            </w:r>
          </w:p>
        </w:tc>
        <w:tc>
          <w:tcPr>
            <w:tcW w:w="2608" w:type="dxa"/>
          </w:tcPr>
          <w:p w14:paraId="080F0C62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15% de las ventas sin medir</w:t>
            </w:r>
          </w:p>
        </w:tc>
        <w:tc>
          <w:tcPr>
            <w:tcW w:w="1587" w:type="dxa"/>
          </w:tcPr>
          <w:p w14:paraId="445ACD7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</w:tr>
      <w:tr w:rsidR="00AD54A7" w14:paraId="6E61212C" w14:textId="77777777">
        <w:trPr>
          <w:jc w:val="center"/>
        </w:trPr>
        <w:tc>
          <w:tcPr>
            <w:tcW w:w="2381" w:type="dxa"/>
          </w:tcPr>
          <w:p w14:paraId="28E1C296" w14:textId="77777777" w:rsidR="00AD54A7" w:rsidRDefault="00143266">
            <w:pPr>
              <w:spacing w:after="0" w:line="240" w:lineRule="auto"/>
            </w:pPr>
            <w:r>
              <w:rPr>
                <w:b/>
                <w:sz w:val="16"/>
              </w:rPr>
              <w:t>Total conocido</w:t>
            </w:r>
          </w:p>
        </w:tc>
        <w:tc>
          <w:tcPr>
            <w:tcW w:w="1474" w:type="dxa"/>
          </w:tcPr>
          <w:p w14:paraId="77F2BDEB" w14:textId="77777777" w:rsidR="00AD54A7" w:rsidRDefault="00AD54A7">
            <w:pPr>
              <w:spacing w:after="0" w:line="240" w:lineRule="auto"/>
            </w:pPr>
          </w:p>
        </w:tc>
        <w:tc>
          <w:tcPr>
            <w:tcW w:w="2041" w:type="dxa"/>
          </w:tcPr>
          <w:p w14:paraId="366CE0E0" w14:textId="77777777" w:rsidR="00AD54A7" w:rsidRDefault="00143266">
            <w:pPr>
              <w:spacing w:after="0" w:line="240" w:lineRule="auto"/>
            </w:pPr>
            <w:r>
              <w:rPr>
                <w:b/>
                <w:sz w:val="16"/>
              </w:rPr>
              <w:t>287</w:t>
            </w:r>
          </w:p>
        </w:tc>
        <w:tc>
          <w:tcPr>
            <w:tcW w:w="2608" w:type="dxa"/>
          </w:tcPr>
          <w:p w14:paraId="09FBB8A3" w14:textId="77777777" w:rsidR="00AD54A7" w:rsidRDefault="00143266">
            <w:pPr>
              <w:spacing w:after="0" w:line="240" w:lineRule="auto"/>
            </w:pPr>
            <w:r>
              <w:rPr>
                <w:b/>
                <w:sz w:val="16"/>
              </w:rPr>
              <w:t>6,24% (= 9,9% del food service)</w:t>
            </w:r>
          </w:p>
        </w:tc>
        <w:tc>
          <w:tcPr>
            <w:tcW w:w="1587" w:type="dxa"/>
          </w:tcPr>
          <w:p w14:paraId="18E6EEB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100%</w:t>
            </w:r>
          </w:p>
        </w:tc>
      </w:tr>
    </w:tbl>
    <w:p w14:paraId="1F427964" w14:textId="77777777" w:rsidR="00AD54A7" w:rsidRDefault="00143266">
      <w:pPr>
        <w:spacing w:before="40" w:after="120"/>
      </w:pPr>
      <w:r>
        <w:rPr>
          <w:i/>
          <w:color w:val="555555"/>
          <w:sz w:val="17"/>
        </w:rPr>
        <w:t>Lectura: es una estimación, no una pérdida observada. Aplica la retención del caso, medida sobre clientes, a los puntos activos (S-19) y asume que cada punto pesa lo mismo que el promedio de su canal (S-18). Como dos canales no reportan retención, la cifra es un piso.</w:t>
      </w:r>
    </w:p>
    <w:p w14:paraId="5437B417" w14:textId="77777777" w:rsidR="00AD54A7" w:rsidRDefault="00143266">
      <w:r>
        <w:rPr>
          <w:b/>
        </w:rPr>
        <w:t>Por qué es el problema a priorizar.</w:t>
      </w:r>
      <w:r>
        <w:t xml:space="preserve"> Contra la meta de +12% en food service, el 45% de la venta nueva necesaria sólo repone la fuga [D]. Horeca concentra el 81% de esa fuga y es el único canal donde Marley interviene sin permiso de terceros. El docente validó el foco en retención y pidió sostenerlo en tres o cuatro causas (reunión del 08-09-2026).</w:t>
      </w:r>
    </w:p>
    <w:p w14:paraId="7804AA1F" w14:textId="77777777" w:rsidR="00AD54A7" w:rsidRDefault="00143266">
      <w:pPr>
        <w:keepNext/>
        <w:spacing w:before="120" w:after="40"/>
      </w:pPr>
      <w:r>
        <w:rPr>
          <w:b/>
          <w:color w:val="3B5218"/>
          <w:sz w:val="17"/>
        </w:rPr>
        <w:t xml:space="preserve">Tabla 2 · </w:t>
      </w:r>
      <w:r>
        <w:rPr>
          <w:color w:val="555555"/>
          <w:sz w:val="17"/>
        </w:rPr>
        <w:t>De la causa a la oportunidad · Fuente: diagnóstico EV1 corregido; evidencia del caso [C]</w:t>
      </w:r>
    </w:p>
    <w:tbl>
      <w:tblPr>
        <w:tblW w:w="0" w:type="auto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CellMar>
          <w:top w:w="25" w:type="dxa"/>
          <w:left w:w="70" w:type="dxa"/>
          <w:bottom w:w="25" w:type="dxa"/>
          <w:right w:w="70" w:type="dxa"/>
        </w:tblCellMar>
        <w:tblLook w:val="04A0" w:firstRow="1" w:lastRow="0" w:firstColumn="1" w:lastColumn="0" w:noHBand="0" w:noVBand="1"/>
      </w:tblPr>
      <w:tblGrid>
        <w:gridCol w:w="2835"/>
        <w:gridCol w:w="3628"/>
        <w:gridCol w:w="3628"/>
      </w:tblGrid>
      <w:tr w:rsidR="00AD54A7" w14:paraId="23AE8A86" w14:textId="77777777">
        <w:trPr>
          <w:tblHeader/>
          <w:jc w:val="center"/>
        </w:trPr>
        <w:tc>
          <w:tcPr>
            <w:tcW w:w="2835" w:type="dxa"/>
            <w:shd w:val="clear" w:color="auto" w:fill="E3EBD3"/>
          </w:tcPr>
          <w:p w14:paraId="65FF6A4F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Causa</w:t>
            </w:r>
          </w:p>
        </w:tc>
        <w:tc>
          <w:tcPr>
            <w:tcW w:w="3628" w:type="dxa"/>
            <w:shd w:val="clear" w:color="auto" w:fill="E3EBD3"/>
          </w:tcPr>
          <w:p w14:paraId="129E4D11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Evidencia</w:t>
            </w:r>
          </w:p>
        </w:tc>
        <w:tc>
          <w:tcPr>
            <w:tcW w:w="3628" w:type="dxa"/>
            <w:shd w:val="clear" w:color="auto" w:fill="E3EBD3"/>
          </w:tcPr>
          <w:p w14:paraId="5DFF3C06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Oportunidad, formulada sin solución</w:t>
            </w:r>
          </w:p>
        </w:tc>
      </w:tr>
      <w:tr w:rsidR="00AD54A7" w14:paraId="72BCAE45" w14:textId="77777777">
        <w:trPr>
          <w:jc w:val="center"/>
        </w:trPr>
        <w:tc>
          <w:tcPr>
            <w:tcW w:w="2835" w:type="dxa"/>
          </w:tcPr>
          <w:p w14:paraId="7A04F012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C1 · La reposición no está digitalizada en su origen</w:t>
            </w:r>
          </w:p>
        </w:tc>
        <w:tc>
          <w:tcPr>
            <w:tcW w:w="3628" w:type="dxa"/>
          </w:tcPr>
          <w:p w14:paraId="2A7AE7F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82% de reposición manual; el pedido no tiene estado [C]</w:t>
            </w:r>
          </w:p>
        </w:tc>
        <w:tc>
          <w:tcPr>
            <w:tcW w:w="3628" w:type="dxa"/>
          </w:tcPr>
          <w:p w14:paraId="48229BB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O1 · Que cada pedido deje rastro sin que el cliente cambie de canal</w:t>
            </w:r>
          </w:p>
        </w:tc>
      </w:tr>
      <w:tr w:rsidR="00AD54A7" w14:paraId="3D1CC469" w14:textId="77777777">
        <w:trPr>
          <w:jc w:val="center"/>
        </w:trPr>
        <w:tc>
          <w:tcPr>
            <w:tcW w:w="2835" w:type="dxa"/>
          </w:tcPr>
          <w:p w14:paraId="4B76716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C2 · No hay señal propia en el punto: la marca opera reactiva</w:t>
            </w:r>
          </w:p>
        </w:tc>
        <w:tc>
          <w:tcPr>
            <w:tcW w:w="3628" w:type="dxa"/>
          </w:tcPr>
          <w:p w14:paraId="19E911E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Quiebres en 6,8% de los puntos OCS al mes; 31 h de primera respuesta [C]; «el cliente habla cuando ya se quedó sin café» (docente)</w:t>
            </w:r>
          </w:p>
        </w:tc>
        <w:tc>
          <w:tcPr>
            <w:tcW w:w="3628" w:type="dxa"/>
          </w:tcPr>
          <w:p w14:paraId="1D61699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O2 · Que Marley sepa que un punto se deteriora antes de que deje de comprar</w:t>
            </w:r>
          </w:p>
        </w:tc>
      </w:tr>
      <w:tr w:rsidR="00AD54A7" w14:paraId="380F87D4" w14:textId="77777777">
        <w:trPr>
          <w:jc w:val="center"/>
        </w:trPr>
        <w:tc>
          <w:tcPr>
            <w:tcW w:w="2835" w:type="dxa"/>
          </w:tcPr>
          <w:p w14:paraId="13A7C1F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C3 · Terceros sin gobierno de datos</w:t>
            </w:r>
          </w:p>
        </w:tc>
        <w:tc>
          <w:tcPr>
            <w:tcW w:w="3628" w:type="dxa"/>
          </w:tcPr>
          <w:p w14:paraId="25C9080F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840 puntos (24,8%) con dato mensual, agregado o inexistente [C]</w:t>
            </w:r>
          </w:p>
        </w:tc>
        <w:tc>
          <w:tcPr>
            <w:tcW w:w="3628" w:type="dxa"/>
          </w:tcPr>
          <w:p w14:paraId="2C46ED6F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O3 · Que el dato de terceros llegue en un formato cruzable</w:t>
            </w:r>
          </w:p>
        </w:tc>
      </w:tr>
      <w:tr w:rsidR="00AD54A7" w14:paraId="387B3C4E" w14:textId="77777777">
        <w:trPr>
          <w:jc w:val="center"/>
        </w:trPr>
        <w:tc>
          <w:tcPr>
            <w:tcW w:w="2835" w:type="dxa"/>
          </w:tcPr>
          <w:p w14:paraId="46DA94F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C4 · Sin identidad común (condición de invisibilidad)</w:t>
            </w:r>
          </w:p>
        </w:tc>
        <w:tc>
          <w:tcPr>
            <w:tcW w:w="3628" w:type="dxa"/>
          </w:tcPr>
          <w:p w14:paraId="4A910C5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Sin identificador único de cliente ni punto; 26% de fichas completas [D]; máquina identificada en 75% de los tickets [C]</w:t>
            </w:r>
          </w:p>
        </w:tc>
        <w:tc>
          <w:tcPr>
            <w:tcW w:w="3628" w:type="dxa"/>
          </w:tcPr>
          <w:p w14:paraId="3992315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O4 · Que toda interacción quede asociada a un RUT, un local y una máquina</w:t>
            </w:r>
          </w:p>
        </w:tc>
      </w:tr>
      <w:tr w:rsidR="00AD54A7" w14:paraId="56B81BB2" w14:textId="77777777">
        <w:trPr>
          <w:jc w:val="center"/>
        </w:trPr>
        <w:tc>
          <w:tcPr>
            <w:tcW w:w="2835" w:type="dxa"/>
          </w:tcPr>
          <w:p w14:paraId="6AC55F8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Amplificador · Carga del ejecutivo [H]</w:t>
            </w:r>
          </w:p>
        </w:tc>
        <w:tc>
          <w:tcPr>
            <w:tcW w:w="3628" w:type="dxa"/>
          </w:tcPr>
          <w:p w14:paraId="30EF1DD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Si el 82% pasa por el ejecutivo, el seguimiento es lo primero que se cae [H]</w:t>
            </w:r>
          </w:p>
        </w:tc>
        <w:tc>
          <w:tcPr>
            <w:tcW w:w="3628" w:type="dxa"/>
          </w:tcPr>
          <w:p w14:paraId="6059239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O5 · Que el tiempo comercial vaya a las cuentas en riesgo y no a transcribir pedidos</w:t>
            </w:r>
          </w:p>
        </w:tc>
      </w:tr>
    </w:tbl>
    <w:p w14:paraId="700B5773" w14:textId="77777777" w:rsidR="00AD54A7" w:rsidRDefault="00143266">
      <w:pPr>
        <w:spacing w:before="120"/>
      </w:pPr>
      <w:r>
        <w:t>Las fallas de servicio existen y el caso no permite descartarlas como causa. Lo que explica que persistan es estructural: sin trazabilidad por punto, Marley no puede comprenderlas ni gestionarlas antes de que el cliente se vaya.</w:t>
      </w:r>
    </w:p>
    <w:p w14:paraId="7E26C42B" w14:textId="77777777" w:rsidR="00AD54A7" w:rsidRDefault="00143266">
      <w:pPr>
        <w:spacing w:before="80" w:after="40"/>
      </w:pPr>
      <w:r>
        <w:rPr>
          <w:sz w:val="18"/>
        </w:rPr>
        <w:t>Faltan cuatro piezas que el docente pidió para sostener el problema antes de la solución. Cada una entra aquí como síntesis de tres a cinco líneas; qué buscar para cada una está en Pendientes-Informe-EP3.docx.</w:t>
      </w:r>
    </w:p>
    <w:p w14:paraId="3040AD51" w14:textId="77777777" w:rsidR="00AD54A7" w:rsidRDefault="00143266">
      <w:pPr>
        <w:pStyle w:val="Listaconvietas"/>
        <w:spacing w:after="40"/>
      </w:pPr>
      <w:r>
        <w:rPr>
          <w:b/>
          <w:sz w:val="18"/>
          <w:highlight w:val="yellow"/>
        </w:rPr>
        <w:lastRenderedPageBreak/>
        <w:t>⟦</w:t>
      </w:r>
      <w:r>
        <w:rPr>
          <w:b/>
          <w:sz w:val="18"/>
          <w:highlight w:val="yellow"/>
        </w:rPr>
        <w:t>Falta: línea base integrada — una tabla única con la situación actual de los cuatro canales (ventas, puntos, retención, NPS, OTIF, quiebres, reposición digital) que muestre desde dónde parte la propuesta</w:t>
      </w:r>
      <w:r>
        <w:rPr>
          <w:b/>
          <w:sz w:val="18"/>
          <w:highlight w:val="yellow"/>
        </w:rPr>
        <w:t>⟧</w:t>
      </w:r>
    </w:p>
    <w:p w14:paraId="3C45D478" w14:textId="77777777" w:rsidR="00AD54A7" w:rsidRDefault="00143266">
      <w:pPr>
        <w:pStyle w:val="Listaconvietas"/>
        <w:spacing w:after="40"/>
      </w:pPr>
      <w:r>
        <w:rPr>
          <w:b/>
          <w:sz w:val="18"/>
          <w:highlight w:val="yellow"/>
        </w:rPr>
        <w:t>⟦</w:t>
      </w:r>
      <w:r>
        <w:rPr>
          <w:b/>
          <w:sz w:val="18"/>
          <w:highlight w:val="yellow"/>
        </w:rPr>
        <w:t>Falta: segmentación dentro de cada canal — no todos los clientes Horeca u OCS son iguales: separarlos por quién decide, qué compra y cuánto control tiene Marley, para justificar dónde parte el piloto</w:t>
      </w:r>
      <w:r>
        <w:rPr>
          <w:b/>
          <w:sz w:val="18"/>
          <w:highlight w:val="yellow"/>
        </w:rPr>
        <w:t>⟧</w:t>
      </w:r>
    </w:p>
    <w:p w14:paraId="5DF4C37A" w14:textId="77777777" w:rsidR="00AD54A7" w:rsidRDefault="00143266">
      <w:pPr>
        <w:pStyle w:val="Listaconvietas"/>
        <w:spacing w:after="40"/>
      </w:pPr>
      <w:r>
        <w:rPr>
          <w:b/>
          <w:sz w:val="18"/>
          <w:highlight w:val="yellow"/>
        </w:rPr>
        <w:t>⟦</w:t>
      </w:r>
      <w:r>
        <w:rPr>
          <w:b/>
          <w:sz w:val="18"/>
          <w:highlight w:val="yellow"/>
        </w:rPr>
        <w:t>Falta: evidencia UX — cómo viven los clientes estas fricciones, según el social listening y las entrevistas a decisores</w:t>
      </w:r>
      <w:r>
        <w:rPr>
          <w:b/>
          <w:sz w:val="18"/>
          <w:highlight w:val="yellow"/>
        </w:rPr>
        <w:t>⟧</w:t>
      </w:r>
    </w:p>
    <w:p w14:paraId="11FC0EE4" w14:textId="77777777" w:rsidR="00AD54A7" w:rsidRDefault="00143266">
      <w:pPr>
        <w:pStyle w:val="Listaconvietas"/>
        <w:spacing w:after="40"/>
      </w:pPr>
      <w:r>
        <w:rPr>
          <w:b/>
          <w:sz w:val="18"/>
          <w:highlight w:val="yellow"/>
        </w:rPr>
        <w:t>⟦</w:t>
      </w:r>
      <w:r>
        <w:rPr>
          <w:b/>
          <w:sz w:val="18"/>
          <w:highlight w:val="yellow"/>
        </w:rPr>
        <w:t>Falta: trazabilidad BI–UX — qué indicador de negocio corresponde a cada momento del cliente y cuáles no se pueden observar hoy por local</w:t>
      </w:r>
      <w:r>
        <w:rPr>
          <w:b/>
          <w:sz w:val="18"/>
          <w:highlight w:val="yellow"/>
        </w:rPr>
        <w:t>⟧</w:t>
      </w:r>
    </w:p>
    <w:p w14:paraId="0DD40611" w14:textId="77777777" w:rsidR="00AD54A7" w:rsidRDefault="00143266">
      <w:pPr>
        <w:pStyle w:val="Ttulo2"/>
      </w:pPr>
      <w:bookmarkStart w:id="3" w:name="_Toc240220787"/>
      <w:r>
        <w:t>1.1.2 Decisión: qué se prioriza y por qué</w:t>
      </w:r>
      <w:bookmarkEnd w:id="3"/>
    </w:p>
    <w:p w14:paraId="19F9675C" w14:textId="77777777" w:rsidR="00AD54A7" w:rsidRDefault="00143266">
      <w:r>
        <w:t>El journey de ocho etapas del diagnóstico ubica la fuga en el ciclo que se repite doce veces al año —reposición, incidencia y renovación—, las tres de severidad crítica. Las opciones se puntuaron por impacto sobre la fuga × confianza × evidencia, de 1 a 5 cada uno (máximo 125), y se ordenaron por dependencia: nada se ejecuta antes de aquello de lo que depende.</w:t>
      </w:r>
    </w:p>
    <w:p w14:paraId="0FFEFC35" w14:textId="77777777" w:rsidR="00AD54A7" w:rsidRDefault="00143266">
      <w:pPr>
        <w:keepNext/>
        <w:spacing w:before="120" w:after="40"/>
      </w:pPr>
      <w:r>
        <w:rPr>
          <w:b/>
          <w:color w:val="3B5218"/>
          <w:sz w:val="17"/>
        </w:rPr>
        <w:t xml:space="preserve">Tabla 3 · </w:t>
      </w:r>
      <w:r>
        <w:rPr>
          <w:color w:val="555555"/>
          <w:sz w:val="17"/>
        </w:rPr>
        <w:t>Matriz de decisión · puntaje = impacto × confianza × evidencia, máximo 125 · Fuente: equipo</w:t>
      </w:r>
    </w:p>
    <w:tbl>
      <w:tblPr>
        <w:tblW w:w="0" w:type="auto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CellMar>
          <w:top w:w="25" w:type="dxa"/>
          <w:left w:w="70" w:type="dxa"/>
          <w:bottom w:w="25" w:type="dxa"/>
          <w:right w:w="70" w:type="dxa"/>
        </w:tblCellMar>
        <w:tblLook w:val="04A0" w:firstRow="1" w:lastRow="0" w:firstColumn="1" w:lastColumn="0" w:noHBand="0" w:noVBand="1"/>
      </w:tblPr>
      <w:tblGrid>
        <w:gridCol w:w="1304"/>
        <w:gridCol w:w="2948"/>
        <w:gridCol w:w="907"/>
        <w:gridCol w:w="567"/>
        <w:gridCol w:w="624"/>
        <w:gridCol w:w="624"/>
        <w:gridCol w:w="794"/>
        <w:gridCol w:w="2324"/>
      </w:tblGrid>
      <w:tr w:rsidR="00AD54A7" w14:paraId="665594D1" w14:textId="77777777">
        <w:trPr>
          <w:tblHeader/>
          <w:jc w:val="center"/>
        </w:trPr>
        <w:tc>
          <w:tcPr>
            <w:tcW w:w="1304" w:type="dxa"/>
            <w:shd w:val="clear" w:color="auto" w:fill="E3EBD3"/>
          </w:tcPr>
          <w:p w14:paraId="441E312E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Grupo</w:t>
            </w:r>
          </w:p>
        </w:tc>
        <w:tc>
          <w:tcPr>
            <w:tcW w:w="2948" w:type="dxa"/>
            <w:shd w:val="clear" w:color="auto" w:fill="E3EBD3"/>
          </w:tcPr>
          <w:p w14:paraId="555186D4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Opción</w:t>
            </w:r>
          </w:p>
        </w:tc>
        <w:tc>
          <w:tcPr>
            <w:tcW w:w="907" w:type="dxa"/>
            <w:shd w:val="clear" w:color="auto" w:fill="E3EBD3"/>
          </w:tcPr>
          <w:p w14:paraId="33AE5A0B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Atiende</w:t>
            </w:r>
          </w:p>
        </w:tc>
        <w:tc>
          <w:tcPr>
            <w:tcW w:w="567" w:type="dxa"/>
            <w:shd w:val="clear" w:color="auto" w:fill="E3EBD3"/>
          </w:tcPr>
          <w:p w14:paraId="42C12878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Imp.</w:t>
            </w:r>
          </w:p>
        </w:tc>
        <w:tc>
          <w:tcPr>
            <w:tcW w:w="624" w:type="dxa"/>
            <w:shd w:val="clear" w:color="auto" w:fill="E3EBD3"/>
          </w:tcPr>
          <w:p w14:paraId="073A6095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Conf.</w:t>
            </w:r>
          </w:p>
        </w:tc>
        <w:tc>
          <w:tcPr>
            <w:tcW w:w="624" w:type="dxa"/>
            <w:shd w:val="clear" w:color="auto" w:fill="E3EBD3"/>
          </w:tcPr>
          <w:p w14:paraId="6597F790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Evid.</w:t>
            </w:r>
          </w:p>
        </w:tc>
        <w:tc>
          <w:tcPr>
            <w:tcW w:w="794" w:type="dxa"/>
            <w:shd w:val="clear" w:color="auto" w:fill="E3EBD3"/>
          </w:tcPr>
          <w:p w14:paraId="12013B70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Puntaje</w:t>
            </w:r>
          </w:p>
        </w:tc>
        <w:tc>
          <w:tcPr>
            <w:tcW w:w="2324" w:type="dxa"/>
            <w:shd w:val="clear" w:color="auto" w:fill="E3EBD3"/>
          </w:tcPr>
          <w:p w14:paraId="5451EF49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Decisión</w:t>
            </w:r>
          </w:p>
        </w:tc>
      </w:tr>
      <w:tr w:rsidR="00AD54A7" w14:paraId="79320938" w14:textId="77777777">
        <w:trPr>
          <w:jc w:val="center"/>
        </w:trPr>
        <w:tc>
          <w:tcPr>
            <w:tcW w:w="1304" w:type="dxa"/>
          </w:tcPr>
          <w:p w14:paraId="7C3AF2D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Base habilitante</w:t>
            </w:r>
          </w:p>
        </w:tc>
        <w:tc>
          <w:tcPr>
            <w:tcW w:w="2948" w:type="dxa"/>
          </w:tcPr>
          <w:p w14:paraId="7C82DE92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B1 · Identidad de punto (RUT + local + máquina)</w:t>
            </w:r>
          </w:p>
        </w:tc>
        <w:tc>
          <w:tcPr>
            <w:tcW w:w="907" w:type="dxa"/>
          </w:tcPr>
          <w:p w14:paraId="43A1775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O4</w:t>
            </w:r>
          </w:p>
        </w:tc>
        <w:tc>
          <w:tcPr>
            <w:tcW w:w="567" w:type="dxa"/>
          </w:tcPr>
          <w:p w14:paraId="246CC2B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624" w:type="dxa"/>
          </w:tcPr>
          <w:p w14:paraId="7B75B19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624" w:type="dxa"/>
          </w:tcPr>
          <w:p w14:paraId="6D2B4EB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794" w:type="dxa"/>
          </w:tcPr>
          <w:p w14:paraId="3177A05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50</w:t>
            </w:r>
          </w:p>
        </w:tc>
        <w:tc>
          <w:tcPr>
            <w:tcW w:w="2324" w:type="dxa"/>
          </w:tcPr>
          <w:p w14:paraId="5550008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1º · Fase 0</w:t>
            </w:r>
          </w:p>
        </w:tc>
      </w:tr>
      <w:tr w:rsidR="00AD54A7" w14:paraId="78489E5F" w14:textId="77777777">
        <w:trPr>
          <w:jc w:val="center"/>
        </w:trPr>
        <w:tc>
          <w:tcPr>
            <w:tcW w:w="1304" w:type="dxa"/>
          </w:tcPr>
          <w:p w14:paraId="0F98AE0C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Base habilitante</w:t>
            </w:r>
          </w:p>
        </w:tc>
        <w:tc>
          <w:tcPr>
            <w:tcW w:w="2948" w:type="dxa"/>
          </w:tcPr>
          <w:p w14:paraId="6F59A9D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B2 · Consola centralizada</w:t>
            </w:r>
          </w:p>
        </w:tc>
        <w:tc>
          <w:tcPr>
            <w:tcW w:w="907" w:type="dxa"/>
          </w:tcPr>
          <w:p w14:paraId="5DD5B91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O2 · O5</w:t>
            </w:r>
          </w:p>
        </w:tc>
        <w:tc>
          <w:tcPr>
            <w:tcW w:w="567" w:type="dxa"/>
          </w:tcPr>
          <w:p w14:paraId="6B2B218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624" w:type="dxa"/>
          </w:tcPr>
          <w:p w14:paraId="70B2981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624" w:type="dxa"/>
          </w:tcPr>
          <w:p w14:paraId="0E81154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794" w:type="dxa"/>
          </w:tcPr>
          <w:p w14:paraId="091B035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50</w:t>
            </w:r>
          </w:p>
        </w:tc>
        <w:tc>
          <w:tcPr>
            <w:tcW w:w="2324" w:type="dxa"/>
          </w:tcPr>
          <w:p w14:paraId="6C5AF3D2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1º · Fase 0</w:t>
            </w:r>
          </w:p>
        </w:tc>
      </w:tr>
      <w:tr w:rsidR="00AD54A7" w14:paraId="02CF0529" w14:textId="77777777">
        <w:trPr>
          <w:jc w:val="center"/>
        </w:trPr>
        <w:tc>
          <w:tcPr>
            <w:tcW w:w="1304" w:type="dxa"/>
          </w:tcPr>
          <w:p w14:paraId="14F08FAF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Sobre la fuga</w:t>
            </w:r>
          </w:p>
        </w:tc>
        <w:tc>
          <w:tcPr>
            <w:tcW w:w="2948" w:type="dxa"/>
          </w:tcPr>
          <w:p w14:paraId="6BC4F91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LE1 · Reposición instrumentada por WhatsApp</w:t>
            </w:r>
          </w:p>
        </w:tc>
        <w:tc>
          <w:tcPr>
            <w:tcW w:w="907" w:type="dxa"/>
          </w:tcPr>
          <w:p w14:paraId="7E943932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O1</w:t>
            </w:r>
          </w:p>
        </w:tc>
        <w:tc>
          <w:tcPr>
            <w:tcW w:w="567" w:type="dxa"/>
          </w:tcPr>
          <w:p w14:paraId="1763379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624" w:type="dxa"/>
          </w:tcPr>
          <w:p w14:paraId="545767A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624" w:type="dxa"/>
          </w:tcPr>
          <w:p w14:paraId="3830516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794" w:type="dxa"/>
          </w:tcPr>
          <w:p w14:paraId="30B0A1AF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80</w:t>
            </w:r>
          </w:p>
        </w:tc>
        <w:tc>
          <w:tcPr>
            <w:tcW w:w="2324" w:type="dxa"/>
          </w:tcPr>
          <w:p w14:paraId="03377D5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2º · piloto de 90 días</w:t>
            </w:r>
          </w:p>
        </w:tc>
      </w:tr>
      <w:tr w:rsidR="00AD54A7" w14:paraId="11E0D016" w14:textId="77777777">
        <w:trPr>
          <w:jc w:val="center"/>
        </w:trPr>
        <w:tc>
          <w:tcPr>
            <w:tcW w:w="1304" w:type="dxa"/>
          </w:tcPr>
          <w:p w14:paraId="5B05B7F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Sobre la fuga</w:t>
            </w:r>
          </w:p>
        </w:tc>
        <w:tc>
          <w:tcPr>
            <w:tcW w:w="2948" w:type="dxa"/>
          </w:tcPr>
          <w:p w14:paraId="057010F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LE2 · Anticipar por acumulación (semáforo)</w:t>
            </w:r>
          </w:p>
        </w:tc>
        <w:tc>
          <w:tcPr>
            <w:tcW w:w="907" w:type="dxa"/>
          </w:tcPr>
          <w:p w14:paraId="37479E6F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O2</w:t>
            </w:r>
          </w:p>
        </w:tc>
        <w:tc>
          <w:tcPr>
            <w:tcW w:w="567" w:type="dxa"/>
          </w:tcPr>
          <w:p w14:paraId="5195E5D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624" w:type="dxa"/>
          </w:tcPr>
          <w:p w14:paraId="7E9F109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624" w:type="dxa"/>
          </w:tcPr>
          <w:p w14:paraId="374C667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794" w:type="dxa"/>
          </w:tcPr>
          <w:p w14:paraId="0904D082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45</w:t>
            </w:r>
          </w:p>
        </w:tc>
        <w:tc>
          <w:tcPr>
            <w:tcW w:w="2324" w:type="dxa"/>
          </w:tcPr>
          <w:p w14:paraId="18BFD1D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3º · opera sobre B2</w:t>
            </w:r>
          </w:p>
        </w:tc>
      </w:tr>
      <w:tr w:rsidR="00AD54A7" w14:paraId="7367C762" w14:textId="77777777">
        <w:trPr>
          <w:jc w:val="center"/>
        </w:trPr>
        <w:tc>
          <w:tcPr>
            <w:tcW w:w="1304" w:type="dxa"/>
          </w:tcPr>
          <w:p w14:paraId="789BA65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Perímetro</w:t>
            </w:r>
          </w:p>
        </w:tc>
        <w:tc>
          <w:tcPr>
            <w:tcW w:w="2948" w:type="dxa"/>
          </w:tcPr>
          <w:p w14:paraId="064878D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LE4 · Dato homologado con terceros</w:t>
            </w:r>
          </w:p>
        </w:tc>
        <w:tc>
          <w:tcPr>
            <w:tcW w:w="907" w:type="dxa"/>
          </w:tcPr>
          <w:p w14:paraId="254FF2D2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O3</w:t>
            </w:r>
          </w:p>
        </w:tc>
        <w:tc>
          <w:tcPr>
            <w:tcW w:w="567" w:type="dxa"/>
          </w:tcPr>
          <w:p w14:paraId="072336A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624" w:type="dxa"/>
          </w:tcPr>
          <w:p w14:paraId="6CF4B91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624" w:type="dxa"/>
          </w:tcPr>
          <w:p w14:paraId="036DEDC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794" w:type="dxa"/>
          </w:tcPr>
          <w:p w14:paraId="2B475172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12</w:t>
            </w:r>
          </w:p>
        </w:tc>
        <w:tc>
          <w:tcPr>
            <w:tcW w:w="2324" w:type="dxa"/>
          </w:tcPr>
          <w:p w14:paraId="6A0C42B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En paralelo desde el día 1</w:t>
            </w:r>
          </w:p>
        </w:tc>
      </w:tr>
      <w:tr w:rsidR="00AD54A7" w14:paraId="1890E56E" w14:textId="77777777">
        <w:trPr>
          <w:jc w:val="center"/>
        </w:trPr>
        <w:tc>
          <w:tcPr>
            <w:tcW w:w="1304" w:type="dxa"/>
          </w:tcPr>
          <w:p w14:paraId="6F58EC3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Diferida</w:t>
            </w:r>
          </w:p>
        </w:tc>
        <w:tc>
          <w:tcPr>
            <w:tcW w:w="2948" w:type="dxa"/>
          </w:tcPr>
          <w:p w14:paraId="4169FBB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Portal web de autoservicio del cliente</w:t>
            </w:r>
          </w:p>
        </w:tc>
        <w:tc>
          <w:tcPr>
            <w:tcW w:w="907" w:type="dxa"/>
          </w:tcPr>
          <w:p w14:paraId="19EAE60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O1</w:t>
            </w:r>
          </w:p>
        </w:tc>
        <w:tc>
          <w:tcPr>
            <w:tcW w:w="567" w:type="dxa"/>
          </w:tcPr>
          <w:p w14:paraId="6386D9F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624" w:type="dxa"/>
          </w:tcPr>
          <w:p w14:paraId="47644FD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624" w:type="dxa"/>
          </w:tcPr>
          <w:p w14:paraId="6E56C72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794" w:type="dxa"/>
          </w:tcPr>
          <w:p w14:paraId="12235F9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16</w:t>
            </w:r>
          </w:p>
        </w:tc>
        <w:tc>
          <w:tcPr>
            <w:tcW w:w="2324" w:type="dxa"/>
          </w:tcPr>
          <w:p w14:paraId="7217DD4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Gatillo: adopción digital observada en LE1</w:t>
            </w:r>
          </w:p>
        </w:tc>
      </w:tr>
      <w:tr w:rsidR="00AD54A7" w14:paraId="7D1CE4F7" w14:textId="77777777">
        <w:trPr>
          <w:jc w:val="center"/>
        </w:trPr>
        <w:tc>
          <w:tcPr>
            <w:tcW w:w="1304" w:type="dxa"/>
          </w:tcPr>
          <w:p w14:paraId="09BE718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Diferida</w:t>
            </w:r>
          </w:p>
        </w:tc>
        <w:tc>
          <w:tcPr>
            <w:tcW w:w="2948" w:type="dxa"/>
          </w:tcPr>
          <w:p w14:paraId="6A15DCDF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Telemetría en máquinas</w:t>
            </w:r>
          </w:p>
        </w:tc>
        <w:tc>
          <w:tcPr>
            <w:tcW w:w="907" w:type="dxa"/>
          </w:tcPr>
          <w:p w14:paraId="63C743E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O2</w:t>
            </w:r>
          </w:p>
        </w:tc>
        <w:tc>
          <w:tcPr>
            <w:tcW w:w="567" w:type="dxa"/>
          </w:tcPr>
          <w:p w14:paraId="6E840C0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624" w:type="dxa"/>
          </w:tcPr>
          <w:p w14:paraId="5ACDEA4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624" w:type="dxa"/>
          </w:tcPr>
          <w:p w14:paraId="28A1137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794" w:type="dxa"/>
          </w:tcPr>
          <w:p w14:paraId="4673764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324" w:type="dxa"/>
          </w:tcPr>
          <w:p w14:paraId="568D12F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Gatillo: verificación técnica del parque</w:t>
            </w:r>
          </w:p>
        </w:tc>
      </w:tr>
      <w:tr w:rsidR="00AD54A7" w14:paraId="7BE7E223" w14:textId="77777777">
        <w:trPr>
          <w:jc w:val="center"/>
        </w:trPr>
        <w:tc>
          <w:tcPr>
            <w:tcW w:w="1304" w:type="dxa"/>
          </w:tcPr>
          <w:p w14:paraId="5888DF2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Diferida</w:t>
            </w:r>
          </w:p>
        </w:tc>
        <w:tc>
          <w:tcPr>
            <w:tcW w:w="2948" w:type="dxa"/>
          </w:tcPr>
          <w:p w14:paraId="15E4B12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Modelo predictivo de fuga</w:t>
            </w:r>
          </w:p>
        </w:tc>
        <w:tc>
          <w:tcPr>
            <w:tcW w:w="907" w:type="dxa"/>
          </w:tcPr>
          <w:p w14:paraId="016D1FE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O2</w:t>
            </w:r>
          </w:p>
        </w:tc>
        <w:tc>
          <w:tcPr>
            <w:tcW w:w="567" w:type="dxa"/>
          </w:tcPr>
          <w:p w14:paraId="526DA8A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624" w:type="dxa"/>
          </w:tcPr>
          <w:p w14:paraId="53EAD572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624" w:type="dxa"/>
          </w:tcPr>
          <w:p w14:paraId="730B5B1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794" w:type="dxa"/>
          </w:tcPr>
          <w:p w14:paraId="15B36C8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2324" w:type="dxa"/>
          </w:tcPr>
          <w:p w14:paraId="1F578722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Gatillo: volumen de casos suficiente</w:t>
            </w:r>
          </w:p>
        </w:tc>
      </w:tr>
    </w:tbl>
    <w:p w14:paraId="09DB612A" w14:textId="77777777" w:rsidR="00AD54A7" w:rsidRDefault="00143266">
      <w:pPr>
        <w:spacing w:before="40" w:after="120"/>
      </w:pPr>
      <w:r>
        <w:rPr>
          <w:i/>
          <w:color w:val="555555"/>
          <w:sz w:val="17"/>
        </w:rPr>
        <w:t>Lectura: el puntaje mide la solidez del argumento, no el orden de construcción: B1 y B2 van primero aunque puntúen menos, porque sin ellas LE1 y LE2 producen datos que no se cruzan. Escalas: impacto 5 = toda la fuga medible, 4 = la de Horeca (81%); confianza 5 = no depende de terceros ni de hipótesis; evidencia 5 = dato del caso. La telemetría queda fuera hasta confirmar qué máquinas del parque pueden enviar datos; con esa información se evalúa su incorporación.</w:t>
      </w:r>
    </w:p>
    <w:p w14:paraId="402B32E4" w14:textId="77777777" w:rsidR="00AD54A7" w:rsidRDefault="00143266">
      <w:pPr>
        <w:pStyle w:val="Ttulo2"/>
      </w:pPr>
      <w:bookmarkStart w:id="4" w:name="_Toc240220788"/>
      <w:r>
        <w:t>1.1.3 Objetivos</w:t>
      </w:r>
      <w:bookmarkEnd w:id="4"/>
    </w:p>
    <w:tbl>
      <w:tblPr>
        <w:tblW w:w="0" w:type="auto"/>
        <w:tblBorders>
          <w:top w:val="single" w:sz="4" w:space="0" w:color="B9CB94"/>
          <w:left w:val="single" w:sz="4" w:space="0" w:color="B9CB94"/>
          <w:bottom w:val="single" w:sz="4" w:space="0" w:color="B9CB94"/>
          <w:right w:val="single" w:sz="4" w:space="0" w:color="B9CB94"/>
          <w:insideH w:val="single" w:sz="4" w:space="0" w:color="B9CB94"/>
          <w:insideV w:val="single" w:sz="4" w:space="0" w:color="B9CB94"/>
        </w:tblBorders>
        <w:tblLayout w:type="fixed"/>
        <w:tblCellMar>
          <w:top w:w="25" w:type="dxa"/>
          <w:left w:w="70" w:type="dxa"/>
          <w:bottom w:w="25" w:type="dxa"/>
          <w:right w:w="70" w:type="dxa"/>
        </w:tblCellMar>
        <w:tblLook w:val="04A0" w:firstRow="1" w:lastRow="0" w:firstColumn="1" w:lastColumn="0" w:noHBand="0" w:noVBand="1"/>
      </w:tblPr>
      <w:tblGrid>
        <w:gridCol w:w="10091"/>
      </w:tblGrid>
      <w:tr w:rsidR="00AD54A7" w14:paraId="0BAF7063" w14:textId="77777777">
        <w:tc>
          <w:tcPr>
            <w:tcW w:w="10091" w:type="dxa"/>
            <w:shd w:val="clear" w:color="auto" w:fill="EEF3E4"/>
          </w:tcPr>
          <w:p w14:paraId="544C3C3A" w14:textId="77777777" w:rsidR="00AD54A7" w:rsidRDefault="00143266">
            <w:pPr>
              <w:spacing w:after="0"/>
            </w:pPr>
            <w:r>
              <w:rPr>
                <w:b/>
                <w:sz w:val="21"/>
              </w:rPr>
              <w:t>Objetivo general.</w:t>
            </w:r>
            <w:r>
              <w:rPr>
                <w:sz w:val="21"/>
              </w:rPr>
              <w:t xml:space="preserve"> Reducir la fuga estimada de ingresos del food service de 9,9% a 7,6% en doce meses, reteniendo en Horeca a los clientes que hoy se reconquistan.</w:t>
            </w:r>
          </w:p>
        </w:tc>
      </w:tr>
    </w:tbl>
    <w:p w14:paraId="64774E58" w14:textId="77777777" w:rsidR="00AD54A7" w:rsidRDefault="00AD54A7">
      <w:pPr>
        <w:spacing w:after="0"/>
      </w:pPr>
    </w:p>
    <w:p w14:paraId="500571A4" w14:textId="77777777" w:rsidR="00AD54A7" w:rsidRDefault="00143266">
      <w:r>
        <w:rPr>
          <w:sz w:val="19"/>
        </w:rPr>
        <w:t>7,6% es la traducción exacta a ingresos de la meta oficial de retención Horeca de 86% a 90% [C], medida sobre el mismo perímetro Horeca + OCS. Los cinco objetivos específicos aumentan las capacidades que reducen la fuga (OE1 a OE3) o la miden (OE4 y OE5).</w:t>
      </w:r>
    </w:p>
    <w:p w14:paraId="7BE57B17" w14:textId="77777777" w:rsidR="00AD54A7" w:rsidRDefault="00143266">
      <w:pPr>
        <w:keepNext/>
        <w:spacing w:before="120" w:after="40"/>
      </w:pPr>
      <w:r>
        <w:rPr>
          <w:b/>
          <w:color w:val="3B5218"/>
          <w:sz w:val="17"/>
        </w:rPr>
        <w:t xml:space="preserve">Tabla 4 · </w:t>
      </w:r>
      <w:r>
        <w:rPr>
          <w:color w:val="555555"/>
          <w:sz w:val="17"/>
        </w:rPr>
        <w:t>Objetivos específicos · Fuente: meta oficial [C] o umbral de piloto del equipo [S]</w:t>
      </w:r>
    </w:p>
    <w:tbl>
      <w:tblPr>
        <w:tblW w:w="0" w:type="auto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CellMar>
          <w:top w:w="25" w:type="dxa"/>
          <w:left w:w="70" w:type="dxa"/>
          <w:bottom w:w="25" w:type="dxa"/>
          <w:right w:w="70" w:type="dxa"/>
        </w:tblCellMar>
        <w:tblLook w:val="04A0" w:firstRow="1" w:lastRow="0" w:firstColumn="1" w:lastColumn="0" w:noHBand="0" w:noVBand="1"/>
      </w:tblPr>
      <w:tblGrid>
        <w:gridCol w:w="680"/>
        <w:gridCol w:w="6917"/>
        <w:gridCol w:w="1587"/>
        <w:gridCol w:w="907"/>
      </w:tblGrid>
      <w:tr w:rsidR="00AD54A7" w14:paraId="0553886E" w14:textId="77777777">
        <w:trPr>
          <w:tblHeader/>
          <w:jc w:val="center"/>
        </w:trPr>
        <w:tc>
          <w:tcPr>
            <w:tcW w:w="680" w:type="dxa"/>
            <w:shd w:val="clear" w:color="auto" w:fill="E3EBD3"/>
          </w:tcPr>
          <w:p w14:paraId="2DB00B61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OE</w:t>
            </w:r>
          </w:p>
        </w:tc>
        <w:tc>
          <w:tcPr>
            <w:tcW w:w="6917" w:type="dxa"/>
            <w:shd w:val="clear" w:color="auto" w:fill="E3EBD3"/>
          </w:tcPr>
          <w:p w14:paraId="55B162FA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Objetivo específico</w:t>
            </w:r>
          </w:p>
        </w:tc>
        <w:tc>
          <w:tcPr>
            <w:tcW w:w="1587" w:type="dxa"/>
            <w:shd w:val="clear" w:color="auto" w:fill="E3EBD3"/>
          </w:tcPr>
          <w:p w14:paraId="112EE964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Se ejecuta con</w:t>
            </w:r>
          </w:p>
        </w:tc>
        <w:tc>
          <w:tcPr>
            <w:tcW w:w="907" w:type="dxa"/>
            <w:shd w:val="clear" w:color="auto" w:fill="E3EBD3"/>
          </w:tcPr>
          <w:p w14:paraId="4FBC4944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Marca</w:t>
            </w:r>
          </w:p>
        </w:tc>
      </w:tr>
      <w:tr w:rsidR="00AD54A7" w14:paraId="0335EC5D" w14:textId="77777777">
        <w:trPr>
          <w:jc w:val="center"/>
        </w:trPr>
        <w:tc>
          <w:tcPr>
            <w:tcW w:w="680" w:type="dxa"/>
          </w:tcPr>
          <w:p w14:paraId="70A5857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OE1</w:t>
            </w:r>
          </w:p>
        </w:tc>
        <w:tc>
          <w:tcPr>
            <w:tcW w:w="6917" w:type="dxa"/>
          </w:tcPr>
          <w:p w14:paraId="18FD946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Aumentar las fichas completas de puntos Horeca de 26% a 80% en seis meses, para identificar cada baja.</w:t>
            </w:r>
          </w:p>
        </w:tc>
        <w:tc>
          <w:tcPr>
            <w:tcW w:w="1587" w:type="dxa"/>
          </w:tcPr>
          <w:p w14:paraId="5332DE3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B1</w:t>
            </w:r>
          </w:p>
        </w:tc>
        <w:tc>
          <w:tcPr>
            <w:tcW w:w="907" w:type="dxa"/>
          </w:tcPr>
          <w:p w14:paraId="61833FD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[S]</w:t>
            </w:r>
          </w:p>
        </w:tc>
      </w:tr>
      <w:tr w:rsidR="00AD54A7" w14:paraId="3D346A8C" w14:textId="77777777">
        <w:trPr>
          <w:jc w:val="center"/>
        </w:trPr>
        <w:tc>
          <w:tcPr>
            <w:tcW w:w="680" w:type="dxa"/>
          </w:tcPr>
          <w:p w14:paraId="46B94E8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OE2</w:t>
            </w:r>
          </w:p>
        </w:tc>
        <w:tc>
          <w:tcPr>
            <w:tcW w:w="6917" w:type="dxa"/>
          </w:tcPr>
          <w:p w14:paraId="4E075BD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Aumentar la reposición Horeca digital de 18% a 40% en doce meses, para dejar de reconquistar.</w:t>
            </w:r>
          </w:p>
        </w:tc>
        <w:tc>
          <w:tcPr>
            <w:tcW w:w="1587" w:type="dxa"/>
          </w:tcPr>
          <w:p w14:paraId="0B5BA8D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LE1</w:t>
            </w:r>
          </w:p>
        </w:tc>
        <w:tc>
          <w:tcPr>
            <w:tcW w:w="907" w:type="dxa"/>
          </w:tcPr>
          <w:p w14:paraId="566A0AF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[C]</w:t>
            </w:r>
          </w:p>
        </w:tc>
      </w:tr>
      <w:tr w:rsidR="00AD54A7" w14:paraId="03A7E1C5" w14:textId="77777777">
        <w:trPr>
          <w:jc w:val="center"/>
        </w:trPr>
        <w:tc>
          <w:tcPr>
            <w:tcW w:w="680" w:type="dxa"/>
          </w:tcPr>
          <w:p w14:paraId="1EE8402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OE3</w:t>
            </w:r>
          </w:p>
        </w:tc>
        <w:tc>
          <w:tcPr>
            <w:tcW w:w="6917" w:type="dxa"/>
          </w:tcPr>
          <w:p w14:paraId="4EF1A9A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Aumentar la detección anticipada de cuentas en riesgo de 0% a 60% en doce meses, para retenerlas.</w:t>
            </w:r>
          </w:p>
        </w:tc>
        <w:tc>
          <w:tcPr>
            <w:tcW w:w="1587" w:type="dxa"/>
          </w:tcPr>
          <w:p w14:paraId="2805455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LE2 sobre B2</w:t>
            </w:r>
          </w:p>
        </w:tc>
        <w:tc>
          <w:tcPr>
            <w:tcW w:w="907" w:type="dxa"/>
          </w:tcPr>
          <w:p w14:paraId="6D41781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[S]</w:t>
            </w:r>
          </w:p>
        </w:tc>
      </w:tr>
      <w:tr w:rsidR="00AD54A7" w14:paraId="37D11597" w14:textId="77777777">
        <w:trPr>
          <w:jc w:val="center"/>
        </w:trPr>
        <w:tc>
          <w:tcPr>
            <w:tcW w:w="680" w:type="dxa"/>
          </w:tcPr>
          <w:p w14:paraId="5A8D020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OE4</w:t>
            </w:r>
          </w:p>
        </w:tc>
        <w:tc>
          <w:tcPr>
            <w:tcW w:w="6917" w:type="dxa"/>
          </w:tcPr>
          <w:p w14:paraId="6E93C0F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Aumentar los puntos de terceros con datos homologados de 0% a 80% en ocho meses, para medir su fuga.</w:t>
            </w:r>
          </w:p>
        </w:tc>
        <w:tc>
          <w:tcPr>
            <w:tcW w:w="1587" w:type="dxa"/>
          </w:tcPr>
          <w:p w14:paraId="355F090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LE4</w:t>
            </w:r>
          </w:p>
        </w:tc>
        <w:tc>
          <w:tcPr>
            <w:tcW w:w="907" w:type="dxa"/>
          </w:tcPr>
          <w:p w14:paraId="19E9C25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[S]</w:t>
            </w:r>
          </w:p>
        </w:tc>
      </w:tr>
      <w:tr w:rsidR="00AD54A7" w14:paraId="65C3600C" w14:textId="77777777">
        <w:trPr>
          <w:jc w:val="center"/>
        </w:trPr>
        <w:tc>
          <w:tcPr>
            <w:tcW w:w="680" w:type="dxa"/>
          </w:tcPr>
          <w:p w14:paraId="6B360C1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OE5</w:t>
            </w:r>
          </w:p>
        </w:tc>
        <w:tc>
          <w:tcPr>
            <w:tcW w:w="6917" w:type="dxa"/>
          </w:tcPr>
          <w:p w14:paraId="137B683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Aumentar los leads clasificados del formulario web de 0% a 100% en tres meses, para separar reposición de crecimiento.</w:t>
            </w:r>
          </w:p>
        </w:tc>
        <w:tc>
          <w:tcPr>
            <w:tcW w:w="1587" w:type="dxa"/>
          </w:tcPr>
          <w:p w14:paraId="005AAC8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Inbound (§1.5)</w:t>
            </w:r>
          </w:p>
        </w:tc>
        <w:tc>
          <w:tcPr>
            <w:tcW w:w="907" w:type="dxa"/>
          </w:tcPr>
          <w:p w14:paraId="31996BA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[S]</w:t>
            </w:r>
          </w:p>
        </w:tc>
      </w:tr>
    </w:tbl>
    <w:p w14:paraId="1348A30D" w14:textId="77777777" w:rsidR="00AD54A7" w:rsidRDefault="00143266">
      <w:pPr>
        <w:pStyle w:val="Ttulo2"/>
      </w:pPr>
      <w:bookmarkStart w:id="5" w:name="_Toc240220789"/>
      <w:r>
        <w:t>1.1.4 Propuesta de valor</w:t>
      </w:r>
      <w:bookmarkEnd w:id="5"/>
    </w:p>
    <w:p w14:paraId="64A3D268" w14:textId="77777777" w:rsidR="00AD54A7" w:rsidRDefault="00143266">
      <w:r>
        <w:t xml:space="preserve">La propuesta tiene dos lados y una regla de diseño que viene del docente: </w:t>
      </w:r>
      <w:r>
        <w:rPr>
          <w:b/>
        </w:rPr>
        <w:t>la señal no puede depender de que el cliente haga algo extra</w:t>
      </w:r>
      <w:r>
        <w:t>. Al cliente se le quita trabajo; a Marley se le da visibilidad.</w:t>
      </w:r>
    </w:p>
    <w:p w14:paraId="7BCBD1D2" w14:textId="77777777" w:rsidR="00AD54A7" w:rsidRDefault="00143266">
      <w:pPr>
        <w:keepNext/>
        <w:spacing w:before="120" w:after="40"/>
      </w:pPr>
      <w:r>
        <w:rPr>
          <w:b/>
          <w:color w:val="3B5218"/>
          <w:sz w:val="17"/>
        </w:rPr>
        <w:t xml:space="preserve">Tabla 5 · </w:t>
      </w:r>
      <w:r>
        <w:rPr>
          <w:color w:val="555555"/>
          <w:sz w:val="17"/>
        </w:rPr>
        <w:t>Propuesta de valor por usuario · Fuente: fricciones declaradas en el caso [C], docente y equipo</w:t>
      </w:r>
    </w:p>
    <w:tbl>
      <w:tblPr>
        <w:tblW w:w="0" w:type="auto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CellMar>
          <w:top w:w="25" w:type="dxa"/>
          <w:left w:w="70" w:type="dxa"/>
          <w:bottom w:w="25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1871"/>
        <w:gridCol w:w="2041"/>
        <w:gridCol w:w="2494"/>
        <w:gridCol w:w="1984"/>
      </w:tblGrid>
      <w:tr w:rsidR="00AD54A7" w14:paraId="3EF3A208" w14:textId="77777777">
        <w:trPr>
          <w:tblHeader/>
          <w:jc w:val="center"/>
        </w:trPr>
        <w:tc>
          <w:tcPr>
            <w:tcW w:w="1701" w:type="dxa"/>
            <w:shd w:val="clear" w:color="auto" w:fill="E3EBD3"/>
          </w:tcPr>
          <w:p w14:paraId="553D50A9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Usuario</w:t>
            </w:r>
          </w:p>
        </w:tc>
        <w:tc>
          <w:tcPr>
            <w:tcW w:w="1871" w:type="dxa"/>
            <w:shd w:val="clear" w:color="auto" w:fill="E3EBD3"/>
          </w:tcPr>
          <w:p w14:paraId="2C4C4879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Qué necesita resolver</w:t>
            </w:r>
          </w:p>
        </w:tc>
        <w:tc>
          <w:tcPr>
            <w:tcW w:w="2041" w:type="dxa"/>
            <w:shd w:val="clear" w:color="auto" w:fill="E3EBD3"/>
          </w:tcPr>
          <w:p w14:paraId="05852513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Dolor hoy</w:t>
            </w:r>
          </w:p>
        </w:tc>
        <w:tc>
          <w:tcPr>
            <w:tcW w:w="2494" w:type="dxa"/>
            <w:shd w:val="clear" w:color="auto" w:fill="E3EBD3"/>
          </w:tcPr>
          <w:p w14:paraId="5FEBF895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Qué recibe</w:t>
            </w:r>
          </w:p>
        </w:tc>
        <w:tc>
          <w:tcPr>
            <w:tcW w:w="1984" w:type="dxa"/>
            <w:shd w:val="clear" w:color="auto" w:fill="E3EBD3"/>
          </w:tcPr>
          <w:p w14:paraId="7AAC4C2F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Beneficio esperado</w:t>
            </w:r>
          </w:p>
        </w:tc>
      </w:tr>
      <w:tr w:rsidR="00AD54A7" w14:paraId="6624C659" w14:textId="77777777">
        <w:trPr>
          <w:jc w:val="center"/>
        </w:trPr>
        <w:tc>
          <w:tcPr>
            <w:tcW w:w="1701" w:type="dxa"/>
          </w:tcPr>
          <w:p w14:paraId="239BE99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lastRenderedPageBreak/>
              <w:t>Dueño o administrador Horeca</w:t>
            </w:r>
          </w:p>
        </w:tc>
        <w:tc>
          <w:tcPr>
            <w:tcW w:w="1871" w:type="dxa"/>
          </w:tcPr>
          <w:p w14:paraId="2F5D3A2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Tener café en hora peak sin perseguir al proveedor</w:t>
            </w:r>
          </w:p>
        </w:tc>
        <w:tc>
          <w:tcPr>
            <w:tcW w:w="2041" w:type="dxa"/>
          </w:tcPr>
          <w:p w14:paraId="268C73B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Sin visibilidad del pedido; fallas de máquina [C]</w:t>
            </w:r>
          </w:p>
        </w:tc>
        <w:tc>
          <w:tcPr>
            <w:tcW w:w="2494" w:type="dxa"/>
          </w:tcPr>
          <w:p w14:paraId="753EDD0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Aviso cuando se acerca su fecha de reparto para programarlo según su disponibilidad, con recordatorio y opción de reagendar; «lo de siempre» con su precio de contrato y tickets desde el chat</w:t>
            </w:r>
          </w:p>
        </w:tc>
        <w:tc>
          <w:tcPr>
            <w:tcW w:w="1984" w:type="dxa"/>
          </w:tcPr>
          <w:p w14:paraId="07B281A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Recibe cuando está en el local y sabe qué esperar, sin aprender nada nuevo</w:t>
            </w:r>
          </w:p>
        </w:tc>
      </w:tr>
      <w:tr w:rsidR="00AD54A7" w14:paraId="240A901A" w14:textId="77777777">
        <w:trPr>
          <w:jc w:val="center"/>
        </w:trPr>
        <w:tc>
          <w:tcPr>
            <w:tcW w:w="1701" w:type="dxa"/>
          </w:tcPr>
          <w:p w14:paraId="2BDA26A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Encargado de facilities OCS</w:t>
            </w:r>
          </w:p>
        </w:tc>
        <w:tc>
          <w:tcPr>
            <w:tcW w:w="1871" w:type="dxa"/>
          </w:tcPr>
          <w:p w14:paraId="6B09210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Que nadie en su empresa reclame por el café</w:t>
            </w:r>
          </w:p>
        </w:tc>
        <w:tc>
          <w:tcPr>
            <w:tcW w:w="2041" w:type="dxa"/>
          </w:tcPr>
          <w:p w14:paraId="5845771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Quiebres en 6,8% de los puntos al mes; 31 h de respuesta [C]</w:t>
            </w:r>
          </w:p>
        </w:tc>
        <w:tc>
          <w:tcPr>
            <w:tcW w:w="2494" w:type="dxa"/>
          </w:tcPr>
          <w:p w14:paraId="7BF5998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Reparto y mantención agendados cuando le acomoda; ticket con máquina identificada</w:t>
            </w:r>
          </w:p>
        </w:tc>
        <w:tc>
          <w:tcPr>
            <w:tcW w:w="1984" w:type="dxa"/>
          </w:tcPr>
          <w:p w14:paraId="180F750F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Menos interrupciones y trazabilidad para responder hacia adentro</w:t>
            </w:r>
          </w:p>
        </w:tc>
      </w:tr>
      <w:tr w:rsidR="00AD54A7" w14:paraId="0BA42478" w14:textId="77777777">
        <w:trPr>
          <w:jc w:val="center"/>
        </w:trPr>
        <w:tc>
          <w:tcPr>
            <w:tcW w:w="1701" w:type="dxa"/>
          </w:tcPr>
          <w:p w14:paraId="4446EC2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Ejecutivo comercial Marley</w:t>
            </w:r>
          </w:p>
        </w:tc>
        <w:tc>
          <w:tcPr>
            <w:tcW w:w="1871" w:type="dxa"/>
          </w:tcPr>
          <w:p w14:paraId="6FDE11D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Retener su cartera</w:t>
            </w:r>
          </w:p>
        </w:tc>
        <w:tc>
          <w:tcPr>
            <w:tcW w:w="2041" w:type="dxa"/>
          </w:tcPr>
          <w:p w14:paraId="355F737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82% de reposición manual; seguimiento que se cae [C][H]</w:t>
            </w:r>
          </w:p>
        </w:tc>
        <w:tc>
          <w:tcPr>
            <w:tcW w:w="2494" w:type="dxa"/>
          </w:tcPr>
          <w:p w14:paraId="29DDA0E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Cola «Hoy» con a quién llamar y por qué</w:t>
            </w:r>
          </w:p>
        </w:tc>
        <w:tc>
          <w:tcPr>
            <w:tcW w:w="1984" w:type="dxa"/>
          </w:tcPr>
          <w:p w14:paraId="3673983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Tiempo en cuentas en riesgo, no en transcribir pedidos</w:t>
            </w:r>
          </w:p>
        </w:tc>
      </w:tr>
      <w:tr w:rsidR="00AD54A7" w14:paraId="47C4AA1A" w14:textId="77777777">
        <w:trPr>
          <w:jc w:val="center"/>
        </w:trPr>
        <w:tc>
          <w:tcPr>
            <w:tcW w:w="1701" w:type="dxa"/>
          </w:tcPr>
          <w:p w14:paraId="3317CDEF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Coordinación y servicio técnico</w:t>
            </w:r>
          </w:p>
        </w:tc>
        <w:tc>
          <w:tcPr>
            <w:tcW w:w="1871" w:type="dxa"/>
          </w:tcPr>
          <w:p w14:paraId="3344287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Cumplir la promesa</w:t>
            </w:r>
          </w:p>
        </w:tc>
        <w:tc>
          <w:tcPr>
            <w:tcW w:w="2041" w:type="dxa"/>
          </w:tcPr>
          <w:p w14:paraId="58D0FA2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OTIF 92%; tickets sin integrar con CRM ni ventas [C]</w:t>
            </w:r>
          </w:p>
        </w:tc>
        <w:tc>
          <w:tcPr>
            <w:tcW w:w="2494" w:type="dxa"/>
          </w:tcPr>
          <w:p w14:paraId="6419885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Mapa de despachos —por despachar, en ruta, historial— y calendario de visitas; tickets por horas sin técnico</w:t>
            </w:r>
          </w:p>
        </w:tc>
        <w:tc>
          <w:tcPr>
            <w:tcW w:w="1984" w:type="dxa"/>
          </w:tcPr>
          <w:p w14:paraId="4290CAE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Menos viajes a locales cerrados y acción antes del reclamo</w:t>
            </w:r>
          </w:p>
        </w:tc>
      </w:tr>
      <w:tr w:rsidR="00AD54A7" w14:paraId="113689F6" w14:textId="77777777">
        <w:trPr>
          <w:jc w:val="center"/>
        </w:trPr>
        <w:tc>
          <w:tcPr>
            <w:tcW w:w="1701" w:type="dxa"/>
          </w:tcPr>
          <w:p w14:paraId="5EBE8B6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Gerencia comercial</w:t>
            </w:r>
          </w:p>
        </w:tc>
        <w:tc>
          <w:tcPr>
            <w:tcW w:w="1871" w:type="dxa"/>
          </w:tcPr>
          <w:p w14:paraId="4EF6ADB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Saber si la fuga baja</w:t>
            </w:r>
          </w:p>
        </w:tc>
        <w:tc>
          <w:tcPr>
            <w:tcW w:w="2041" w:type="dxa"/>
          </w:tcPr>
          <w:p w14:paraId="6873CB6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Sin identificador único ni vista integrada [C]</w:t>
            </w:r>
          </w:p>
        </w:tc>
        <w:tc>
          <w:tcPr>
            <w:tcW w:w="2494" w:type="dxa"/>
          </w:tcPr>
          <w:p w14:paraId="3D50156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Resumen por canal y zona; piloto frente a red</w:t>
            </w:r>
          </w:p>
        </w:tc>
        <w:tc>
          <w:tcPr>
            <w:tcW w:w="1984" w:type="dxa"/>
          </w:tcPr>
          <w:p w14:paraId="4451CD1C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Decidir escalar, corregir o detener con datos</w:t>
            </w:r>
          </w:p>
        </w:tc>
      </w:tr>
    </w:tbl>
    <w:p w14:paraId="74574D39" w14:textId="77777777" w:rsidR="00AD54A7" w:rsidRDefault="00143266">
      <w:pPr>
        <w:spacing w:before="120"/>
      </w:pPr>
      <w:r>
        <w:rPr>
          <w:b/>
        </w:rPr>
        <w:t>Diferenciación.</w:t>
      </w:r>
      <w:r>
        <w:t xml:space="preserve"> Nestlé, líder institucional con 60–70% [P], compite por continuidad operativa. En un barrido de nueve proveedores B2B, ninguno declaraba públicamente pedido con seguimiento ni reposición automática [EV, ago-2026; no declarado no significa que no exista]. Lo propio de Marley no es el semáforo: es convertir el canal que el cliente ya usa en el dato que lo alimenta, y cruzarlo con la máquina que Marley tiene en comodato.</w:t>
      </w:r>
    </w:p>
    <w:p w14:paraId="543A8003" w14:textId="77777777" w:rsidR="00AD54A7" w:rsidRDefault="00143266">
      <w:pPr>
        <w:pStyle w:val="Ttulo2"/>
      </w:pPr>
      <w:bookmarkStart w:id="6" w:name="_Toc240220790"/>
      <w:r>
        <w:t>1.1.5 Plan de mejora</w:t>
      </w:r>
      <w:bookmarkEnd w:id="6"/>
    </w:p>
    <w:p w14:paraId="634DDA1D" w14:textId="77777777" w:rsidR="00AD54A7" w:rsidRDefault="00143266">
      <w:pPr>
        <w:keepNext/>
        <w:spacing w:before="120" w:after="40"/>
      </w:pPr>
      <w:r>
        <w:rPr>
          <w:b/>
          <w:color w:val="3B5218"/>
          <w:sz w:val="17"/>
        </w:rPr>
        <w:t xml:space="preserve">Tabla 6 · </w:t>
      </w:r>
      <w:r>
        <w:rPr>
          <w:color w:val="555555"/>
          <w:sz w:val="17"/>
        </w:rPr>
        <w:t>Plan por fases · 12 meses · Fuente: equipo</w:t>
      </w:r>
    </w:p>
    <w:tbl>
      <w:tblPr>
        <w:tblW w:w="0" w:type="auto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CellMar>
          <w:top w:w="25" w:type="dxa"/>
          <w:left w:w="70" w:type="dxa"/>
          <w:bottom w:w="25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3855"/>
        <w:gridCol w:w="2494"/>
        <w:gridCol w:w="2041"/>
      </w:tblGrid>
      <w:tr w:rsidR="00AD54A7" w14:paraId="6CF374DF" w14:textId="77777777">
        <w:trPr>
          <w:tblHeader/>
          <w:jc w:val="center"/>
        </w:trPr>
        <w:tc>
          <w:tcPr>
            <w:tcW w:w="1701" w:type="dxa"/>
            <w:shd w:val="clear" w:color="auto" w:fill="E3EBD3"/>
          </w:tcPr>
          <w:p w14:paraId="3CB5815F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Fase</w:t>
            </w:r>
          </w:p>
        </w:tc>
        <w:tc>
          <w:tcPr>
            <w:tcW w:w="3855" w:type="dxa"/>
            <w:shd w:val="clear" w:color="auto" w:fill="E3EBD3"/>
          </w:tcPr>
          <w:p w14:paraId="1A30F680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Qué se hace</w:t>
            </w:r>
          </w:p>
        </w:tc>
        <w:tc>
          <w:tcPr>
            <w:tcW w:w="2494" w:type="dxa"/>
            <w:shd w:val="clear" w:color="auto" w:fill="E3EBD3"/>
          </w:tcPr>
          <w:p w14:paraId="636D4FEF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Qué deja</w:t>
            </w:r>
          </w:p>
        </w:tc>
        <w:tc>
          <w:tcPr>
            <w:tcW w:w="2041" w:type="dxa"/>
            <w:shd w:val="clear" w:color="auto" w:fill="E3EBD3"/>
          </w:tcPr>
          <w:p w14:paraId="73A06FF1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Decisión al cierre</w:t>
            </w:r>
          </w:p>
        </w:tc>
      </w:tr>
      <w:tr w:rsidR="00AD54A7" w14:paraId="443D727A" w14:textId="77777777">
        <w:trPr>
          <w:jc w:val="center"/>
        </w:trPr>
        <w:tc>
          <w:tcPr>
            <w:tcW w:w="1701" w:type="dxa"/>
          </w:tcPr>
          <w:p w14:paraId="52D786D2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Fase 0 · semanas 1–6</w:t>
            </w:r>
          </w:p>
        </w:tc>
        <w:tc>
          <w:tcPr>
            <w:tcW w:w="3855" w:type="dxa"/>
          </w:tcPr>
          <w:p w14:paraId="315C113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Maestro de puntos del piloto y de Horeca (B1); consola base (B2); plantilla de terceros (LE4); motivo de baja obligatorio; aprobación de plantillas de WhatsApp y consentimiento</w:t>
            </w:r>
          </w:p>
        </w:tc>
        <w:tc>
          <w:tcPr>
            <w:tcW w:w="2494" w:type="dxa"/>
          </w:tcPr>
          <w:p w14:paraId="340D262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14 puntos con ficha completa; formato de terceros enviado</w:t>
            </w:r>
          </w:p>
        </w:tc>
        <w:tc>
          <w:tcPr>
            <w:tcW w:w="2041" w:type="dxa"/>
          </w:tcPr>
          <w:p w14:paraId="777E52D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Fichas del piloto al 100%, o se corrige antes de instrumentar</w:t>
            </w:r>
          </w:p>
        </w:tc>
      </w:tr>
      <w:tr w:rsidR="00AD54A7" w14:paraId="56385B15" w14:textId="77777777">
        <w:trPr>
          <w:jc w:val="center"/>
        </w:trPr>
        <w:tc>
          <w:tcPr>
            <w:tcW w:w="1701" w:type="dxa"/>
          </w:tcPr>
          <w:p w14:paraId="045D80C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Piloto · meses 2–4 (90 días)</w:t>
            </w:r>
          </w:p>
        </w:tc>
        <w:tc>
          <w:tcPr>
            <w:tcW w:w="3855" w:type="dxa"/>
          </w:tcPr>
          <w:p w14:paraId="1221E63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Reposición y tickets por WhatsApp en 8 Horeca + 6 OCS (LE1); semáforo con reglas iniciales (LE2)</w:t>
            </w:r>
          </w:p>
        </w:tc>
        <w:tc>
          <w:tcPr>
            <w:tcW w:w="2494" w:type="dxa"/>
          </w:tcPr>
          <w:p w14:paraId="3989FEAF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Primer historial por punto; OTIF y respuesta técnica medidos pedido a pedido</w:t>
            </w:r>
          </w:p>
        </w:tc>
        <w:tc>
          <w:tcPr>
            <w:tcW w:w="2041" w:type="dxa"/>
          </w:tcPr>
          <w:p w14:paraId="7DFC619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Criterios de la Tabla 10</w:t>
            </w:r>
          </w:p>
        </w:tc>
      </w:tr>
      <w:tr w:rsidR="00AD54A7" w14:paraId="5CA68BCD" w14:textId="77777777">
        <w:trPr>
          <w:jc w:val="center"/>
        </w:trPr>
        <w:tc>
          <w:tcPr>
            <w:tcW w:w="1701" w:type="dxa"/>
          </w:tcPr>
          <w:p w14:paraId="4B0B1942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Mediano · meses 5–8</w:t>
            </w:r>
          </w:p>
        </w:tc>
        <w:tc>
          <w:tcPr>
            <w:tcW w:w="3855" w:type="dxa"/>
          </w:tcPr>
          <w:p w14:paraId="03D4D0A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Calibrar pesos y umbrales con el historial; ampliar Horeca por tramos</w:t>
            </w:r>
          </w:p>
        </w:tc>
        <w:tc>
          <w:tcPr>
            <w:tcW w:w="2494" w:type="dxa"/>
          </w:tcPr>
          <w:p w14:paraId="1655115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Semáforo calibrado; 80% de los terceros entregando el formato</w:t>
            </w:r>
          </w:p>
        </w:tc>
        <w:tc>
          <w:tcPr>
            <w:tcW w:w="2041" w:type="dxa"/>
          </w:tcPr>
          <w:p w14:paraId="5887612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Ampliar sólo si se cumplen los umbrales</w:t>
            </w:r>
          </w:p>
        </w:tc>
      </w:tr>
      <w:tr w:rsidR="00AD54A7" w14:paraId="2E2D139F" w14:textId="77777777">
        <w:trPr>
          <w:jc w:val="center"/>
        </w:trPr>
        <w:tc>
          <w:tcPr>
            <w:tcW w:w="1701" w:type="dxa"/>
          </w:tcPr>
          <w:p w14:paraId="7C4E1C9F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Largo · meses 9–12</w:t>
            </w:r>
          </w:p>
        </w:tc>
        <w:tc>
          <w:tcPr>
            <w:tcW w:w="3855" w:type="dxa"/>
          </w:tcPr>
          <w:p w14:paraId="5BAD083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Escalar Horeca hasta 40% de reposición digital; alta con identidad obligatoria</w:t>
            </w:r>
          </w:p>
        </w:tc>
        <w:tc>
          <w:tcPr>
            <w:tcW w:w="2494" w:type="dxa"/>
          </w:tcPr>
          <w:p w14:paraId="1820AA4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Retención Horeca 90%; fuga estimada 7,6%</w:t>
            </w:r>
          </w:p>
        </w:tc>
        <w:tc>
          <w:tcPr>
            <w:tcW w:w="2041" w:type="dxa"/>
          </w:tcPr>
          <w:p w14:paraId="383040A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Reactivar las diferidas cuyo gatillo se cumpla</w:t>
            </w:r>
          </w:p>
        </w:tc>
      </w:tr>
    </w:tbl>
    <w:p w14:paraId="12568325" w14:textId="77777777" w:rsidR="00AD54A7" w:rsidRDefault="00143266">
      <w:pPr>
        <w:spacing w:before="120"/>
      </w:pPr>
      <w:r>
        <w:rPr>
          <w:b/>
        </w:rPr>
        <w:t>Beneficio esperado.</w:t>
      </w:r>
      <w:r>
        <w:t xml:space="preserve"> Llevar Horeca de 86% a 90% equivale a unos 46 puntos al año, 1,44% de las ventas totales y 17% de la meta de expansión, sin abrir puntos nuevos [D]. El caso no entrega márgenes en pesos, así que el impacto se expresa en proporción del negocio; su valorización en pesos queda para la etapa de costeo.</w:t>
      </w:r>
    </w:p>
    <w:p w14:paraId="1BF1E7C1" w14:textId="77777777" w:rsidR="00AD54A7" w:rsidRDefault="00143266">
      <w:pPr>
        <w:pStyle w:val="Ttulo1"/>
      </w:pPr>
      <w:bookmarkStart w:id="7" w:name="_Toc240220791"/>
      <w:r>
        <w:t>1.2 Alcance del MVP, requerimientos, restricciones y criterios de éxito · IE2.1.2</w:t>
      </w:r>
      <w:bookmarkEnd w:id="7"/>
    </w:p>
    <w:p w14:paraId="2A548B44" w14:textId="77777777" w:rsidR="00AD54A7" w:rsidRDefault="00143266">
      <w:r>
        <w:rPr>
          <w:b/>
        </w:rPr>
        <w:t>El MVP</w:t>
      </w:r>
      <w:r>
        <w:t xml:space="preserve"> es una consola interna de Marley conectada al CRM, al ERP y a un WhatsApp automatizado, operando 90 días sobre 14 puntos: 8 Horeca y 6 OCS de atención directa, el máximo que el caso permite en esos canales [C]. Pone a prueba dos hipótesis: que el cliente acepta pedir por un canal que registra el pedido (H-2) y que la fuga se anuncia por acumulación de fricciones (H-1).</w:t>
      </w:r>
    </w:p>
    <w:p w14:paraId="086F735E" w14:textId="77777777" w:rsidR="00AD54A7" w:rsidRDefault="00143266">
      <w:pPr>
        <w:keepNext/>
        <w:spacing w:before="120" w:after="40"/>
      </w:pPr>
      <w:r>
        <w:rPr>
          <w:b/>
          <w:color w:val="3B5218"/>
          <w:sz w:val="17"/>
        </w:rPr>
        <w:t xml:space="preserve">Tabla 7 · </w:t>
      </w:r>
      <w:r>
        <w:rPr>
          <w:color w:val="555555"/>
          <w:sz w:val="17"/>
        </w:rPr>
        <w:t>Qué entra y qué queda fuera de la primera versión · Fuente: matriz de decisión (Tabla 3)</w:t>
      </w:r>
    </w:p>
    <w:tbl>
      <w:tblPr>
        <w:tblW w:w="0" w:type="auto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CellMar>
          <w:top w:w="25" w:type="dxa"/>
          <w:left w:w="70" w:type="dxa"/>
          <w:bottom w:w="25" w:type="dxa"/>
          <w:right w:w="70" w:type="dxa"/>
        </w:tblCellMar>
        <w:tblLook w:val="04A0" w:firstRow="1" w:lastRow="0" w:firstColumn="1" w:lastColumn="0" w:noHBand="0" w:noVBand="1"/>
      </w:tblPr>
      <w:tblGrid>
        <w:gridCol w:w="5046"/>
        <w:gridCol w:w="5046"/>
      </w:tblGrid>
      <w:tr w:rsidR="00AD54A7" w14:paraId="3523C74C" w14:textId="77777777">
        <w:trPr>
          <w:tblHeader/>
          <w:jc w:val="center"/>
        </w:trPr>
        <w:tc>
          <w:tcPr>
            <w:tcW w:w="5046" w:type="dxa"/>
            <w:shd w:val="clear" w:color="auto" w:fill="E3EBD3"/>
          </w:tcPr>
          <w:p w14:paraId="36A99173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Entra en el MVP</w:t>
            </w:r>
          </w:p>
        </w:tc>
        <w:tc>
          <w:tcPr>
            <w:tcW w:w="5046" w:type="dxa"/>
            <w:shd w:val="clear" w:color="auto" w:fill="E3EBD3"/>
          </w:tcPr>
          <w:p w14:paraId="223DBA60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Queda fuera, y por qué</w:t>
            </w:r>
          </w:p>
        </w:tc>
      </w:tr>
      <w:tr w:rsidR="00AD54A7" w14:paraId="07B1391B" w14:textId="77777777">
        <w:trPr>
          <w:jc w:val="center"/>
        </w:trPr>
        <w:tc>
          <w:tcPr>
            <w:tcW w:w="5046" w:type="dxa"/>
          </w:tcPr>
          <w:p w14:paraId="38A180F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Maestro de puntos: RUT, local, máquina, contacto y condiciones de contrato (B1)</w:t>
            </w:r>
          </w:p>
        </w:tc>
        <w:tc>
          <w:tcPr>
            <w:tcW w:w="5046" w:type="dxa"/>
          </w:tcPr>
          <w:p w14:paraId="26DD0262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Portal web de autoservicio: el cliente ya pide por mensajería; se reactiva si la adopción digital aparece sola</w:t>
            </w:r>
          </w:p>
        </w:tc>
      </w:tr>
      <w:tr w:rsidR="00AD54A7" w14:paraId="145398D4" w14:textId="77777777">
        <w:trPr>
          <w:jc w:val="center"/>
        </w:trPr>
        <w:tc>
          <w:tcPr>
            <w:tcW w:w="5046" w:type="dxa"/>
          </w:tcPr>
          <w:p w14:paraId="34E86992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WhatsApp automatizado: aviso de fecha de reparto y de mantención con agenda por día y franja, recordatorio del día anterior, reagendar y cancelar; además repetir pedido con precio de contrato, últimos pedidos, productos disponibles, estado del envío, correo de confirmación y reporte de falla</w:t>
            </w:r>
          </w:p>
        </w:tc>
        <w:tc>
          <w:tcPr>
            <w:tcW w:w="5046" w:type="dxa"/>
          </w:tcPr>
          <w:p w14:paraId="5326D8AF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Telemetría: todavía no se sabe qué máquinas del parque pueden enviar datos. Se incorporará cuando eso se confirme, como una fuente más y sin cambiar el resto del sistema</w:t>
            </w:r>
          </w:p>
        </w:tc>
      </w:tr>
      <w:tr w:rsidR="00AD54A7" w14:paraId="2F73D8F8" w14:textId="77777777">
        <w:trPr>
          <w:jc w:val="center"/>
        </w:trPr>
        <w:tc>
          <w:tcPr>
            <w:tcW w:w="5046" w:type="dxa"/>
          </w:tcPr>
          <w:p w14:paraId="661ABC0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Consola: Resumen, Hoy, Locales y ficha, Conversaciones, Pedidos, Despachos, Servicio técnico, Reglas e Integraciones</w:t>
            </w:r>
          </w:p>
        </w:tc>
        <w:tc>
          <w:tcPr>
            <w:tcW w:w="5046" w:type="dxa"/>
          </w:tcPr>
          <w:p w14:paraId="2AAC4F8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Modelo predictivo: 14 puntos no generan casos suficientes; se usa una regla explicable</w:t>
            </w:r>
          </w:p>
        </w:tc>
      </w:tr>
      <w:tr w:rsidR="00AD54A7" w14:paraId="7ED6213E" w14:textId="77777777">
        <w:trPr>
          <w:jc w:val="center"/>
        </w:trPr>
        <w:tc>
          <w:tcPr>
            <w:tcW w:w="5046" w:type="dxa"/>
          </w:tcPr>
          <w:p w14:paraId="0A575D4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lastRenderedPageBreak/>
              <w:t>Semáforo de riesgo con reglas y pesos editables (LE2)</w:t>
            </w:r>
          </w:p>
        </w:tc>
        <w:tc>
          <w:tcPr>
            <w:tcW w:w="5046" w:type="dxa"/>
          </w:tcPr>
          <w:p w14:paraId="54A2A66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Pagos en línea: la factura la sigue emitiendo el ERP</w:t>
            </w:r>
          </w:p>
        </w:tc>
      </w:tr>
      <w:tr w:rsidR="00AD54A7" w14:paraId="6F71307A" w14:textId="77777777">
        <w:trPr>
          <w:jc w:val="center"/>
        </w:trPr>
        <w:tc>
          <w:tcPr>
            <w:tcW w:w="5046" w:type="dxa"/>
          </w:tcPr>
          <w:p w14:paraId="77C63C5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Registro de acciones comerciales (Llamé · Agendé visita · Resuelto) y motivo de baja obligatorio</w:t>
            </w:r>
          </w:p>
        </w:tc>
        <w:tc>
          <w:tcPr>
            <w:tcW w:w="5046" w:type="dxa"/>
          </w:tcPr>
          <w:p w14:paraId="0B058FF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Estaciones y panaderías en el piloto: requieren aprobación del operador; en esta fase sólo entregan datos (LE4)</w:t>
            </w:r>
          </w:p>
        </w:tc>
      </w:tr>
      <w:tr w:rsidR="00AD54A7" w14:paraId="644021BB" w14:textId="77777777">
        <w:trPr>
          <w:jc w:val="center"/>
        </w:trPr>
        <w:tc>
          <w:tcPr>
            <w:tcW w:w="5046" w:type="dxa"/>
          </w:tcPr>
          <w:p w14:paraId="645D9D2C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Enlace web para que repartidor y técnico registren entrega y cierre, sin instalar una app</w:t>
            </w:r>
          </w:p>
        </w:tc>
        <w:tc>
          <w:tcPr>
            <w:tcW w:w="5046" w:type="dxa"/>
          </w:tcPr>
          <w:p w14:paraId="76638DB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Promociones o cambios de precio: el caso prohíbe modificar condiciones comerciales vigentes [C]</w:t>
            </w:r>
          </w:p>
        </w:tc>
      </w:tr>
      <w:tr w:rsidR="00AD54A7" w14:paraId="3CB74EBA" w14:textId="77777777">
        <w:trPr>
          <w:jc w:val="center"/>
        </w:trPr>
        <w:tc>
          <w:tcPr>
            <w:tcW w:w="5046" w:type="dxa"/>
          </w:tcPr>
          <w:p w14:paraId="0B5B002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Plantilla mensual homologada para terceros (LE4)</w:t>
            </w:r>
          </w:p>
        </w:tc>
        <w:tc>
          <w:tcPr>
            <w:tcW w:w="5046" w:type="dxa"/>
          </w:tcPr>
          <w:p w14:paraId="3D212C8F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Ruteo, flota y gestión de bodega: la consola mapea estados y agenda; no planifica la logística</w:t>
            </w:r>
          </w:p>
        </w:tc>
      </w:tr>
    </w:tbl>
    <w:p w14:paraId="5F541B2C" w14:textId="77777777" w:rsidR="00AD54A7" w:rsidRDefault="00143266">
      <w:pPr>
        <w:keepNext/>
        <w:spacing w:before="120" w:after="40"/>
      </w:pPr>
      <w:r>
        <w:rPr>
          <w:b/>
          <w:color w:val="3B5218"/>
          <w:sz w:val="17"/>
        </w:rPr>
        <w:t xml:space="preserve">Tabla 8 · </w:t>
      </w:r>
      <w:r>
        <w:rPr>
          <w:color w:val="555555"/>
          <w:sz w:val="17"/>
        </w:rPr>
        <w:t>Requerimientos esenciales · Fuente: equipo [S]; normativa [P]</w:t>
      </w:r>
    </w:p>
    <w:tbl>
      <w:tblPr>
        <w:tblW w:w="0" w:type="auto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CellMar>
          <w:top w:w="25" w:type="dxa"/>
          <w:left w:w="70" w:type="dxa"/>
          <w:bottom w:w="25" w:type="dxa"/>
          <w:right w:w="70" w:type="dxa"/>
        </w:tblCellMar>
        <w:tblLook w:val="04A0" w:firstRow="1" w:lastRow="0" w:firstColumn="1" w:lastColumn="0" w:noHBand="0" w:noVBand="1"/>
      </w:tblPr>
      <w:tblGrid>
        <w:gridCol w:w="1361"/>
        <w:gridCol w:w="8731"/>
      </w:tblGrid>
      <w:tr w:rsidR="00AD54A7" w14:paraId="0433C07D" w14:textId="77777777">
        <w:trPr>
          <w:tblHeader/>
          <w:jc w:val="center"/>
        </w:trPr>
        <w:tc>
          <w:tcPr>
            <w:tcW w:w="1361" w:type="dxa"/>
            <w:shd w:val="clear" w:color="auto" w:fill="E3EBD3"/>
          </w:tcPr>
          <w:p w14:paraId="38A34C83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Tipo</w:t>
            </w:r>
          </w:p>
        </w:tc>
        <w:tc>
          <w:tcPr>
            <w:tcW w:w="8731" w:type="dxa"/>
            <w:shd w:val="clear" w:color="auto" w:fill="E3EBD3"/>
          </w:tcPr>
          <w:p w14:paraId="6BBB1C26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Requerimiento</w:t>
            </w:r>
          </w:p>
        </w:tc>
      </w:tr>
      <w:tr w:rsidR="00AD54A7" w14:paraId="5F1B1BA3" w14:textId="77777777">
        <w:trPr>
          <w:jc w:val="center"/>
        </w:trPr>
        <w:tc>
          <w:tcPr>
            <w:tcW w:w="1361" w:type="dxa"/>
          </w:tcPr>
          <w:p w14:paraId="506C376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Funcional</w:t>
            </w:r>
          </w:p>
        </w:tc>
        <w:tc>
          <w:tcPr>
            <w:tcW w:w="8731" w:type="dxa"/>
          </w:tcPr>
          <w:p w14:paraId="62973D6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Identificar el local por su número de WhatsApp y cruzarlo con RUT y máquina en el maestro de puntos</w:t>
            </w:r>
          </w:p>
        </w:tc>
      </w:tr>
      <w:tr w:rsidR="00AD54A7" w14:paraId="02C5DC7F" w14:textId="77777777">
        <w:trPr>
          <w:jc w:val="center"/>
        </w:trPr>
        <w:tc>
          <w:tcPr>
            <w:tcW w:w="1361" w:type="dxa"/>
          </w:tcPr>
          <w:p w14:paraId="2E00352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Funcional</w:t>
            </w:r>
          </w:p>
        </w:tc>
        <w:tc>
          <w:tcPr>
            <w:tcW w:w="8731" w:type="dxa"/>
          </w:tcPr>
          <w:p w14:paraId="5903D31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Crear el pedido en el ERP con el identificador del local y confirmar al cliente la fecha comprometida</w:t>
            </w:r>
          </w:p>
        </w:tc>
      </w:tr>
      <w:tr w:rsidR="00AD54A7" w14:paraId="6CED3537" w14:textId="77777777">
        <w:trPr>
          <w:jc w:val="center"/>
        </w:trPr>
        <w:tc>
          <w:tcPr>
            <w:tcW w:w="1361" w:type="dxa"/>
          </w:tcPr>
          <w:p w14:paraId="7BA89E0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Funcional</w:t>
            </w:r>
          </w:p>
        </w:tc>
        <w:tc>
          <w:tcPr>
            <w:tcW w:w="8731" w:type="dxa"/>
          </w:tcPr>
          <w:p w14:paraId="0EC3144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Proponer la fecha de reparto o mantención según el ritmo del local, registrar día y franja elegidos, recordar el día anterior y permitir reagendar o cancelar</w:t>
            </w:r>
          </w:p>
        </w:tc>
      </w:tr>
      <w:tr w:rsidR="00AD54A7" w14:paraId="41FB77C8" w14:textId="77777777">
        <w:trPr>
          <w:jc w:val="center"/>
        </w:trPr>
        <w:tc>
          <w:tcPr>
            <w:tcW w:w="1361" w:type="dxa"/>
          </w:tcPr>
          <w:p w14:paraId="631F67E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Funcional</w:t>
            </w:r>
          </w:p>
        </w:tc>
        <w:tc>
          <w:tcPr>
            <w:tcW w:w="8731" w:type="dxa"/>
          </w:tcPr>
          <w:p w14:paraId="46E107F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Abrir un ticket técnico con máquina y local desde el chat, y registrar primera respuesta y cierre</w:t>
            </w:r>
          </w:p>
        </w:tc>
      </w:tr>
      <w:tr w:rsidR="00AD54A7" w14:paraId="2FA1EF9D" w14:textId="77777777">
        <w:trPr>
          <w:jc w:val="center"/>
        </w:trPr>
        <w:tc>
          <w:tcPr>
            <w:tcW w:w="1361" w:type="dxa"/>
          </w:tcPr>
          <w:p w14:paraId="672F007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Funcional</w:t>
            </w:r>
          </w:p>
        </w:tc>
        <w:tc>
          <w:tcPr>
            <w:tcW w:w="8731" w:type="dxa"/>
          </w:tcPr>
          <w:p w14:paraId="1131695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Calcular el semáforo por local con reglas visibles y mostrar el motivo de cada color</w:t>
            </w:r>
          </w:p>
        </w:tc>
      </w:tr>
      <w:tr w:rsidR="00AD54A7" w14:paraId="27A53DEF" w14:textId="77777777">
        <w:trPr>
          <w:jc w:val="center"/>
        </w:trPr>
        <w:tc>
          <w:tcPr>
            <w:tcW w:w="1361" w:type="dxa"/>
          </w:tcPr>
          <w:p w14:paraId="727233CC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Funcional</w:t>
            </w:r>
          </w:p>
        </w:tc>
        <w:tc>
          <w:tcPr>
            <w:tcW w:w="8731" w:type="dxa"/>
          </w:tcPr>
          <w:p w14:paraId="223A0A2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Registrar cada acción comercial y devolverla al CRM</w:t>
            </w:r>
          </w:p>
        </w:tc>
      </w:tr>
      <w:tr w:rsidR="00AD54A7" w14:paraId="0C5488AE" w14:textId="77777777">
        <w:trPr>
          <w:jc w:val="center"/>
        </w:trPr>
        <w:tc>
          <w:tcPr>
            <w:tcW w:w="1361" w:type="dxa"/>
          </w:tcPr>
          <w:p w14:paraId="0945CEA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No funcional</w:t>
            </w:r>
          </w:p>
        </w:tc>
        <w:tc>
          <w:tcPr>
            <w:tcW w:w="8731" w:type="dxa"/>
          </w:tcPr>
          <w:p w14:paraId="56155B1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Consentimiento explícito y finalidad declarada antes del primer mensaje: Ley 21.719, vigente desde el 1 de diciembre de 2026 [P]</w:t>
            </w:r>
          </w:p>
        </w:tc>
      </w:tr>
      <w:tr w:rsidR="00AD54A7" w14:paraId="4F3A3EA8" w14:textId="77777777">
        <w:trPr>
          <w:jc w:val="center"/>
        </w:trPr>
        <w:tc>
          <w:tcPr>
            <w:tcW w:w="1361" w:type="dxa"/>
          </w:tcPr>
          <w:p w14:paraId="220C305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No funcional</w:t>
            </w:r>
          </w:p>
        </w:tc>
        <w:tc>
          <w:tcPr>
            <w:tcW w:w="8731" w:type="dxa"/>
          </w:tcPr>
          <w:p w14:paraId="48A724C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Mensajes proactivos sólo con plantillas aprobadas por Meta, de categoría utilidad [P]</w:t>
            </w:r>
          </w:p>
        </w:tc>
      </w:tr>
      <w:tr w:rsidR="00AD54A7" w14:paraId="79562DE1" w14:textId="77777777">
        <w:trPr>
          <w:jc w:val="center"/>
        </w:trPr>
        <w:tc>
          <w:tcPr>
            <w:tcW w:w="1361" w:type="dxa"/>
          </w:tcPr>
          <w:p w14:paraId="0882898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No funcional</w:t>
            </w:r>
          </w:p>
        </w:tc>
        <w:tc>
          <w:tcPr>
            <w:tcW w:w="8731" w:type="dxa"/>
          </w:tcPr>
          <w:p w14:paraId="12E1BE82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Cero capacitación para el cliente: todo ocurre en WhatsApp y correo</w:t>
            </w:r>
          </w:p>
        </w:tc>
      </w:tr>
      <w:tr w:rsidR="00AD54A7" w14:paraId="4247409C" w14:textId="77777777">
        <w:trPr>
          <w:jc w:val="center"/>
        </w:trPr>
        <w:tc>
          <w:tcPr>
            <w:tcW w:w="1361" w:type="dxa"/>
          </w:tcPr>
          <w:p w14:paraId="7A2B1AD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No funcional</w:t>
            </w:r>
          </w:p>
        </w:tc>
        <w:tc>
          <w:tcPr>
            <w:tcW w:w="8731" w:type="dxa"/>
          </w:tcPr>
          <w:p w14:paraId="62B12E3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Cada dato muestra su antigüedad: un punto del piloto se actualiza en tiempo real y uno de tercero, una vez al mes</w:t>
            </w:r>
          </w:p>
        </w:tc>
      </w:tr>
      <w:tr w:rsidR="00AD54A7" w14:paraId="2B214757" w14:textId="77777777">
        <w:trPr>
          <w:jc w:val="center"/>
        </w:trPr>
        <w:tc>
          <w:tcPr>
            <w:tcW w:w="1361" w:type="dxa"/>
          </w:tcPr>
          <w:p w14:paraId="42867CD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No funcional</w:t>
            </w:r>
          </w:p>
        </w:tc>
        <w:tc>
          <w:tcPr>
            <w:tcW w:w="8731" w:type="dxa"/>
          </w:tcPr>
          <w:p w14:paraId="3C6FE14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Sólo datos agregados, anonimizados o sintéticos durante el prototipo [C]</w:t>
            </w:r>
          </w:p>
        </w:tc>
      </w:tr>
    </w:tbl>
    <w:p w14:paraId="36BAAE72" w14:textId="77777777" w:rsidR="00AD54A7" w:rsidRDefault="00143266">
      <w:pPr>
        <w:keepNext/>
        <w:spacing w:before="120" w:after="40"/>
      </w:pPr>
      <w:r>
        <w:rPr>
          <w:b/>
          <w:color w:val="3B5218"/>
          <w:sz w:val="17"/>
        </w:rPr>
        <w:t xml:space="preserve">Tabla 9 · </w:t>
      </w:r>
      <w:r>
        <w:rPr>
          <w:color w:val="555555"/>
          <w:sz w:val="17"/>
        </w:rPr>
        <w:t>Restricciones del cliente CN y cómo las respeta el MVP · Fuente: documento del desafío [C]</w:t>
      </w:r>
    </w:p>
    <w:tbl>
      <w:tblPr>
        <w:tblW w:w="0" w:type="auto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CellMar>
          <w:top w:w="25" w:type="dxa"/>
          <w:left w:w="70" w:type="dxa"/>
          <w:bottom w:w="25" w:type="dxa"/>
          <w:right w:w="70" w:type="dxa"/>
        </w:tblCellMar>
        <w:tblLook w:val="04A0" w:firstRow="1" w:lastRow="0" w:firstColumn="1" w:lastColumn="0" w:noHBand="0" w:noVBand="1"/>
      </w:tblPr>
      <w:tblGrid>
        <w:gridCol w:w="5046"/>
        <w:gridCol w:w="5046"/>
      </w:tblGrid>
      <w:tr w:rsidR="00AD54A7" w14:paraId="6011B3D3" w14:textId="77777777">
        <w:trPr>
          <w:tblHeader/>
          <w:jc w:val="center"/>
        </w:trPr>
        <w:tc>
          <w:tcPr>
            <w:tcW w:w="5046" w:type="dxa"/>
            <w:shd w:val="clear" w:color="auto" w:fill="E3EBD3"/>
          </w:tcPr>
          <w:p w14:paraId="32C31D16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Restricción [C]</w:t>
            </w:r>
          </w:p>
        </w:tc>
        <w:tc>
          <w:tcPr>
            <w:tcW w:w="5046" w:type="dxa"/>
            <w:shd w:val="clear" w:color="auto" w:fill="E3EBD3"/>
          </w:tcPr>
          <w:p w14:paraId="023FAE63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Cómo la respeta el MVP</w:t>
            </w:r>
          </w:p>
        </w:tc>
      </w:tr>
      <w:tr w:rsidR="00AD54A7" w14:paraId="2E7729AD" w14:textId="77777777">
        <w:trPr>
          <w:jc w:val="center"/>
        </w:trPr>
        <w:tc>
          <w:tcPr>
            <w:tcW w:w="5046" w:type="dxa"/>
          </w:tcPr>
          <w:p w14:paraId="222C97C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Presupuesto de $220 millones a 12 meses, sin IVA; el equipo interno no se imputa</w:t>
            </w:r>
          </w:p>
        </w:tc>
        <w:tc>
          <w:tcPr>
            <w:tcW w:w="5046" w:type="dxa"/>
          </w:tcPr>
          <w:p w14:paraId="23C7438C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Sin hardware y sobre sistemas que Marley ya tiene; el costeo se desarrolla en una etapa posterior</w:t>
            </w:r>
          </w:p>
        </w:tc>
      </w:tr>
      <w:tr w:rsidR="00AD54A7" w14:paraId="6821789F" w14:textId="77777777">
        <w:trPr>
          <w:jc w:val="center"/>
        </w:trPr>
        <w:tc>
          <w:tcPr>
            <w:tcW w:w="5046" w:type="dxa"/>
          </w:tcPr>
          <w:p w14:paraId="2C86A73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Pilotos de hasta 90 días: 8 puntos Horeca y 6 OCS</w:t>
            </w:r>
          </w:p>
        </w:tc>
        <w:tc>
          <w:tcPr>
            <w:tcW w:w="5046" w:type="dxa"/>
          </w:tcPr>
          <w:p w14:paraId="44C8D85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14 puntos durante 90 días</w:t>
            </w:r>
          </w:p>
        </w:tc>
      </w:tr>
      <w:tr w:rsidR="00AD54A7" w14:paraId="65C6788E" w14:textId="77777777">
        <w:trPr>
          <w:jc w:val="center"/>
        </w:trPr>
        <w:tc>
          <w:tcPr>
            <w:tcW w:w="5046" w:type="dxa"/>
          </w:tcPr>
          <w:p w14:paraId="671D49DF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No modificar precios, condiciones comerciales, packaging ni identidad visual</w:t>
            </w:r>
          </w:p>
        </w:tc>
        <w:tc>
          <w:tcPr>
            <w:tcW w:w="5046" w:type="dxa"/>
          </w:tcPr>
          <w:p w14:paraId="69A7CF3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El bot muestra el precio vigente del contrato y no crea ofertas</w:t>
            </w:r>
          </w:p>
        </w:tc>
      </w:tr>
      <w:tr w:rsidR="00AD54A7" w14:paraId="5A03623E" w14:textId="77777777">
        <w:trPr>
          <w:jc w:val="center"/>
        </w:trPr>
        <w:tc>
          <w:tcPr>
            <w:tcW w:w="5046" w:type="dxa"/>
          </w:tcPr>
          <w:p w14:paraId="0A0BC32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Toda intervención en puntos de terceros requiere su autorización</w:t>
            </w:r>
          </w:p>
        </w:tc>
        <w:tc>
          <w:tcPr>
            <w:tcW w:w="5046" w:type="dxa"/>
          </w:tcPr>
          <w:p w14:paraId="004B0B7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En sus 840 puntos sólo se pide un formato de datos</w:t>
            </w:r>
          </w:p>
        </w:tc>
      </w:tr>
      <w:tr w:rsidR="00AD54A7" w14:paraId="418E8BEC" w14:textId="77777777">
        <w:trPr>
          <w:jc w:val="center"/>
        </w:trPr>
        <w:tc>
          <w:tcPr>
            <w:tcW w:w="5046" w:type="dxa"/>
          </w:tcPr>
          <w:p w14:paraId="4EDCBD1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La renovación de flota queda fuera del presupuesto</w:t>
            </w:r>
          </w:p>
        </w:tc>
        <w:tc>
          <w:tcPr>
            <w:tcW w:w="5046" w:type="dxa"/>
          </w:tcPr>
          <w:p w14:paraId="054EF80C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Sin hardware; telemetría diferida</w:t>
            </w:r>
          </w:p>
        </w:tc>
      </w:tr>
      <w:tr w:rsidR="00AD54A7" w14:paraId="2591928B" w14:textId="77777777">
        <w:trPr>
          <w:jc w:val="center"/>
        </w:trPr>
        <w:tc>
          <w:tcPr>
            <w:tcW w:w="5046" w:type="dxa"/>
          </w:tcPr>
          <w:p w14:paraId="149AB2F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Equipo interno: sponsor 10%, líder de marketing 50%, comercial B2B 100%, analista de datos 50%</w:t>
            </w:r>
          </w:p>
        </w:tc>
        <w:tc>
          <w:tcPr>
            <w:tcW w:w="5046" w:type="dxa"/>
          </w:tcPr>
          <w:p w14:paraId="0DD0FD4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La consola la opera ese equipo; el desarrollo externo está costeado</w:t>
            </w:r>
          </w:p>
        </w:tc>
      </w:tr>
    </w:tbl>
    <w:p w14:paraId="5CAF9ABD" w14:textId="77777777" w:rsidR="00AD54A7" w:rsidRDefault="00143266">
      <w:pPr>
        <w:keepNext/>
        <w:spacing w:before="120" w:after="40"/>
      </w:pPr>
      <w:r>
        <w:rPr>
          <w:b/>
          <w:color w:val="3B5218"/>
          <w:sz w:val="17"/>
        </w:rPr>
        <w:t xml:space="preserve">Tabla 10 · </w:t>
      </w:r>
      <w:r>
        <w:rPr>
          <w:color w:val="555555"/>
          <w:sz w:val="17"/>
        </w:rPr>
        <w:t>Criterios de éxito observables · al día 90 del piloto · % de puntos, pedidos, alertas o tickets · Fuente: umbrales del equipo [S]</w:t>
      </w:r>
    </w:p>
    <w:tbl>
      <w:tblPr>
        <w:tblW w:w="0" w:type="auto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CellMar>
          <w:top w:w="25" w:type="dxa"/>
          <w:left w:w="70" w:type="dxa"/>
          <w:bottom w:w="25" w:type="dxa"/>
          <w:right w:w="70" w:type="dxa"/>
        </w:tblCellMar>
        <w:tblLook w:val="04A0" w:firstRow="1" w:lastRow="0" w:firstColumn="1" w:lastColumn="0" w:noHBand="0" w:noVBand="1"/>
      </w:tblPr>
      <w:tblGrid>
        <w:gridCol w:w="1814"/>
        <w:gridCol w:w="3061"/>
        <w:gridCol w:w="1928"/>
        <w:gridCol w:w="1644"/>
        <w:gridCol w:w="1644"/>
      </w:tblGrid>
      <w:tr w:rsidR="00AD54A7" w14:paraId="626B6BA2" w14:textId="77777777">
        <w:trPr>
          <w:tblHeader/>
          <w:jc w:val="center"/>
        </w:trPr>
        <w:tc>
          <w:tcPr>
            <w:tcW w:w="1814" w:type="dxa"/>
            <w:shd w:val="clear" w:color="auto" w:fill="E3EBD3"/>
          </w:tcPr>
          <w:p w14:paraId="57D01FFF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Criterio</w:t>
            </w:r>
          </w:p>
        </w:tc>
        <w:tc>
          <w:tcPr>
            <w:tcW w:w="3061" w:type="dxa"/>
            <w:shd w:val="clear" w:color="auto" w:fill="E3EBD3"/>
          </w:tcPr>
          <w:p w14:paraId="66686395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Cómo se mide</w:t>
            </w:r>
          </w:p>
        </w:tc>
        <w:tc>
          <w:tcPr>
            <w:tcW w:w="1928" w:type="dxa"/>
            <w:shd w:val="clear" w:color="auto" w:fill="E3EBD3"/>
          </w:tcPr>
          <w:p w14:paraId="4DC14530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Escalar si</w:t>
            </w:r>
          </w:p>
        </w:tc>
        <w:tc>
          <w:tcPr>
            <w:tcW w:w="1644" w:type="dxa"/>
            <w:shd w:val="clear" w:color="auto" w:fill="E3EBD3"/>
          </w:tcPr>
          <w:p w14:paraId="0A881829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Corregir si</w:t>
            </w:r>
          </w:p>
        </w:tc>
        <w:tc>
          <w:tcPr>
            <w:tcW w:w="1644" w:type="dxa"/>
            <w:shd w:val="clear" w:color="auto" w:fill="E3EBD3"/>
          </w:tcPr>
          <w:p w14:paraId="22138894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Detener si</w:t>
            </w:r>
          </w:p>
        </w:tc>
      </w:tr>
      <w:tr w:rsidR="00AD54A7" w14:paraId="173A1633" w14:textId="77777777">
        <w:trPr>
          <w:jc w:val="center"/>
        </w:trPr>
        <w:tc>
          <w:tcPr>
            <w:tcW w:w="1814" w:type="dxa"/>
          </w:tcPr>
          <w:p w14:paraId="4E0D05D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Adopción del canal</w:t>
            </w:r>
          </w:p>
        </w:tc>
        <w:tc>
          <w:tcPr>
            <w:tcW w:w="3061" w:type="dxa"/>
          </w:tcPr>
          <w:p w14:paraId="64A5B05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Puntos del piloto con 2 o más pedidos registrados por WhatsApp</w:t>
            </w:r>
          </w:p>
        </w:tc>
        <w:tc>
          <w:tcPr>
            <w:tcW w:w="1928" w:type="dxa"/>
          </w:tcPr>
          <w:p w14:paraId="436BE6E2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≥60%</w:t>
            </w:r>
          </w:p>
        </w:tc>
        <w:tc>
          <w:tcPr>
            <w:tcW w:w="1644" w:type="dxa"/>
          </w:tcPr>
          <w:p w14:paraId="1D8532B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30%–59%</w:t>
            </w:r>
          </w:p>
        </w:tc>
        <w:tc>
          <w:tcPr>
            <w:tcW w:w="1644" w:type="dxa"/>
          </w:tcPr>
          <w:p w14:paraId="19F6417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&lt;30%</w:t>
            </w:r>
          </w:p>
        </w:tc>
      </w:tr>
      <w:tr w:rsidR="00AD54A7" w14:paraId="7E1EA318" w14:textId="77777777">
        <w:trPr>
          <w:jc w:val="center"/>
        </w:trPr>
        <w:tc>
          <w:tcPr>
            <w:tcW w:w="1814" w:type="dxa"/>
          </w:tcPr>
          <w:p w14:paraId="2A725D3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Pedido asociado a su local</w:t>
            </w:r>
          </w:p>
        </w:tc>
        <w:tc>
          <w:tcPr>
            <w:tcW w:w="3061" w:type="dxa"/>
          </w:tcPr>
          <w:p w14:paraId="006E29A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Pedidos con RUT, local y máquina</w:t>
            </w:r>
          </w:p>
        </w:tc>
        <w:tc>
          <w:tcPr>
            <w:tcW w:w="1928" w:type="dxa"/>
          </w:tcPr>
          <w:p w14:paraId="1D3F862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≥95%</w:t>
            </w:r>
          </w:p>
        </w:tc>
        <w:tc>
          <w:tcPr>
            <w:tcW w:w="1644" w:type="dxa"/>
          </w:tcPr>
          <w:p w14:paraId="290AC51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80%–94%</w:t>
            </w:r>
          </w:p>
        </w:tc>
        <w:tc>
          <w:tcPr>
            <w:tcW w:w="1644" w:type="dxa"/>
          </w:tcPr>
          <w:p w14:paraId="1D37BB7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&lt;80%: no se amplía</w:t>
            </w:r>
          </w:p>
        </w:tc>
      </w:tr>
      <w:tr w:rsidR="00AD54A7" w14:paraId="4DEF85E8" w14:textId="77777777">
        <w:trPr>
          <w:jc w:val="center"/>
        </w:trPr>
        <w:tc>
          <w:tcPr>
            <w:tcW w:w="1814" w:type="dxa"/>
          </w:tcPr>
          <w:p w14:paraId="7863CB6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Alertas gestionadas</w:t>
            </w:r>
          </w:p>
        </w:tc>
        <w:tc>
          <w:tcPr>
            <w:tcW w:w="3061" w:type="dxa"/>
          </w:tcPr>
          <w:p w14:paraId="277E7A5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Alertas amarillas o rojas con acción registrada en ≤2 días hábiles</w:t>
            </w:r>
          </w:p>
        </w:tc>
        <w:tc>
          <w:tcPr>
            <w:tcW w:w="1928" w:type="dxa"/>
          </w:tcPr>
          <w:p w14:paraId="3A2852A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≥80%</w:t>
            </w:r>
          </w:p>
        </w:tc>
        <w:tc>
          <w:tcPr>
            <w:tcW w:w="1644" w:type="dxa"/>
          </w:tcPr>
          <w:p w14:paraId="37F835A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50%–79%</w:t>
            </w:r>
          </w:p>
        </w:tc>
        <w:tc>
          <w:tcPr>
            <w:tcW w:w="1644" w:type="dxa"/>
          </w:tcPr>
          <w:p w14:paraId="482EFEB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&lt;50%: falta responsable</w:t>
            </w:r>
          </w:p>
        </w:tc>
      </w:tr>
      <w:tr w:rsidR="00AD54A7" w14:paraId="57BB9EC0" w14:textId="77777777">
        <w:trPr>
          <w:jc w:val="center"/>
        </w:trPr>
        <w:tc>
          <w:tcPr>
            <w:tcW w:w="1814" w:type="dxa"/>
          </w:tcPr>
          <w:p w14:paraId="78F0E8AC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El semáforo discrimina</w:t>
            </w:r>
          </w:p>
        </w:tc>
        <w:tc>
          <w:tcPr>
            <w:tcW w:w="3061" w:type="dxa"/>
          </w:tcPr>
          <w:p w14:paraId="4D1B150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Puntos en amarillo o rojo</w:t>
            </w:r>
          </w:p>
        </w:tc>
        <w:tc>
          <w:tcPr>
            <w:tcW w:w="1928" w:type="dxa"/>
          </w:tcPr>
          <w:p w14:paraId="23039C9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10%–50% y ≥1 alerta antes de un reclamo</w:t>
            </w:r>
          </w:p>
        </w:tc>
        <w:tc>
          <w:tcPr>
            <w:tcW w:w="1644" w:type="dxa"/>
          </w:tcPr>
          <w:p w14:paraId="5C9C2DC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&gt;50%: recalibrar pesos</w:t>
            </w:r>
          </w:p>
        </w:tc>
        <w:tc>
          <w:tcPr>
            <w:tcW w:w="1644" w:type="dxa"/>
          </w:tcPr>
          <w:p w14:paraId="6E94A64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Ninguna alerta útil en 90 días</w:t>
            </w:r>
          </w:p>
        </w:tc>
      </w:tr>
      <w:tr w:rsidR="00AD54A7" w14:paraId="2683384F" w14:textId="77777777">
        <w:trPr>
          <w:jc w:val="center"/>
        </w:trPr>
        <w:tc>
          <w:tcPr>
            <w:tcW w:w="1814" w:type="dxa"/>
          </w:tcPr>
          <w:p w14:paraId="53C604F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Aviso de atraso proactivo</w:t>
            </w:r>
          </w:p>
        </w:tc>
        <w:tc>
          <w:tcPr>
            <w:tcW w:w="3061" w:type="dxa"/>
          </w:tcPr>
          <w:p w14:paraId="6EBA448F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Pedidos atrasados avisados antes de que el cliente pregunte</w:t>
            </w:r>
          </w:p>
        </w:tc>
        <w:tc>
          <w:tcPr>
            <w:tcW w:w="1928" w:type="dxa"/>
          </w:tcPr>
          <w:p w14:paraId="7AE51C4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≥90%</w:t>
            </w:r>
          </w:p>
        </w:tc>
        <w:tc>
          <w:tcPr>
            <w:tcW w:w="1644" w:type="dxa"/>
          </w:tcPr>
          <w:p w14:paraId="427BCE0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60%–89%</w:t>
            </w:r>
          </w:p>
        </w:tc>
        <w:tc>
          <w:tcPr>
            <w:tcW w:w="1644" w:type="dxa"/>
          </w:tcPr>
          <w:p w14:paraId="229AC4F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&lt;60%</w:t>
            </w:r>
          </w:p>
        </w:tc>
      </w:tr>
      <w:tr w:rsidR="00AD54A7" w14:paraId="78631B70" w14:textId="77777777">
        <w:trPr>
          <w:jc w:val="center"/>
        </w:trPr>
        <w:tc>
          <w:tcPr>
            <w:tcW w:w="1814" w:type="dxa"/>
          </w:tcPr>
          <w:p w14:paraId="1313FCD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Visitas agendadas por el cliente</w:t>
            </w:r>
          </w:p>
        </w:tc>
        <w:tc>
          <w:tcPr>
            <w:tcW w:w="3061" w:type="dxa"/>
          </w:tcPr>
          <w:p w14:paraId="00D7FBFC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Repartos y mantenciones del piloto con día y franja elegidos por WhatsApp</w:t>
            </w:r>
          </w:p>
        </w:tc>
        <w:tc>
          <w:tcPr>
            <w:tcW w:w="1928" w:type="dxa"/>
          </w:tcPr>
          <w:p w14:paraId="78EA9C4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≥50%</w:t>
            </w:r>
          </w:p>
        </w:tc>
        <w:tc>
          <w:tcPr>
            <w:tcW w:w="1644" w:type="dxa"/>
          </w:tcPr>
          <w:p w14:paraId="5B7A56A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25%–49%</w:t>
            </w:r>
          </w:p>
        </w:tc>
        <w:tc>
          <w:tcPr>
            <w:tcW w:w="1644" w:type="dxa"/>
          </w:tcPr>
          <w:p w14:paraId="7F5B9B5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&lt;25%</w:t>
            </w:r>
          </w:p>
        </w:tc>
      </w:tr>
      <w:tr w:rsidR="00AD54A7" w14:paraId="0077FD55" w14:textId="77777777">
        <w:trPr>
          <w:jc w:val="center"/>
        </w:trPr>
        <w:tc>
          <w:tcPr>
            <w:tcW w:w="1814" w:type="dxa"/>
          </w:tcPr>
          <w:p w14:paraId="0D2098C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Ticket con máquina identificada</w:t>
            </w:r>
          </w:p>
        </w:tc>
        <w:tc>
          <w:tcPr>
            <w:tcW w:w="3061" w:type="dxa"/>
          </w:tcPr>
          <w:p w14:paraId="3692560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Tickets del piloto con máquina registrada</w:t>
            </w:r>
          </w:p>
        </w:tc>
        <w:tc>
          <w:tcPr>
            <w:tcW w:w="1928" w:type="dxa"/>
          </w:tcPr>
          <w:p w14:paraId="26FAF97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100% (base 75% [C])</w:t>
            </w:r>
          </w:p>
        </w:tc>
        <w:tc>
          <w:tcPr>
            <w:tcW w:w="1644" w:type="dxa"/>
          </w:tcPr>
          <w:p w14:paraId="05407F62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90%–99%</w:t>
            </w:r>
          </w:p>
        </w:tc>
        <w:tc>
          <w:tcPr>
            <w:tcW w:w="1644" w:type="dxa"/>
          </w:tcPr>
          <w:p w14:paraId="1663747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&lt;90%</w:t>
            </w:r>
          </w:p>
        </w:tc>
      </w:tr>
    </w:tbl>
    <w:p w14:paraId="163E6246" w14:textId="77777777" w:rsidR="00AD54A7" w:rsidRDefault="00143266">
      <w:pPr>
        <w:spacing w:before="40" w:after="120"/>
      </w:pPr>
      <w:r>
        <w:rPr>
          <w:i/>
          <w:color w:val="555555"/>
          <w:sz w:val="17"/>
        </w:rPr>
        <w:t>Lectura: los umbrales se fijan antes de empezar y no después de mirar los resultados. Un resultado en «detener» también es válido: se sabría con antes de escalar y con la mayor parte del presupuesto sin usar.</w:t>
      </w:r>
    </w:p>
    <w:p w14:paraId="724CDA57" w14:textId="77777777" w:rsidR="00AD54A7" w:rsidRDefault="00143266">
      <w:pPr>
        <w:pStyle w:val="Ttulo1"/>
      </w:pPr>
      <w:bookmarkStart w:id="8" w:name="_Toc240220792"/>
      <w:r>
        <w:t>1.3 Arquitectura de información, flujos de usuario y prototipo · IE2.2.1</w:t>
      </w:r>
      <w:bookmarkEnd w:id="8"/>
    </w:p>
    <w:p w14:paraId="096128D1" w14:textId="77777777" w:rsidR="00AD54A7" w:rsidRDefault="00143266">
      <w:pPr>
        <w:pStyle w:val="Ttulo2"/>
      </w:pPr>
      <w:bookmarkStart w:id="9" w:name="_Toc240220793"/>
      <w:r>
        <w:t>1.3.1 Usuarios y tareas críticas</w:t>
      </w:r>
      <w:bookmarkEnd w:id="9"/>
    </w:p>
    <w:p w14:paraId="6F6796B1" w14:textId="77777777" w:rsidR="00AD54A7" w:rsidRDefault="00143266">
      <w:pPr>
        <w:keepNext/>
        <w:spacing w:before="120" w:after="40"/>
      </w:pPr>
      <w:r>
        <w:rPr>
          <w:b/>
          <w:color w:val="3B5218"/>
          <w:sz w:val="17"/>
        </w:rPr>
        <w:t xml:space="preserve">Tabla 11 · </w:t>
      </w:r>
      <w:r>
        <w:rPr>
          <w:color w:val="555555"/>
          <w:sz w:val="17"/>
        </w:rPr>
        <w:t>Tareas críticas y dónde las resuelve el prototipo · Fuente: journey del diagnóstico y caso [C]</w:t>
      </w:r>
    </w:p>
    <w:tbl>
      <w:tblPr>
        <w:tblW w:w="0" w:type="auto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CellMar>
          <w:top w:w="25" w:type="dxa"/>
          <w:left w:w="70" w:type="dxa"/>
          <w:bottom w:w="25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2608"/>
        <w:gridCol w:w="3061"/>
        <w:gridCol w:w="2721"/>
      </w:tblGrid>
      <w:tr w:rsidR="00AD54A7" w14:paraId="557AF40E" w14:textId="77777777">
        <w:trPr>
          <w:tblHeader/>
          <w:jc w:val="center"/>
        </w:trPr>
        <w:tc>
          <w:tcPr>
            <w:tcW w:w="1701" w:type="dxa"/>
            <w:shd w:val="clear" w:color="auto" w:fill="E3EBD3"/>
          </w:tcPr>
          <w:p w14:paraId="740CEA0D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Usuario</w:t>
            </w:r>
          </w:p>
        </w:tc>
        <w:tc>
          <w:tcPr>
            <w:tcW w:w="2608" w:type="dxa"/>
            <w:shd w:val="clear" w:color="auto" w:fill="E3EBD3"/>
          </w:tcPr>
          <w:p w14:paraId="2E7BE857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Tarea crítica</w:t>
            </w:r>
          </w:p>
        </w:tc>
        <w:tc>
          <w:tcPr>
            <w:tcW w:w="3061" w:type="dxa"/>
            <w:shd w:val="clear" w:color="auto" w:fill="E3EBD3"/>
          </w:tcPr>
          <w:p w14:paraId="628D0F92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Etapa del journey · evidencia</w:t>
            </w:r>
          </w:p>
        </w:tc>
        <w:tc>
          <w:tcPr>
            <w:tcW w:w="2721" w:type="dxa"/>
            <w:shd w:val="clear" w:color="auto" w:fill="E3EBD3"/>
          </w:tcPr>
          <w:p w14:paraId="589B3632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Dónde se resuelve</w:t>
            </w:r>
          </w:p>
        </w:tc>
      </w:tr>
      <w:tr w:rsidR="00AD54A7" w14:paraId="6825A45C" w14:textId="77777777">
        <w:trPr>
          <w:jc w:val="center"/>
        </w:trPr>
        <w:tc>
          <w:tcPr>
            <w:tcW w:w="1701" w:type="dxa"/>
          </w:tcPr>
          <w:p w14:paraId="68F1996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Cliente Horeca u OCS</w:t>
            </w:r>
          </w:p>
        </w:tc>
        <w:tc>
          <w:tcPr>
            <w:tcW w:w="2608" w:type="dxa"/>
          </w:tcPr>
          <w:p w14:paraId="1796AF8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Programar el reparto o la mantención para cuando va a estar en el local</w:t>
            </w:r>
          </w:p>
        </w:tc>
        <w:tc>
          <w:tcPr>
            <w:tcW w:w="3061" w:type="dxa"/>
          </w:tcPr>
          <w:p w14:paraId="0AD7AC5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E5 Reposición · 82% manual, sin estado [C]</w:t>
            </w:r>
          </w:p>
        </w:tc>
        <w:tc>
          <w:tcPr>
            <w:tcW w:w="2721" w:type="dxa"/>
          </w:tcPr>
          <w:p w14:paraId="0EFBACEC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WhatsApp: aviso de fecha, agenda y reagendar</w:t>
            </w:r>
          </w:p>
        </w:tc>
      </w:tr>
      <w:tr w:rsidR="00AD54A7" w14:paraId="6FF61A16" w14:textId="77777777">
        <w:trPr>
          <w:jc w:val="center"/>
        </w:trPr>
        <w:tc>
          <w:tcPr>
            <w:tcW w:w="1701" w:type="dxa"/>
          </w:tcPr>
          <w:p w14:paraId="071F5A5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Cliente Horeca u OCS</w:t>
            </w:r>
          </w:p>
        </w:tc>
        <w:tc>
          <w:tcPr>
            <w:tcW w:w="2608" w:type="dxa"/>
          </w:tcPr>
          <w:p w14:paraId="58D91A7C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Reportar una falla sin llamar</w:t>
            </w:r>
          </w:p>
        </w:tc>
        <w:tc>
          <w:tcPr>
            <w:tcW w:w="3061" w:type="dxa"/>
          </w:tcPr>
          <w:p w14:paraId="1BD9FC5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E6 Incidencia · 31 h de primera respuesta [C]</w:t>
            </w:r>
          </w:p>
        </w:tc>
        <w:tc>
          <w:tcPr>
            <w:tcW w:w="2721" w:type="dxa"/>
          </w:tcPr>
          <w:p w14:paraId="14B146C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WhatsApp → ticket con máquina</w:t>
            </w:r>
          </w:p>
        </w:tc>
      </w:tr>
      <w:tr w:rsidR="00AD54A7" w14:paraId="02B7874B" w14:textId="77777777">
        <w:trPr>
          <w:jc w:val="center"/>
        </w:trPr>
        <w:tc>
          <w:tcPr>
            <w:tcW w:w="1701" w:type="dxa"/>
          </w:tcPr>
          <w:p w14:paraId="4F53A23F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Ejecutivo comercial</w:t>
            </w:r>
          </w:p>
        </w:tc>
        <w:tc>
          <w:tcPr>
            <w:tcW w:w="2608" w:type="dxa"/>
          </w:tcPr>
          <w:p w14:paraId="5684263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Saber a quién llamar hoy y por qué</w:t>
            </w:r>
          </w:p>
        </w:tc>
        <w:tc>
          <w:tcPr>
            <w:tcW w:w="3061" w:type="dxa"/>
          </w:tcPr>
          <w:p w14:paraId="26BB42A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E7 Renovación · la baja no deja motivo registrado</w:t>
            </w:r>
          </w:p>
        </w:tc>
        <w:tc>
          <w:tcPr>
            <w:tcW w:w="2721" w:type="dxa"/>
          </w:tcPr>
          <w:p w14:paraId="78F8FAB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Consola · Hoy</w:t>
            </w:r>
          </w:p>
        </w:tc>
      </w:tr>
      <w:tr w:rsidR="00AD54A7" w14:paraId="467FBDCA" w14:textId="77777777">
        <w:trPr>
          <w:jc w:val="center"/>
        </w:trPr>
        <w:tc>
          <w:tcPr>
            <w:tcW w:w="1701" w:type="dxa"/>
          </w:tcPr>
          <w:p w14:paraId="55CDF3E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Coordinación</w:t>
            </w:r>
          </w:p>
        </w:tc>
        <w:tc>
          <w:tcPr>
            <w:tcW w:w="2608" w:type="dxa"/>
          </w:tcPr>
          <w:p w14:paraId="5913C75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Ver qué está por despachar, qué va en ruta y qué agendaron los clientes</w:t>
            </w:r>
          </w:p>
        </w:tc>
        <w:tc>
          <w:tcPr>
            <w:tcW w:w="3061" w:type="dxa"/>
          </w:tcPr>
          <w:p w14:paraId="66D2D88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E5 y E6 · OTIF 92% [C]</w:t>
            </w:r>
          </w:p>
        </w:tc>
        <w:tc>
          <w:tcPr>
            <w:tcW w:w="2721" w:type="dxa"/>
          </w:tcPr>
          <w:p w14:paraId="41C8916C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Consola · Despachos: calendario y estados</w:t>
            </w:r>
          </w:p>
        </w:tc>
      </w:tr>
      <w:tr w:rsidR="00AD54A7" w14:paraId="205C63F6" w14:textId="77777777">
        <w:trPr>
          <w:jc w:val="center"/>
        </w:trPr>
        <w:tc>
          <w:tcPr>
            <w:tcW w:w="1701" w:type="dxa"/>
          </w:tcPr>
          <w:p w14:paraId="2DA0DB4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Servicio técnico</w:t>
            </w:r>
          </w:p>
        </w:tc>
        <w:tc>
          <w:tcPr>
            <w:tcW w:w="2608" w:type="dxa"/>
          </w:tcPr>
          <w:p w14:paraId="0F08238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Atender primero la máquina que más espera</w:t>
            </w:r>
          </w:p>
        </w:tc>
        <w:tc>
          <w:tcPr>
            <w:tcW w:w="3061" w:type="dxa"/>
          </w:tcPr>
          <w:p w14:paraId="4647E6D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E6 Incidencia · tickets sin integrar [C]</w:t>
            </w:r>
          </w:p>
        </w:tc>
        <w:tc>
          <w:tcPr>
            <w:tcW w:w="2721" w:type="dxa"/>
          </w:tcPr>
          <w:p w14:paraId="4F70403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Consola · Servicio técnico</w:t>
            </w:r>
          </w:p>
        </w:tc>
      </w:tr>
      <w:tr w:rsidR="00AD54A7" w14:paraId="76C9D156" w14:textId="77777777">
        <w:trPr>
          <w:jc w:val="center"/>
        </w:trPr>
        <w:tc>
          <w:tcPr>
            <w:tcW w:w="1701" w:type="dxa"/>
          </w:tcPr>
          <w:p w14:paraId="1373900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Gerencia</w:t>
            </w:r>
          </w:p>
        </w:tc>
        <w:tc>
          <w:tcPr>
            <w:tcW w:w="2608" w:type="dxa"/>
          </w:tcPr>
          <w:p w14:paraId="53688D0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Ver si la fuga baja en el piloto frente a la red</w:t>
            </w:r>
          </w:p>
        </w:tc>
        <w:tc>
          <w:tcPr>
            <w:tcW w:w="3061" w:type="dxa"/>
          </w:tcPr>
          <w:p w14:paraId="6CF7C38C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E7 Renovación · 26% de fichas completas [D]</w:t>
            </w:r>
          </w:p>
        </w:tc>
        <w:tc>
          <w:tcPr>
            <w:tcW w:w="2721" w:type="dxa"/>
          </w:tcPr>
          <w:p w14:paraId="7815C8E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Consola · Resumen, alcance piloto o red</w:t>
            </w:r>
          </w:p>
        </w:tc>
      </w:tr>
    </w:tbl>
    <w:p w14:paraId="3770B4B9" w14:textId="77777777" w:rsidR="00AD54A7" w:rsidRDefault="00143266">
      <w:pPr>
        <w:pStyle w:val="Ttulo2"/>
      </w:pPr>
      <w:bookmarkStart w:id="10" w:name="_Toc240220794"/>
      <w:r>
        <w:t>1.3.2 Arquitectura de información</w:t>
      </w:r>
      <w:bookmarkEnd w:id="10"/>
    </w:p>
    <w:p w14:paraId="79D1E702" w14:textId="77777777" w:rsidR="00AD54A7" w:rsidRDefault="00143266">
      <w:r>
        <w:t xml:space="preserve">La consola se organiza en tres grupos de navegación y un selector de alcance que cambia todas las vistas entre el piloto (14 locales) y la red Horeca + OCS (2.410 locales). La entidad central es el </w:t>
      </w:r>
      <w:r>
        <w:rPr>
          <w:b/>
        </w:rPr>
        <w:t>local</w:t>
      </w:r>
      <w:r>
        <w:t>, identificado por RUT, código de local y número de máquina: pedidos, tickets, conversaciones, mantenciones y acciones cuelgan de él. En la red, un local sin ficha completa aparece como «No evaluable»: la ceguera queda a la vista.</w:t>
      </w:r>
    </w:p>
    <w:p w14:paraId="049834B6" w14:textId="77777777" w:rsidR="00AD54A7" w:rsidRDefault="00143266">
      <w:pPr>
        <w:keepNext/>
        <w:spacing w:before="120" w:after="40"/>
      </w:pPr>
      <w:r>
        <w:rPr>
          <w:b/>
          <w:color w:val="3B5218"/>
          <w:sz w:val="17"/>
        </w:rPr>
        <w:t xml:space="preserve">Tabla 12 · </w:t>
      </w:r>
      <w:r>
        <w:rPr>
          <w:color w:val="555555"/>
          <w:sz w:val="17"/>
        </w:rPr>
        <w:t>Mapa de la consola · Fuente: prototipo del equipo</w:t>
      </w:r>
    </w:p>
    <w:tbl>
      <w:tblPr>
        <w:tblW w:w="0" w:type="auto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CellMar>
          <w:top w:w="25" w:type="dxa"/>
          <w:left w:w="70" w:type="dxa"/>
          <w:bottom w:w="25" w:type="dxa"/>
          <w:right w:w="70" w:type="dxa"/>
        </w:tblCellMar>
        <w:tblLook w:val="04A0" w:firstRow="1" w:lastRow="0" w:firstColumn="1" w:lastColumn="0" w:noHBand="0" w:noVBand="1"/>
      </w:tblPr>
      <w:tblGrid>
        <w:gridCol w:w="1304"/>
        <w:gridCol w:w="1644"/>
        <w:gridCol w:w="5216"/>
        <w:gridCol w:w="1928"/>
      </w:tblGrid>
      <w:tr w:rsidR="00AD54A7" w14:paraId="2FF1475D" w14:textId="77777777">
        <w:trPr>
          <w:tblHeader/>
          <w:jc w:val="center"/>
        </w:trPr>
        <w:tc>
          <w:tcPr>
            <w:tcW w:w="1304" w:type="dxa"/>
            <w:shd w:val="clear" w:color="auto" w:fill="E3EBD3"/>
          </w:tcPr>
          <w:p w14:paraId="5E2ADCB1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Grupo</w:t>
            </w:r>
          </w:p>
        </w:tc>
        <w:tc>
          <w:tcPr>
            <w:tcW w:w="1644" w:type="dxa"/>
            <w:shd w:val="clear" w:color="auto" w:fill="E3EBD3"/>
          </w:tcPr>
          <w:p w14:paraId="2D616372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Sección</w:t>
            </w:r>
          </w:p>
        </w:tc>
        <w:tc>
          <w:tcPr>
            <w:tcW w:w="5216" w:type="dxa"/>
            <w:shd w:val="clear" w:color="auto" w:fill="E3EBD3"/>
          </w:tcPr>
          <w:p w14:paraId="0C30CA88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Pregunta que responde</w:t>
            </w:r>
          </w:p>
        </w:tc>
        <w:tc>
          <w:tcPr>
            <w:tcW w:w="1928" w:type="dxa"/>
            <w:shd w:val="clear" w:color="auto" w:fill="E3EBD3"/>
          </w:tcPr>
          <w:p w14:paraId="46D68D23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Usuario · cadencia</w:t>
            </w:r>
          </w:p>
        </w:tc>
      </w:tr>
      <w:tr w:rsidR="00AD54A7" w14:paraId="7DD93243" w14:textId="77777777">
        <w:trPr>
          <w:jc w:val="center"/>
        </w:trPr>
        <w:tc>
          <w:tcPr>
            <w:tcW w:w="1304" w:type="dxa"/>
          </w:tcPr>
          <w:p w14:paraId="564B97D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Seguimiento</w:t>
            </w:r>
          </w:p>
        </w:tc>
        <w:tc>
          <w:tcPr>
            <w:tcW w:w="1644" w:type="dxa"/>
          </w:tcPr>
          <w:p w14:paraId="2D0D2A3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Resumen</w:t>
            </w:r>
          </w:p>
        </w:tc>
        <w:tc>
          <w:tcPr>
            <w:tcW w:w="5216" w:type="dxa"/>
          </w:tcPr>
          <w:p w14:paraId="6D1A27C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¿Cómo está la red hoy? Semáforo, prioridades, operación y riesgo por zona</w:t>
            </w:r>
          </w:p>
        </w:tc>
        <w:tc>
          <w:tcPr>
            <w:tcW w:w="1928" w:type="dxa"/>
          </w:tcPr>
          <w:p w14:paraId="1F759B72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Gerencia · semanal</w:t>
            </w:r>
          </w:p>
        </w:tc>
      </w:tr>
      <w:tr w:rsidR="00AD54A7" w14:paraId="010F228F" w14:textId="77777777">
        <w:trPr>
          <w:jc w:val="center"/>
        </w:trPr>
        <w:tc>
          <w:tcPr>
            <w:tcW w:w="1304" w:type="dxa"/>
          </w:tcPr>
          <w:p w14:paraId="106A29F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Seguimiento</w:t>
            </w:r>
          </w:p>
        </w:tc>
        <w:tc>
          <w:tcPr>
            <w:tcW w:w="1644" w:type="dxa"/>
          </w:tcPr>
          <w:p w14:paraId="53D93C8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Hoy</w:t>
            </w:r>
          </w:p>
        </w:tc>
        <w:tc>
          <w:tcPr>
            <w:tcW w:w="5216" w:type="dxa"/>
          </w:tcPr>
          <w:p w14:paraId="4FF4DA2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¿A quién llamo y por qué? Cola con las acciones Llamé, Agendé visita y Resuelto</w:t>
            </w:r>
          </w:p>
        </w:tc>
        <w:tc>
          <w:tcPr>
            <w:tcW w:w="1928" w:type="dxa"/>
          </w:tcPr>
          <w:p w14:paraId="7F62818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Ejecutivo · diaria</w:t>
            </w:r>
          </w:p>
        </w:tc>
      </w:tr>
      <w:tr w:rsidR="00AD54A7" w14:paraId="3724FA62" w14:textId="77777777">
        <w:trPr>
          <w:jc w:val="center"/>
        </w:trPr>
        <w:tc>
          <w:tcPr>
            <w:tcW w:w="1304" w:type="dxa"/>
          </w:tcPr>
          <w:p w14:paraId="3CAD829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Seguimiento</w:t>
            </w:r>
          </w:p>
        </w:tc>
        <w:tc>
          <w:tcPr>
            <w:tcW w:w="1644" w:type="dxa"/>
          </w:tcPr>
          <w:p w14:paraId="6778C9D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Locales → ficha</w:t>
            </w:r>
          </w:p>
        </w:tc>
        <w:tc>
          <w:tcPr>
            <w:tcW w:w="5216" w:type="dxa"/>
          </w:tcPr>
          <w:p w14:paraId="1FE4AF6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¿Qué le pasa a este local? Identidad, motivos del color, contrato, mantención y línea de tiempo</w:t>
            </w:r>
          </w:p>
        </w:tc>
        <w:tc>
          <w:tcPr>
            <w:tcW w:w="1928" w:type="dxa"/>
          </w:tcPr>
          <w:p w14:paraId="232AAC6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Ejecutivo · a demanda</w:t>
            </w:r>
          </w:p>
        </w:tc>
      </w:tr>
      <w:tr w:rsidR="00AD54A7" w14:paraId="435657C6" w14:textId="77777777">
        <w:trPr>
          <w:jc w:val="center"/>
        </w:trPr>
        <w:tc>
          <w:tcPr>
            <w:tcW w:w="1304" w:type="dxa"/>
          </w:tcPr>
          <w:p w14:paraId="20A64AF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Seguimiento</w:t>
            </w:r>
          </w:p>
        </w:tc>
        <w:tc>
          <w:tcPr>
            <w:tcW w:w="1644" w:type="dxa"/>
          </w:tcPr>
          <w:p w14:paraId="26966C2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Conversaciones</w:t>
            </w:r>
          </w:p>
        </w:tc>
        <w:tc>
          <w:tcPr>
            <w:tcW w:w="5216" w:type="dxa"/>
          </w:tcPr>
          <w:p w14:paraId="73C0C5A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¿Qué habló el bot con el cliente? Una persona puede tomar la conversación</w:t>
            </w:r>
          </w:p>
        </w:tc>
        <w:tc>
          <w:tcPr>
            <w:tcW w:w="1928" w:type="dxa"/>
          </w:tcPr>
          <w:p w14:paraId="456B603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Ejecutivo · diaria</w:t>
            </w:r>
          </w:p>
        </w:tc>
      </w:tr>
      <w:tr w:rsidR="00AD54A7" w14:paraId="405B5A43" w14:textId="77777777">
        <w:trPr>
          <w:jc w:val="center"/>
        </w:trPr>
        <w:tc>
          <w:tcPr>
            <w:tcW w:w="1304" w:type="dxa"/>
          </w:tcPr>
          <w:p w14:paraId="6272193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Operación</w:t>
            </w:r>
          </w:p>
        </w:tc>
        <w:tc>
          <w:tcPr>
            <w:tcW w:w="1644" w:type="dxa"/>
          </w:tcPr>
          <w:p w14:paraId="4E3DA44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Pedidos</w:t>
            </w:r>
          </w:p>
        </w:tc>
        <w:tc>
          <w:tcPr>
            <w:tcW w:w="5216" w:type="dxa"/>
          </w:tcPr>
          <w:p w14:paraId="2DD4F19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¿Qué entró y en qué estado está?</w:t>
            </w:r>
          </w:p>
        </w:tc>
        <w:tc>
          <w:tcPr>
            <w:tcW w:w="1928" w:type="dxa"/>
          </w:tcPr>
          <w:p w14:paraId="5D4522F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Coordinación · diaria</w:t>
            </w:r>
          </w:p>
        </w:tc>
      </w:tr>
      <w:tr w:rsidR="00AD54A7" w14:paraId="36CF80CC" w14:textId="77777777">
        <w:trPr>
          <w:jc w:val="center"/>
        </w:trPr>
        <w:tc>
          <w:tcPr>
            <w:tcW w:w="1304" w:type="dxa"/>
          </w:tcPr>
          <w:p w14:paraId="0BA291D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Operación</w:t>
            </w:r>
          </w:p>
        </w:tc>
        <w:tc>
          <w:tcPr>
            <w:tcW w:w="1644" w:type="dxa"/>
          </w:tcPr>
          <w:p w14:paraId="76C17BE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Despachos</w:t>
            </w:r>
          </w:p>
        </w:tc>
        <w:tc>
          <w:tcPr>
            <w:tcW w:w="5216" w:type="dxa"/>
          </w:tcPr>
          <w:p w14:paraId="77BA6F5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¿Qué está por despachar, qué va en ruta, qué se entregó y qué repartos y mantenciones agendaron los clientes?</w:t>
            </w:r>
          </w:p>
        </w:tc>
        <w:tc>
          <w:tcPr>
            <w:tcW w:w="1928" w:type="dxa"/>
          </w:tcPr>
          <w:p w14:paraId="464DEED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Coordinación · diaria</w:t>
            </w:r>
          </w:p>
        </w:tc>
      </w:tr>
      <w:tr w:rsidR="00AD54A7" w14:paraId="5DD5A8B3" w14:textId="77777777">
        <w:trPr>
          <w:jc w:val="center"/>
        </w:trPr>
        <w:tc>
          <w:tcPr>
            <w:tcW w:w="1304" w:type="dxa"/>
          </w:tcPr>
          <w:p w14:paraId="518CE6C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Operación</w:t>
            </w:r>
          </w:p>
        </w:tc>
        <w:tc>
          <w:tcPr>
            <w:tcW w:w="1644" w:type="dxa"/>
          </w:tcPr>
          <w:p w14:paraId="257E43E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Servicio técnico</w:t>
            </w:r>
          </w:p>
        </w:tc>
        <w:tc>
          <w:tcPr>
            <w:tcW w:w="5216" w:type="dxa"/>
          </w:tcPr>
          <w:p w14:paraId="77FEAB3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¿Qué máquina espera técnico, cuánto tarda la reparación y cuáles fallan seguido?</w:t>
            </w:r>
          </w:p>
        </w:tc>
        <w:tc>
          <w:tcPr>
            <w:tcW w:w="1928" w:type="dxa"/>
          </w:tcPr>
          <w:p w14:paraId="7FFB115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Servicio técnico · diaria</w:t>
            </w:r>
          </w:p>
        </w:tc>
      </w:tr>
      <w:tr w:rsidR="00AD54A7" w14:paraId="057FCFCE" w14:textId="77777777">
        <w:trPr>
          <w:jc w:val="center"/>
        </w:trPr>
        <w:tc>
          <w:tcPr>
            <w:tcW w:w="1304" w:type="dxa"/>
          </w:tcPr>
          <w:p w14:paraId="68B5B05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1644" w:type="dxa"/>
          </w:tcPr>
          <w:p w14:paraId="1D3C021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Reglas</w:t>
            </w:r>
          </w:p>
        </w:tc>
        <w:tc>
          <w:tcPr>
            <w:tcW w:w="5216" w:type="dxa"/>
          </w:tcPr>
          <w:p w14:paraId="2228A3B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¿Por qué un local está en rojo? Pesos y umbrales editables</w:t>
            </w:r>
          </w:p>
        </w:tc>
        <w:tc>
          <w:tcPr>
            <w:tcW w:w="1928" w:type="dxa"/>
          </w:tcPr>
          <w:p w14:paraId="0C1E67C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Analista · mensual</w:t>
            </w:r>
          </w:p>
        </w:tc>
      </w:tr>
      <w:tr w:rsidR="00AD54A7" w14:paraId="24C1888D" w14:textId="77777777">
        <w:trPr>
          <w:jc w:val="center"/>
        </w:trPr>
        <w:tc>
          <w:tcPr>
            <w:tcW w:w="1304" w:type="dxa"/>
          </w:tcPr>
          <w:p w14:paraId="1353C02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Sistema</w:t>
            </w:r>
          </w:p>
        </w:tc>
        <w:tc>
          <w:tcPr>
            <w:tcW w:w="1644" w:type="dxa"/>
          </w:tcPr>
          <w:p w14:paraId="0EFF08A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Integraciones</w:t>
            </w:r>
          </w:p>
        </w:tc>
        <w:tc>
          <w:tcPr>
            <w:tcW w:w="5216" w:type="dxa"/>
          </w:tcPr>
          <w:p w14:paraId="68FBFE3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¿Con qué se conecta y qué datos van y vuelven?</w:t>
            </w:r>
          </w:p>
        </w:tc>
        <w:tc>
          <w:tcPr>
            <w:tcW w:w="1928" w:type="dxa"/>
          </w:tcPr>
          <w:p w14:paraId="2654F82C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Analista · a demanda</w:t>
            </w:r>
          </w:p>
        </w:tc>
      </w:tr>
    </w:tbl>
    <w:p w14:paraId="2FA05786" w14:textId="77777777" w:rsidR="00AD54A7" w:rsidRDefault="00143266">
      <w:pPr>
        <w:keepNext/>
        <w:spacing w:before="120" w:after="40"/>
      </w:pPr>
      <w:r>
        <w:rPr>
          <w:b/>
          <w:color w:val="3B5218"/>
          <w:sz w:val="17"/>
        </w:rPr>
        <w:t xml:space="preserve">Figura 1 · </w:t>
      </w:r>
      <w:r>
        <w:rPr>
          <w:color w:val="555555"/>
          <w:sz w:val="17"/>
        </w:rPr>
        <w:t>Arquitectura: la consola conecta el CRM y el ERP con WhatsApp y los terceros; la telemetría queda como fuente futura · Fuente: prototipo, sep-2026</w:t>
      </w:r>
    </w:p>
    <w:p w14:paraId="354A8267" w14:textId="77777777" w:rsidR="00AD54A7" w:rsidRDefault="00143266">
      <w:pPr>
        <w:spacing w:after="40"/>
        <w:jc w:val="center"/>
      </w:pPr>
      <w:r>
        <w:rPr>
          <w:noProof/>
        </w:rPr>
        <w:drawing>
          <wp:inline distT="0" distB="0" distL="0" distR="0" wp14:anchorId="7C2BBEE4" wp14:editId="35472844">
            <wp:extent cx="5580000" cy="13512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3-hu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5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7147" w14:textId="77777777" w:rsidR="00AD54A7" w:rsidRDefault="00143266">
      <w:r>
        <w:rPr>
          <w:sz w:val="19"/>
        </w:rPr>
        <w:t>En WhatsApp, el cliente ve un menú de seis opciones —repetir pedido, últimos pedidos, dónde va mi pedido, productos disponibles, reportar falla y hablar con mi ejecutivo— y recibe mensajes proactivos por plantilla: aviso de fecha de reparto y de mantención, recordatorio del día anterior y aviso de atraso.</w:t>
      </w:r>
    </w:p>
    <w:p w14:paraId="7BFB6BAF" w14:textId="77777777" w:rsidR="00AD54A7" w:rsidRDefault="00143266">
      <w:pPr>
        <w:pStyle w:val="Ttulo2"/>
      </w:pPr>
      <w:bookmarkStart w:id="11" w:name="_Toc240220795"/>
      <w:r>
        <w:t>1.3.3 Flujos principales</w:t>
      </w:r>
      <w:bookmarkEnd w:id="11"/>
    </w:p>
    <w:p w14:paraId="775F0FEF" w14:textId="77777777" w:rsidR="00AD54A7" w:rsidRDefault="00143266">
      <w:pPr>
        <w:keepNext/>
        <w:spacing w:before="120" w:after="40"/>
      </w:pPr>
      <w:r>
        <w:rPr>
          <w:b/>
          <w:color w:val="3B5218"/>
          <w:sz w:val="17"/>
        </w:rPr>
        <w:t xml:space="preserve">Tabla 13 · </w:t>
      </w:r>
      <w:r>
        <w:rPr>
          <w:color w:val="555555"/>
          <w:sz w:val="17"/>
        </w:rPr>
        <w:t>Flujos de usuario · Fuente: prototipo del equipo</w:t>
      </w:r>
    </w:p>
    <w:tbl>
      <w:tblPr>
        <w:tblW w:w="0" w:type="auto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CellMar>
          <w:top w:w="25" w:type="dxa"/>
          <w:left w:w="70" w:type="dxa"/>
          <w:bottom w:w="25" w:type="dxa"/>
          <w:right w:w="70" w:type="dxa"/>
        </w:tblCellMar>
        <w:tblLook w:val="04A0" w:firstRow="1" w:lastRow="0" w:firstColumn="1" w:lastColumn="0" w:noHBand="0" w:noVBand="1"/>
      </w:tblPr>
      <w:tblGrid>
        <w:gridCol w:w="1474"/>
        <w:gridCol w:w="1928"/>
        <w:gridCol w:w="4649"/>
        <w:gridCol w:w="2041"/>
      </w:tblGrid>
      <w:tr w:rsidR="00AD54A7" w14:paraId="3FA459D9" w14:textId="77777777">
        <w:trPr>
          <w:tblHeader/>
          <w:jc w:val="center"/>
        </w:trPr>
        <w:tc>
          <w:tcPr>
            <w:tcW w:w="1474" w:type="dxa"/>
            <w:shd w:val="clear" w:color="auto" w:fill="E3EBD3"/>
          </w:tcPr>
          <w:p w14:paraId="14F32B4E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Flujo</w:t>
            </w:r>
          </w:p>
        </w:tc>
        <w:tc>
          <w:tcPr>
            <w:tcW w:w="1928" w:type="dxa"/>
            <w:shd w:val="clear" w:color="auto" w:fill="E3EBD3"/>
          </w:tcPr>
          <w:p w14:paraId="4FD0FCF7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Gatillo</w:t>
            </w:r>
          </w:p>
        </w:tc>
        <w:tc>
          <w:tcPr>
            <w:tcW w:w="4649" w:type="dxa"/>
            <w:shd w:val="clear" w:color="auto" w:fill="E3EBD3"/>
          </w:tcPr>
          <w:p w14:paraId="1F858153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Recorrido</w:t>
            </w:r>
          </w:p>
        </w:tc>
        <w:tc>
          <w:tcPr>
            <w:tcW w:w="2041" w:type="dxa"/>
            <w:shd w:val="clear" w:color="auto" w:fill="E3EBD3"/>
          </w:tcPr>
          <w:p w14:paraId="5FBF0EB7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Dato que deja</w:t>
            </w:r>
          </w:p>
        </w:tc>
      </w:tr>
      <w:tr w:rsidR="00AD54A7" w14:paraId="38DF0528" w14:textId="77777777">
        <w:trPr>
          <w:jc w:val="center"/>
        </w:trPr>
        <w:tc>
          <w:tcPr>
            <w:tcW w:w="1474" w:type="dxa"/>
          </w:tcPr>
          <w:p w14:paraId="1F17ABB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F1 · Reparto programado</w:t>
            </w:r>
          </w:p>
        </w:tc>
        <w:tc>
          <w:tcPr>
            <w:tcW w:w="1928" w:type="dxa"/>
          </w:tcPr>
          <w:p w14:paraId="6A23ECD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Se acerca la fecha estimada: último pedido + intervalo del local</w:t>
            </w:r>
          </w:p>
        </w:tc>
        <w:tc>
          <w:tcPr>
            <w:tcW w:w="4649" w:type="dxa"/>
          </w:tcPr>
          <w:p w14:paraId="7F42C282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Aviso de Marley 5 días antes → el cliente elige día y franja → pedido programado en ERP y correo → recordatorio el día anterior con Confirmar, Reagendar o Cancelar → repartidor marca la entrega desde un enlace</w:t>
            </w:r>
          </w:p>
        </w:tc>
        <w:tc>
          <w:tcPr>
            <w:tcW w:w="2041" w:type="dxa"/>
          </w:tcPr>
          <w:p w14:paraId="3F2CE87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Fecha acordada, cambios avisados y cumplimiento de la promesa</w:t>
            </w:r>
          </w:p>
        </w:tc>
      </w:tr>
      <w:tr w:rsidR="00AD54A7" w14:paraId="6C8D0B14" w14:textId="77777777">
        <w:trPr>
          <w:jc w:val="center"/>
        </w:trPr>
        <w:tc>
          <w:tcPr>
            <w:tcW w:w="1474" w:type="dxa"/>
          </w:tcPr>
          <w:p w14:paraId="5ED5A6E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F2 · Atraso</w:t>
            </w:r>
          </w:p>
        </w:tc>
        <w:tc>
          <w:tcPr>
            <w:tcW w:w="1928" w:type="dxa"/>
          </w:tcPr>
          <w:p w14:paraId="4570977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Pasa la hora comprometida sin entrega</w:t>
            </w:r>
          </w:p>
        </w:tc>
        <w:tc>
          <w:tcPr>
            <w:tcW w:w="4649" w:type="dxa"/>
          </w:tcPr>
          <w:p w14:paraId="0B6F051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La consola marca el despacho como atrasado → el bot avisa al cliente antes de que pregunte → coordinación lo ve primero en Despachos</w:t>
            </w:r>
          </w:p>
        </w:tc>
        <w:tc>
          <w:tcPr>
            <w:tcW w:w="2041" w:type="dxa"/>
          </w:tcPr>
          <w:p w14:paraId="3D226BC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Atraso medido y aviso registrado; suma al semáforo</w:t>
            </w:r>
          </w:p>
        </w:tc>
      </w:tr>
      <w:tr w:rsidR="00AD54A7" w14:paraId="2094CE78" w14:textId="77777777">
        <w:trPr>
          <w:jc w:val="center"/>
        </w:trPr>
        <w:tc>
          <w:tcPr>
            <w:tcW w:w="1474" w:type="dxa"/>
          </w:tcPr>
          <w:p w14:paraId="79EEE60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F3 · Falla de máquina</w:t>
            </w:r>
          </w:p>
        </w:tc>
        <w:tc>
          <w:tcPr>
            <w:tcW w:w="1928" w:type="dxa"/>
          </w:tcPr>
          <w:p w14:paraId="5CFBFD8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El cliente reporta por WhatsApp</w:t>
            </w:r>
          </w:p>
        </w:tc>
        <w:tc>
          <w:tcPr>
            <w:tcW w:w="4649" w:type="dxa"/>
          </w:tcPr>
          <w:p w14:paraId="4A38F8AF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Ticket con máquina y local → cola técnica ordenada por horas sin técnico → visita → cierre con causa y repuesto → el bot avisa y pide evaluación de un toque</w:t>
            </w:r>
          </w:p>
        </w:tc>
        <w:tc>
          <w:tcPr>
            <w:tcW w:w="2041" w:type="dxa"/>
          </w:tcPr>
          <w:p w14:paraId="06A91B9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Primera respuesta, tiempo de reparación y reincidencia</w:t>
            </w:r>
          </w:p>
        </w:tc>
      </w:tr>
      <w:tr w:rsidR="00AD54A7" w14:paraId="59960501" w14:textId="77777777">
        <w:trPr>
          <w:jc w:val="center"/>
        </w:trPr>
        <w:tc>
          <w:tcPr>
            <w:tcW w:w="1474" w:type="dxa"/>
          </w:tcPr>
          <w:p w14:paraId="07C19E2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F4 · Riesgo</w:t>
            </w:r>
          </w:p>
        </w:tc>
        <w:tc>
          <w:tcPr>
            <w:tcW w:w="1928" w:type="dxa"/>
          </w:tcPr>
          <w:p w14:paraId="29DDC9E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El puntaje del local cruza un umbral: amarillo ≥4, rojo ≥7 [S]</w:t>
            </w:r>
          </w:p>
        </w:tc>
        <w:tc>
          <w:tcPr>
            <w:tcW w:w="4649" w:type="dxa"/>
          </w:tcPr>
          <w:p w14:paraId="3C96E36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El local entra a Hoy con sus motivos → el ejecutivo contacta → registra la acción → el CRM la recibe</w:t>
            </w:r>
          </w:p>
        </w:tc>
        <w:tc>
          <w:tcPr>
            <w:tcW w:w="2041" w:type="dxa"/>
          </w:tcPr>
          <w:p w14:paraId="039DD8E2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Detección anticipada (OE3) y respuesta a la intervención</w:t>
            </w:r>
          </w:p>
        </w:tc>
      </w:tr>
      <w:tr w:rsidR="00AD54A7" w14:paraId="528591BA" w14:textId="77777777">
        <w:trPr>
          <w:jc w:val="center"/>
        </w:trPr>
        <w:tc>
          <w:tcPr>
            <w:tcW w:w="1474" w:type="dxa"/>
          </w:tcPr>
          <w:p w14:paraId="6B4AEC5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F5 · Mantención y silencio</w:t>
            </w:r>
          </w:p>
        </w:tc>
        <w:tc>
          <w:tcPr>
            <w:tcW w:w="1928" w:type="dxa"/>
          </w:tcPr>
          <w:p w14:paraId="34591ABF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Faltan 5 días para cumplir 90 días sin mantención, o el local supera 1,25 veces su intervalo sin pedir</w:t>
            </w:r>
          </w:p>
        </w:tc>
        <w:tc>
          <w:tcPr>
            <w:tcW w:w="4649" w:type="dxa"/>
          </w:tcPr>
          <w:p w14:paraId="5963EF1F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El bot ofrece días y franjas para la visita, con recordatorio y reagendar → si el local no responde ni pide, suma al semáforo</w:t>
            </w:r>
          </w:p>
        </w:tc>
        <w:tc>
          <w:tcPr>
            <w:tcW w:w="2041" w:type="dxa"/>
          </w:tcPr>
          <w:p w14:paraId="69D95B0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Mantención agendada y señal de riesgo</w:t>
            </w:r>
          </w:p>
        </w:tc>
      </w:tr>
    </w:tbl>
    <w:p w14:paraId="69346E46" w14:textId="77777777" w:rsidR="00AD54A7" w:rsidRDefault="00143266">
      <w:pPr>
        <w:pStyle w:val="Ttulo2"/>
      </w:pPr>
      <w:bookmarkStart w:id="12" w:name="_Toc240220796"/>
      <w:r>
        <w:t>1.3.4 Prototipo</w:t>
      </w:r>
      <w:bookmarkEnd w:id="12"/>
    </w:p>
    <w:p w14:paraId="1B776E3D" w14:textId="77777777" w:rsidR="00AD54A7" w:rsidRDefault="00143266">
      <w:r>
        <w:t>Prototipo funcional en HTML con datos sintéticos reproducibles: 2.410 locales y 180 días de pedidos e incidencias, generados con semilla fija y calibrados a las líneas base del caso (OTIF sintético de 91,9% frente a 92% [C]; 75% de tickets con máquina identificada [C]). Ningún dato del prototipo corresponde a clientes reales. El prototipo navegable está disponible en el repositorio indicado en el Anexo A.</w:t>
      </w:r>
    </w:p>
    <w:p w14:paraId="4FCCE8D6" w14:textId="77777777" w:rsidR="00AD54A7" w:rsidRDefault="00143266">
      <w:pPr>
        <w:keepNext/>
        <w:spacing w:before="120" w:after="40"/>
      </w:pPr>
      <w:r>
        <w:rPr>
          <w:b/>
          <w:color w:val="3B5218"/>
          <w:sz w:val="17"/>
        </w:rPr>
        <w:t xml:space="preserve">Figura 2 · </w:t>
      </w:r>
      <w:r>
        <w:rPr>
          <w:color w:val="555555"/>
          <w:sz w:val="17"/>
        </w:rPr>
        <w:t>Pantallas del prototipo · alcance piloto · datos sintéticos con corte al 14-sep-2026 · Fuente: prototipo del equipo</w:t>
      </w:r>
    </w:p>
    <w:tbl>
      <w:tblPr>
        <w:tblW w:w="0" w:type="auto"/>
        <w:tblLayout w:type="fixed"/>
        <w:tblCellMar>
          <w:top w:w="25" w:type="dxa"/>
          <w:left w:w="70" w:type="dxa"/>
          <w:bottom w:w="25" w:type="dxa"/>
          <w:right w:w="70" w:type="dxa"/>
        </w:tblCellMar>
        <w:tblLook w:val="04A0" w:firstRow="1" w:lastRow="0" w:firstColumn="1" w:lastColumn="0" w:noHBand="0" w:noVBand="1"/>
      </w:tblPr>
      <w:tblGrid>
        <w:gridCol w:w="5046"/>
        <w:gridCol w:w="5046"/>
      </w:tblGrid>
      <w:tr w:rsidR="00AD54A7" w14:paraId="7937603D" w14:textId="77777777">
        <w:tc>
          <w:tcPr>
            <w:tcW w:w="5046" w:type="dxa"/>
          </w:tcPr>
          <w:p w14:paraId="030D28F2" w14:textId="77777777" w:rsidR="00AD54A7" w:rsidRDefault="00143266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5E080DD" wp14:editId="10BC4EB1">
                  <wp:extent cx="3096000" cy="1935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p3-resume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93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E87F2B" w14:textId="77777777" w:rsidR="00AD54A7" w:rsidRDefault="00143266">
            <w:pPr>
              <w:spacing w:after="100"/>
              <w:jc w:val="center"/>
            </w:pPr>
            <w:r>
              <w:rPr>
                <w:color w:val="555555"/>
                <w:sz w:val="16"/>
              </w:rPr>
              <w:t>a · Resumen: semáforo y prioridades</w:t>
            </w:r>
          </w:p>
        </w:tc>
        <w:tc>
          <w:tcPr>
            <w:tcW w:w="5046" w:type="dxa"/>
          </w:tcPr>
          <w:p w14:paraId="34635164" w14:textId="77777777" w:rsidR="00AD54A7" w:rsidRDefault="00143266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3239CD1" wp14:editId="2843C077">
                  <wp:extent cx="3096000" cy="1935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p3-ho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93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63FB8" w14:textId="77777777" w:rsidR="00AD54A7" w:rsidRDefault="00143266">
            <w:pPr>
              <w:spacing w:after="100"/>
              <w:jc w:val="center"/>
            </w:pPr>
            <w:r>
              <w:rPr>
                <w:color w:val="555555"/>
                <w:sz w:val="16"/>
              </w:rPr>
              <w:t>b · Hoy: cola con motivos y acciones</w:t>
            </w:r>
          </w:p>
        </w:tc>
      </w:tr>
      <w:tr w:rsidR="00AD54A7" w14:paraId="4F9B508B" w14:textId="77777777">
        <w:tc>
          <w:tcPr>
            <w:tcW w:w="5046" w:type="dxa"/>
          </w:tcPr>
          <w:p w14:paraId="5C7401AA" w14:textId="77777777" w:rsidR="00AD54A7" w:rsidRDefault="00143266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A3B5418" wp14:editId="611605C4">
                  <wp:extent cx="3096000" cy="1935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p3-fich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93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0BA2F" w14:textId="77777777" w:rsidR="00AD54A7" w:rsidRDefault="00143266">
            <w:pPr>
              <w:spacing w:after="100"/>
              <w:jc w:val="center"/>
            </w:pPr>
            <w:r>
              <w:rPr>
                <w:color w:val="555555"/>
                <w:sz w:val="16"/>
              </w:rPr>
              <w:t>c · Ficha del local: por qué está en rojo</w:t>
            </w:r>
          </w:p>
        </w:tc>
        <w:tc>
          <w:tcPr>
            <w:tcW w:w="5046" w:type="dxa"/>
          </w:tcPr>
          <w:p w14:paraId="24A39EB4" w14:textId="77777777" w:rsidR="00AD54A7" w:rsidRDefault="00143266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4E8235F" wp14:editId="78A1ADF4">
                  <wp:extent cx="3096000" cy="1935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p3-conv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93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C1C02" w14:textId="77777777" w:rsidR="00AD54A7" w:rsidRDefault="00143266">
            <w:pPr>
              <w:spacing w:after="100"/>
              <w:jc w:val="center"/>
            </w:pPr>
            <w:r>
              <w:rPr>
                <w:color w:val="555555"/>
                <w:sz w:val="16"/>
              </w:rPr>
              <w:t>d · Conversaciones: aviso de fecha y reagendamiento</w:t>
            </w:r>
          </w:p>
        </w:tc>
      </w:tr>
      <w:tr w:rsidR="00AD54A7" w14:paraId="6D8ED2C4" w14:textId="77777777">
        <w:tc>
          <w:tcPr>
            <w:tcW w:w="5046" w:type="dxa"/>
          </w:tcPr>
          <w:p w14:paraId="146DB9D8" w14:textId="77777777" w:rsidR="00AD54A7" w:rsidRDefault="00143266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D9B5D8D" wp14:editId="7C60EA6C">
                  <wp:extent cx="3096000" cy="1935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p3-despacho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93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7F42AC" w14:textId="77777777" w:rsidR="00AD54A7" w:rsidRDefault="00143266">
            <w:pPr>
              <w:spacing w:after="100"/>
              <w:jc w:val="center"/>
            </w:pPr>
            <w:r>
              <w:rPr>
                <w:color w:val="555555"/>
                <w:sz w:val="16"/>
              </w:rPr>
              <w:t>e · Despachos: calendario de repartos y mantenciones</w:t>
            </w:r>
          </w:p>
        </w:tc>
        <w:tc>
          <w:tcPr>
            <w:tcW w:w="5046" w:type="dxa"/>
          </w:tcPr>
          <w:p w14:paraId="3D2DAAF5" w14:textId="77777777" w:rsidR="00AD54A7" w:rsidRDefault="00143266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D0E2959" wp14:editId="1354F568">
                  <wp:extent cx="3096000" cy="1935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p3-tecnic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93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04571E" w14:textId="77777777" w:rsidR="00AD54A7" w:rsidRDefault="00143266">
            <w:pPr>
              <w:spacing w:after="100"/>
              <w:jc w:val="center"/>
            </w:pPr>
            <w:r>
              <w:rPr>
                <w:color w:val="555555"/>
                <w:sz w:val="16"/>
              </w:rPr>
              <w:t>f · Servicio técnico: horas sin técnico</w:t>
            </w:r>
          </w:p>
        </w:tc>
      </w:tr>
    </w:tbl>
    <w:p w14:paraId="1B38A43D" w14:textId="77777777" w:rsidR="00AD54A7" w:rsidRDefault="00143266">
      <w:pPr>
        <w:keepNext/>
        <w:spacing w:before="120" w:after="40"/>
      </w:pPr>
      <w:r>
        <w:rPr>
          <w:b/>
          <w:color w:val="3B5218"/>
          <w:sz w:val="17"/>
        </w:rPr>
        <w:t xml:space="preserve">Tabla 14 · </w:t>
      </w:r>
      <w:r>
        <w:rPr>
          <w:color w:val="555555"/>
          <w:sz w:val="17"/>
        </w:rPr>
        <w:t>De la investigación al diseño · Fuente: caso [C], docente y literatura</w:t>
      </w:r>
    </w:p>
    <w:tbl>
      <w:tblPr>
        <w:tblW w:w="0" w:type="auto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CellMar>
          <w:top w:w="25" w:type="dxa"/>
          <w:left w:w="70" w:type="dxa"/>
          <w:bottom w:w="25" w:type="dxa"/>
          <w:right w:w="70" w:type="dxa"/>
        </w:tblCellMar>
        <w:tblLook w:val="04A0" w:firstRow="1" w:lastRow="0" w:firstColumn="1" w:lastColumn="0" w:noHBand="0" w:noVBand="1"/>
      </w:tblPr>
      <w:tblGrid>
        <w:gridCol w:w="5046"/>
        <w:gridCol w:w="5046"/>
      </w:tblGrid>
      <w:tr w:rsidR="00AD54A7" w14:paraId="1C55006D" w14:textId="77777777">
        <w:trPr>
          <w:tblHeader/>
          <w:jc w:val="center"/>
        </w:trPr>
        <w:tc>
          <w:tcPr>
            <w:tcW w:w="5046" w:type="dxa"/>
            <w:shd w:val="clear" w:color="auto" w:fill="E3EBD3"/>
          </w:tcPr>
          <w:p w14:paraId="67017586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Hallazgo</w:t>
            </w:r>
          </w:p>
        </w:tc>
        <w:tc>
          <w:tcPr>
            <w:tcW w:w="5046" w:type="dxa"/>
            <w:shd w:val="clear" w:color="auto" w:fill="E3EBD3"/>
          </w:tcPr>
          <w:p w14:paraId="3E068CD1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Decisión de diseño</w:t>
            </w:r>
          </w:p>
        </w:tc>
      </w:tr>
      <w:tr w:rsidR="00AD54A7" w14:paraId="253CCE8F" w14:textId="77777777">
        <w:trPr>
          <w:jc w:val="center"/>
        </w:trPr>
        <w:tc>
          <w:tcPr>
            <w:tcW w:w="5046" w:type="dxa"/>
          </w:tcPr>
          <w:p w14:paraId="03FE088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El 82% de la reposición ya pasa por mensajería o ejecutivo [C]</w:t>
            </w:r>
          </w:p>
        </w:tc>
        <w:tc>
          <w:tcPr>
            <w:tcW w:w="5046" w:type="dxa"/>
          </w:tcPr>
          <w:p w14:paraId="439AD07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El cliente no aprende un sistema nuevo: pide por WhatsApp</w:t>
            </w:r>
          </w:p>
        </w:tc>
      </w:tr>
      <w:tr w:rsidR="00AD54A7" w14:paraId="21527B40" w14:textId="77777777">
        <w:trPr>
          <w:jc w:val="center"/>
        </w:trPr>
        <w:tc>
          <w:tcPr>
            <w:tcW w:w="5046" w:type="dxa"/>
          </w:tcPr>
          <w:p w14:paraId="28CD0F8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Docente: una solución que depende de que el dueño reporte algo, falla</w:t>
            </w:r>
          </w:p>
        </w:tc>
        <w:tc>
          <w:tcPr>
            <w:tcW w:w="5046" w:type="dxa"/>
          </w:tcPr>
          <w:p w14:paraId="5DDA78A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Las señales salen del sistema: silencio, entregas, tickets y reclamos</w:t>
            </w:r>
          </w:p>
        </w:tc>
      </w:tr>
      <w:tr w:rsidR="00AD54A7" w14:paraId="128738DE" w14:textId="77777777">
        <w:trPr>
          <w:jc w:val="center"/>
        </w:trPr>
        <w:tc>
          <w:tcPr>
            <w:tcW w:w="5046" w:type="dxa"/>
          </w:tcPr>
          <w:p w14:paraId="744F1A0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Sin visibilidad del pedido, primera fricción declarada de Horeca [C]</w:t>
            </w:r>
          </w:p>
        </w:tc>
        <w:tc>
          <w:tcPr>
            <w:tcW w:w="5046" w:type="dxa"/>
          </w:tcPr>
          <w:p w14:paraId="19A60E8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Estado del envío en el chat y aviso de atraso proactivo</w:t>
            </w:r>
          </w:p>
        </w:tc>
      </w:tr>
      <w:tr w:rsidR="00AD54A7" w14:paraId="67C0B314" w14:textId="77777777">
        <w:trPr>
          <w:jc w:val="center"/>
        </w:trPr>
        <w:tc>
          <w:tcPr>
            <w:tcW w:w="5046" w:type="dxa"/>
          </w:tcPr>
          <w:p w14:paraId="689D537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Tickets con máquina identificada sólo en el 75% de los casos [C]</w:t>
            </w:r>
          </w:p>
        </w:tc>
        <w:tc>
          <w:tcPr>
            <w:tcW w:w="5046" w:type="dxa"/>
          </w:tcPr>
          <w:p w14:paraId="7699077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El ticket nace en el chat con la máquina ya identificada</w:t>
            </w:r>
          </w:p>
        </w:tc>
      </w:tr>
      <w:tr w:rsidR="00AD54A7" w14:paraId="6A1D3933" w14:textId="77777777">
        <w:trPr>
          <w:jc w:val="center"/>
        </w:trPr>
        <w:tc>
          <w:tcPr>
            <w:tcW w:w="5046" w:type="dxa"/>
          </w:tcPr>
          <w:p w14:paraId="66A2E57F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Un reparto o una mantención en un local cerrado es un viaje perdido [H]</w:t>
            </w:r>
          </w:p>
        </w:tc>
        <w:tc>
          <w:tcPr>
            <w:tcW w:w="5046" w:type="dxa"/>
          </w:tcPr>
          <w:p w14:paraId="124B342C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Marley avisa primero, el cliente elige día y franja y puede reagendar con aviso</w:t>
            </w:r>
          </w:p>
        </w:tc>
      </w:tr>
      <w:tr w:rsidR="00AD54A7" w14:paraId="08D61358" w14:textId="77777777">
        <w:trPr>
          <w:jc w:val="center"/>
        </w:trPr>
        <w:tc>
          <w:tcPr>
            <w:tcW w:w="5046" w:type="dxa"/>
          </w:tcPr>
          <w:p w14:paraId="7E2842B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Priorizar por probabilidad de fuga suele ser inefectivo (Ascarza, 2018)</w:t>
            </w:r>
          </w:p>
        </w:tc>
        <w:tc>
          <w:tcPr>
            <w:tcW w:w="5046" w:type="dxa"/>
          </w:tcPr>
          <w:p w14:paraId="6994B44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Reglas explicables con el motivo de cada color, en vez de una puntuación opaca</w:t>
            </w:r>
          </w:p>
        </w:tc>
      </w:tr>
    </w:tbl>
    <w:p w14:paraId="17B0C5E0" w14:textId="77777777" w:rsidR="00AD54A7" w:rsidRDefault="00143266">
      <w:pPr>
        <w:pStyle w:val="Ttulo1"/>
      </w:pPr>
      <w:bookmarkStart w:id="13" w:name="_Toc240220797"/>
      <w:r>
        <w:t>1.4 Validación temprana de usabilidad y mejoras incorporadas · IE2.2.2</w:t>
      </w:r>
      <w:bookmarkEnd w:id="13"/>
    </w:p>
    <w:p w14:paraId="73A3F0F9" w14:textId="77777777" w:rsidR="00AD54A7" w:rsidRDefault="00143266">
      <w:r>
        <w:rPr>
          <w:b/>
        </w:rPr>
        <w:t>Qué se validó y qué no.</w:t>
      </w:r>
      <w:r>
        <w:t xml:space="preserve"> El prototipo pasó por dos instancias reales: la retroalimentación del docente sobre la solución (reunión del 08-09-2026, grabada y transcrita) y revisiones de recorrido del equipo sobre las versiones 1 y 2 del prototipo. </w:t>
      </w:r>
      <w:r>
        <w:rPr>
          <w:b/>
        </w:rPr>
        <w:t>No se ha aplicado un test de usabilidad con usuarios de Marley ni con clientes</w:t>
      </w:r>
      <w:r>
        <w:t xml:space="preserve">: este apartado no reporta resultados de test, porque no existen. </w:t>
      </w:r>
      <w:r>
        <w:rPr>
          <w:b/>
          <w:highlight w:val="yellow"/>
        </w:rPr>
        <w:t>⟦</w:t>
      </w:r>
      <w:r>
        <w:rPr>
          <w:b/>
          <w:highlight w:val="yellow"/>
        </w:rPr>
        <w:t>Pendiente: decisión del equipo sobre un test con usuarios</w:t>
      </w:r>
      <w:r>
        <w:rPr>
          <w:b/>
          <w:highlight w:val="yellow"/>
        </w:rPr>
        <w:t>⟧</w:t>
      </w:r>
    </w:p>
    <w:p w14:paraId="73606F0C" w14:textId="77777777" w:rsidR="00AD54A7" w:rsidRDefault="00143266">
      <w:r>
        <w:rPr>
          <w:b/>
          <w:sz w:val="19"/>
        </w:rPr>
        <w:t>Objetivo de la revisión:</w:t>
      </w:r>
      <w:r>
        <w:rPr>
          <w:sz w:val="19"/>
        </w:rPr>
        <w:t xml:space="preserve"> comprobar si una persona ajena al diseño entiende, sin explicación, a quién llamar, por qué un local está en riesgo y con qué se conecta el sistema. </w:t>
      </w:r>
      <w:r>
        <w:rPr>
          <w:b/>
          <w:sz w:val="19"/>
        </w:rPr>
        <w:t>Escala de severidad</w:t>
      </w:r>
      <w:r>
        <w:rPr>
          <w:sz w:val="19"/>
        </w:rPr>
        <w:t xml:space="preserve"> del equipo: 3 alta (impide completar una tarea crítica o entender la herramienta) · 2 media (la tarea se completa con esfuerzo o ruido) · 1 baja (cosmética).</w:t>
      </w:r>
    </w:p>
    <w:p w14:paraId="55912375" w14:textId="77777777" w:rsidR="00AD54A7" w:rsidRDefault="00143266">
      <w:pPr>
        <w:keepNext/>
        <w:spacing w:before="120" w:after="40"/>
      </w:pPr>
      <w:r>
        <w:rPr>
          <w:b/>
          <w:color w:val="3B5218"/>
          <w:sz w:val="17"/>
        </w:rPr>
        <w:t xml:space="preserve">Tabla 15 · </w:t>
      </w:r>
      <w:r>
        <w:rPr>
          <w:color w:val="555555"/>
          <w:sz w:val="17"/>
        </w:rPr>
        <w:t>Hallazgos, severidad y mejoras incorporadas · septiembre de 2026 · Fuente: reunión docente y revisiones del prototipo</w:t>
      </w:r>
    </w:p>
    <w:tbl>
      <w:tblPr>
        <w:tblW w:w="0" w:type="auto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CellMar>
          <w:top w:w="25" w:type="dxa"/>
          <w:left w:w="70" w:type="dxa"/>
          <w:bottom w:w="25" w:type="dxa"/>
          <w:right w:w="70" w:type="dxa"/>
        </w:tblCellMar>
        <w:tblLook w:val="04A0" w:firstRow="1" w:lastRow="0" w:firstColumn="1" w:lastColumn="0" w:noHBand="0" w:noVBand="1"/>
      </w:tblPr>
      <w:tblGrid>
        <w:gridCol w:w="340"/>
        <w:gridCol w:w="1134"/>
        <w:gridCol w:w="3742"/>
        <w:gridCol w:w="567"/>
        <w:gridCol w:w="4309"/>
      </w:tblGrid>
      <w:tr w:rsidR="00AD54A7" w14:paraId="4D57D223" w14:textId="77777777">
        <w:trPr>
          <w:tblHeader/>
          <w:jc w:val="center"/>
        </w:trPr>
        <w:tc>
          <w:tcPr>
            <w:tcW w:w="340" w:type="dxa"/>
            <w:shd w:val="clear" w:color="auto" w:fill="E3EBD3"/>
          </w:tcPr>
          <w:p w14:paraId="3C0A2256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w="1134" w:type="dxa"/>
            <w:shd w:val="clear" w:color="auto" w:fill="E3EBD3"/>
          </w:tcPr>
          <w:p w14:paraId="6BD4071E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Fuente</w:t>
            </w:r>
          </w:p>
        </w:tc>
        <w:tc>
          <w:tcPr>
            <w:tcW w:w="3742" w:type="dxa"/>
            <w:shd w:val="clear" w:color="auto" w:fill="E3EBD3"/>
          </w:tcPr>
          <w:p w14:paraId="40220DD9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Hallazgo o fricción</w:t>
            </w:r>
          </w:p>
        </w:tc>
        <w:tc>
          <w:tcPr>
            <w:tcW w:w="567" w:type="dxa"/>
            <w:shd w:val="clear" w:color="auto" w:fill="E3EBD3"/>
          </w:tcPr>
          <w:p w14:paraId="757A12B9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Sev.</w:t>
            </w:r>
          </w:p>
        </w:tc>
        <w:tc>
          <w:tcPr>
            <w:tcW w:w="4309" w:type="dxa"/>
            <w:shd w:val="clear" w:color="auto" w:fill="E3EBD3"/>
          </w:tcPr>
          <w:p w14:paraId="672D3BB1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Mejora incorporada</w:t>
            </w:r>
          </w:p>
        </w:tc>
      </w:tr>
      <w:tr w:rsidR="00AD54A7" w14:paraId="1AA58918" w14:textId="77777777">
        <w:trPr>
          <w:jc w:val="center"/>
        </w:trPr>
        <w:tc>
          <w:tcPr>
            <w:tcW w:w="340" w:type="dxa"/>
          </w:tcPr>
          <w:p w14:paraId="3D25649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1134" w:type="dxa"/>
          </w:tcPr>
          <w:p w14:paraId="5E904FC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Docente</w:t>
            </w:r>
          </w:p>
        </w:tc>
        <w:tc>
          <w:tcPr>
            <w:tcW w:w="3742" w:type="dxa"/>
          </w:tcPr>
          <w:p w14:paraId="6150EF6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Si el mecanismo depende de que el dueño del local reporte algo, falla: nunca tiene tiempo</w:t>
            </w:r>
          </w:p>
        </w:tc>
        <w:tc>
          <w:tcPr>
            <w:tcW w:w="567" w:type="dxa"/>
          </w:tcPr>
          <w:p w14:paraId="78FD8DD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4309" w:type="dxa"/>
          </w:tcPr>
          <w:p w14:paraId="32379D9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Ninguna señal del semáforo exige una acción voluntaria del cliente</w:t>
            </w:r>
          </w:p>
        </w:tc>
      </w:tr>
      <w:tr w:rsidR="00AD54A7" w14:paraId="22506F9F" w14:textId="77777777">
        <w:trPr>
          <w:jc w:val="center"/>
        </w:trPr>
        <w:tc>
          <w:tcPr>
            <w:tcW w:w="340" w:type="dxa"/>
          </w:tcPr>
          <w:p w14:paraId="5B890C0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1134" w:type="dxa"/>
          </w:tcPr>
          <w:p w14:paraId="339F25C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Docente</w:t>
            </w:r>
          </w:p>
        </w:tc>
        <w:tc>
          <w:tcPr>
            <w:tcW w:w="3742" w:type="dxa"/>
          </w:tcPr>
          <w:p w14:paraId="7B786CAC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No meterse en logística: el rol del proyecto es entregar la data</w:t>
            </w:r>
          </w:p>
        </w:tc>
        <w:tc>
          <w:tcPr>
            <w:tcW w:w="567" w:type="dxa"/>
          </w:tcPr>
          <w:p w14:paraId="55EE039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4309" w:type="dxa"/>
          </w:tcPr>
          <w:p w14:paraId="270C6A22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Despachos mapea estados y agenda; no planifica rutas, flota ni bodega</w:t>
            </w:r>
          </w:p>
        </w:tc>
      </w:tr>
      <w:tr w:rsidR="00AD54A7" w14:paraId="2A41F2CB" w14:textId="77777777">
        <w:trPr>
          <w:jc w:val="center"/>
        </w:trPr>
        <w:tc>
          <w:tcPr>
            <w:tcW w:w="340" w:type="dxa"/>
          </w:tcPr>
          <w:p w14:paraId="02D6F55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1134" w:type="dxa"/>
          </w:tcPr>
          <w:p w14:paraId="0B8FB90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Revisión v1</w:t>
            </w:r>
          </w:p>
        </w:tc>
        <w:tc>
          <w:tcPr>
            <w:tcW w:w="3742" w:type="dxa"/>
          </w:tcPr>
          <w:p w14:paraId="23B9AC3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El Resumen mezclaba los objetivos del proyecto con la operación diaria</w:t>
            </w:r>
          </w:p>
        </w:tc>
        <w:tc>
          <w:tcPr>
            <w:tcW w:w="567" w:type="dxa"/>
          </w:tcPr>
          <w:p w14:paraId="250FA73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4309" w:type="dxa"/>
          </w:tcPr>
          <w:p w14:paraId="648DAD6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Fuga y objetivos pasan a la presentación; el Resumen muestra sólo operación</w:t>
            </w:r>
          </w:p>
        </w:tc>
      </w:tr>
      <w:tr w:rsidR="00AD54A7" w14:paraId="345B5D64" w14:textId="77777777">
        <w:trPr>
          <w:jc w:val="center"/>
        </w:trPr>
        <w:tc>
          <w:tcPr>
            <w:tcW w:w="340" w:type="dxa"/>
          </w:tcPr>
          <w:p w14:paraId="3F0C118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1134" w:type="dxa"/>
          </w:tcPr>
          <w:p w14:paraId="4D09B30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Revisión v1</w:t>
            </w:r>
          </w:p>
        </w:tc>
        <w:tc>
          <w:tcPr>
            <w:tcW w:w="3742" w:type="dxa"/>
          </w:tcPr>
          <w:p w14:paraId="0825C97F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No se entendía cómo decide el semáforo</w:t>
            </w:r>
          </w:p>
        </w:tc>
        <w:tc>
          <w:tcPr>
            <w:tcW w:w="567" w:type="dxa"/>
          </w:tcPr>
          <w:p w14:paraId="2CAFB83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4309" w:type="dxa"/>
          </w:tcPr>
          <w:p w14:paraId="6C3B273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«Cómo funciona» en tres pasos, escala de colores, ejemplo real y origen de cada señal (Figura 3)</w:t>
            </w:r>
          </w:p>
        </w:tc>
      </w:tr>
      <w:tr w:rsidR="00AD54A7" w14:paraId="6C6E18B6" w14:textId="77777777">
        <w:trPr>
          <w:jc w:val="center"/>
        </w:trPr>
        <w:tc>
          <w:tcPr>
            <w:tcW w:w="340" w:type="dxa"/>
          </w:tcPr>
          <w:p w14:paraId="301A900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134" w:type="dxa"/>
          </w:tcPr>
          <w:p w14:paraId="0614606C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Revisión v1</w:t>
            </w:r>
          </w:p>
        </w:tc>
        <w:tc>
          <w:tcPr>
            <w:tcW w:w="3742" w:type="dxa"/>
          </w:tcPr>
          <w:p w14:paraId="56C3B6B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No se veía que el sistema se conecta con lo que Marley ya tiene</w:t>
            </w:r>
          </w:p>
        </w:tc>
        <w:tc>
          <w:tcPr>
            <w:tcW w:w="567" w:type="dxa"/>
          </w:tcPr>
          <w:p w14:paraId="2D45A67C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4309" w:type="dxa"/>
          </w:tcPr>
          <w:p w14:paraId="64109D4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Sección Integraciones: qué recibe y qué devuelve cada sistema, en lenguaje no técnico</w:t>
            </w:r>
          </w:p>
        </w:tc>
      </w:tr>
      <w:tr w:rsidR="00AD54A7" w14:paraId="50E662B7" w14:textId="77777777">
        <w:trPr>
          <w:jc w:val="center"/>
        </w:trPr>
        <w:tc>
          <w:tcPr>
            <w:tcW w:w="340" w:type="dxa"/>
          </w:tcPr>
          <w:p w14:paraId="56B6E43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1134" w:type="dxa"/>
          </w:tcPr>
          <w:p w14:paraId="415F0E8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Revisión v1</w:t>
            </w:r>
          </w:p>
        </w:tc>
        <w:tc>
          <w:tcPr>
            <w:tcW w:w="3742" w:type="dxa"/>
          </w:tcPr>
          <w:p w14:paraId="76BDB32C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Faltaban los despachos y la medición de las reparaciones: coordinación y técnicos no tenían pantalla</w:t>
            </w:r>
          </w:p>
        </w:tc>
        <w:tc>
          <w:tcPr>
            <w:tcW w:w="567" w:type="dxa"/>
          </w:tcPr>
          <w:p w14:paraId="668FA68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4309" w:type="dxa"/>
          </w:tcPr>
          <w:p w14:paraId="2FF4798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Módulos Despachos y Servicio técnico</w:t>
            </w:r>
          </w:p>
        </w:tc>
      </w:tr>
      <w:tr w:rsidR="00AD54A7" w14:paraId="62FE06B8" w14:textId="77777777">
        <w:trPr>
          <w:jc w:val="center"/>
        </w:trPr>
        <w:tc>
          <w:tcPr>
            <w:tcW w:w="340" w:type="dxa"/>
          </w:tcPr>
          <w:p w14:paraId="3165F54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1134" w:type="dxa"/>
          </w:tcPr>
          <w:p w14:paraId="2F80574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Revisión v1</w:t>
            </w:r>
          </w:p>
        </w:tc>
        <w:tc>
          <w:tcPr>
            <w:tcW w:w="3742" w:type="dxa"/>
          </w:tcPr>
          <w:p w14:paraId="69A008A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La etiqueta «Piloto» se repetía en cada fila de la vista piloto</w:t>
            </w:r>
          </w:p>
        </w:tc>
        <w:tc>
          <w:tcPr>
            <w:tcW w:w="567" w:type="dxa"/>
          </w:tcPr>
          <w:p w14:paraId="3B7865F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4309" w:type="dxa"/>
          </w:tcPr>
          <w:p w14:paraId="14ECFEF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Se muestra sólo en la vista de red completa</w:t>
            </w:r>
          </w:p>
        </w:tc>
      </w:tr>
      <w:tr w:rsidR="00AD54A7" w14:paraId="0C30260A" w14:textId="77777777">
        <w:trPr>
          <w:jc w:val="center"/>
        </w:trPr>
        <w:tc>
          <w:tcPr>
            <w:tcW w:w="340" w:type="dxa"/>
          </w:tcPr>
          <w:p w14:paraId="4654BB8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w="1134" w:type="dxa"/>
          </w:tcPr>
          <w:p w14:paraId="3BAA049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Revisión v2</w:t>
            </w:r>
          </w:p>
        </w:tc>
        <w:tc>
          <w:tcPr>
            <w:tcW w:w="3742" w:type="dxa"/>
          </w:tcPr>
          <w:p w14:paraId="047F5F6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Cinco prioridades dejaban un hueco junto al semáforo del Resumen</w:t>
            </w:r>
          </w:p>
        </w:tc>
        <w:tc>
          <w:tcPr>
            <w:tcW w:w="567" w:type="dxa"/>
          </w:tcPr>
          <w:p w14:paraId="257B31D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4309" w:type="dxa"/>
          </w:tcPr>
          <w:p w14:paraId="02337C3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Tres prioridades y enlace a la cola completa</w:t>
            </w:r>
          </w:p>
        </w:tc>
      </w:tr>
      <w:tr w:rsidR="00AD54A7" w14:paraId="34C02235" w14:textId="77777777">
        <w:trPr>
          <w:jc w:val="center"/>
        </w:trPr>
        <w:tc>
          <w:tcPr>
            <w:tcW w:w="340" w:type="dxa"/>
          </w:tcPr>
          <w:p w14:paraId="2E3016F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9</w:t>
            </w:r>
          </w:p>
        </w:tc>
        <w:tc>
          <w:tcPr>
            <w:tcW w:w="1134" w:type="dxa"/>
          </w:tcPr>
          <w:p w14:paraId="05EED21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Revisión v2</w:t>
            </w:r>
          </w:p>
        </w:tc>
        <w:tc>
          <w:tcPr>
            <w:tcW w:w="3742" w:type="dxa"/>
          </w:tcPr>
          <w:p w14:paraId="35FDFC4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Despachos se leía como análisis logístico (cumplimiento semanal y por zona); lo que se necesita es ver estados y agenda</w:t>
            </w:r>
          </w:p>
        </w:tc>
        <w:tc>
          <w:tcPr>
            <w:tcW w:w="567" w:type="dxa"/>
          </w:tcPr>
          <w:p w14:paraId="6BC3278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4309" w:type="dxa"/>
          </w:tcPr>
          <w:p w14:paraId="38D093B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Calendario, Por despachar, En ruta e Historial; aviso de fecha, recordatorio y reagendar por WhatsApp</w:t>
            </w:r>
          </w:p>
        </w:tc>
      </w:tr>
    </w:tbl>
    <w:p w14:paraId="49ED2AB6" w14:textId="77777777" w:rsidR="00AD54A7" w:rsidRDefault="00143266">
      <w:pPr>
        <w:keepNext/>
        <w:spacing w:before="120" w:after="40"/>
      </w:pPr>
      <w:r>
        <w:rPr>
          <w:b/>
          <w:color w:val="3B5218"/>
          <w:sz w:val="17"/>
        </w:rPr>
        <w:t xml:space="preserve">Figura 3 · </w:t>
      </w:r>
      <w:r>
        <w:rPr>
          <w:color w:val="555555"/>
          <w:sz w:val="17"/>
        </w:rPr>
        <w:t>Mejora incorporada en Reglas: cómo funciona el semáforo, con un local real del piloto · Fuente: prototipo v2</w:t>
      </w:r>
    </w:p>
    <w:p w14:paraId="2A8C71B1" w14:textId="77777777" w:rsidR="00AD54A7" w:rsidRDefault="00143266">
      <w:pPr>
        <w:spacing w:after="40"/>
        <w:jc w:val="center"/>
      </w:pPr>
      <w:r>
        <w:rPr>
          <w:noProof/>
        </w:rPr>
        <w:drawing>
          <wp:inline distT="0" distB="0" distL="0" distR="0" wp14:anchorId="3D57417E" wp14:editId="577846C7">
            <wp:extent cx="5220000" cy="134592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3-regl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34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6A84" w14:textId="77777777" w:rsidR="00AD54A7" w:rsidRDefault="00143266">
      <w:r>
        <w:rPr>
          <w:b/>
          <w:sz w:val="19"/>
        </w:rPr>
        <w:t>Verificación técnica.</w:t>
      </w:r>
      <w:r>
        <w:rPr>
          <w:sz w:val="19"/>
        </w:rPr>
        <w:t xml:space="preserve"> Cada versión se recorrió de forma automatizada en sus 20 combinaciones de sección y alcance, sin errores, y las métricas sintéticas se contrastaron con las líneas base del caso.</w:t>
      </w:r>
    </w:p>
    <w:p w14:paraId="36ED3447" w14:textId="77777777" w:rsidR="00AD54A7" w:rsidRDefault="00143266">
      <w:pPr>
        <w:keepNext/>
        <w:spacing w:before="120" w:after="40"/>
      </w:pPr>
      <w:r>
        <w:rPr>
          <w:b/>
          <w:color w:val="3B5218"/>
          <w:sz w:val="17"/>
        </w:rPr>
        <w:t xml:space="preserve">Tabla 16 · </w:t>
      </w:r>
      <w:r>
        <w:rPr>
          <w:color w:val="555555"/>
          <w:sz w:val="17"/>
        </w:rPr>
        <w:t>Protocolo de test de tareas para la próxima iteración · 3 a 5 participantes con perfil comercial o de coordinación · Fuente: diseño del equipo</w:t>
      </w:r>
    </w:p>
    <w:tbl>
      <w:tblPr>
        <w:tblW w:w="0" w:type="auto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CellMar>
          <w:top w:w="25" w:type="dxa"/>
          <w:left w:w="70" w:type="dxa"/>
          <w:bottom w:w="25" w:type="dxa"/>
          <w:right w:w="70" w:type="dxa"/>
        </w:tblCellMar>
        <w:tblLook w:val="04A0" w:firstRow="1" w:lastRow="0" w:firstColumn="1" w:lastColumn="0" w:noHBand="0" w:noVBand="1"/>
      </w:tblPr>
      <w:tblGrid>
        <w:gridCol w:w="4989"/>
        <w:gridCol w:w="2835"/>
        <w:gridCol w:w="2268"/>
      </w:tblGrid>
      <w:tr w:rsidR="00AD54A7" w14:paraId="7A6E499B" w14:textId="77777777">
        <w:trPr>
          <w:tblHeader/>
          <w:jc w:val="center"/>
        </w:trPr>
        <w:tc>
          <w:tcPr>
            <w:tcW w:w="4989" w:type="dxa"/>
            <w:shd w:val="clear" w:color="auto" w:fill="E3EBD3"/>
          </w:tcPr>
          <w:p w14:paraId="44FB57F7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Tarea</w:t>
            </w:r>
          </w:p>
        </w:tc>
        <w:tc>
          <w:tcPr>
            <w:tcW w:w="2835" w:type="dxa"/>
            <w:shd w:val="clear" w:color="auto" w:fill="E3EBD3"/>
          </w:tcPr>
          <w:p w14:paraId="796A8634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Éxito si</w:t>
            </w:r>
          </w:p>
        </w:tc>
        <w:tc>
          <w:tcPr>
            <w:tcW w:w="2268" w:type="dxa"/>
            <w:shd w:val="clear" w:color="auto" w:fill="E3EBD3"/>
          </w:tcPr>
          <w:p w14:paraId="06AB732D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Métrica</w:t>
            </w:r>
          </w:p>
        </w:tc>
      </w:tr>
      <w:tr w:rsidR="00AD54A7" w14:paraId="6259BE44" w14:textId="77777777">
        <w:trPr>
          <w:jc w:val="center"/>
        </w:trPr>
        <w:tc>
          <w:tcPr>
            <w:tcW w:w="4989" w:type="dxa"/>
          </w:tcPr>
          <w:p w14:paraId="740AAB5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T1 · Desde Resumen, encontrar el local más urgente y explicar por qué está en rojo</w:t>
            </w:r>
          </w:p>
        </w:tc>
        <w:tc>
          <w:tcPr>
            <w:tcW w:w="2835" w:type="dxa"/>
          </w:tcPr>
          <w:p w14:paraId="585C993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Nombra al menos dos motivos sin ayuda</w:t>
            </w:r>
          </w:p>
        </w:tc>
        <w:tc>
          <w:tcPr>
            <w:tcW w:w="2268" w:type="dxa"/>
          </w:tcPr>
          <w:p w14:paraId="736E1CF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Éxito · tiempo · errores</w:t>
            </w:r>
          </w:p>
        </w:tc>
      </w:tr>
      <w:tr w:rsidR="00AD54A7" w14:paraId="521AFF75" w14:textId="77777777">
        <w:trPr>
          <w:jc w:val="center"/>
        </w:trPr>
        <w:tc>
          <w:tcPr>
            <w:tcW w:w="4989" w:type="dxa"/>
          </w:tcPr>
          <w:p w14:paraId="27E519D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T2 · Registrar que se llamó a ese local</w:t>
            </w:r>
          </w:p>
        </w:tc>
        <w:tc>
          <w:tcPr>
            <w:tcW w:w="2835" w:type="dxa"/>
          </w:tcPr>
          <w:p w14:paraId="1B1CE622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La acción queda registrada en Hoy</w:t>
            </w:r>
          </w:p>
        </w:tc>
        <w:tc>
          <w:tcPr>
            <w:tcW w:w="2268" w:type="dxa"/>
          </w:tcPr>
          <w:p w14:paraId="3EB5737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Éxito · clics</w:t>
            </w:r>
          </w:p>
        </w:tc>
      </w:tr>
      <w:tr w:rsidR="00AD54A7" w14:paraId="33F2F004" w14:textId="77777777">
        <w:trPr>
          <w:jc w:val="center"/>
        </w:trPr>
        <w:tc>
          <w:tcPr>
            <w:tcW w:w="4989" w:type="dxa"/>
          </w:tcPr>
          <w:p w14:paraId="70C70EE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T3 · En el calendario de Despachos, encontrar qué local reagendó su reparto y para qué día</w:t>
            </w:r>
          </w:p>
        </w:tc>
        <w:tc>
          <w:tcPr>
            <w:tcW w:w="2835" w:type="dxa"/>
          </w:tcPr>
          <w:p w14:paraId="1F94C21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Responde correctamente</w:t>
            </w:r>
          </w:p>
        </w:tc>
        <w:tc>
          <w:tcPr>
            <w:tcW w:w="2268" w:type="dxa"/>
          </w:tcPr>
          <w:p w14:paraId="28E6A92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Éxito · tiempo</w:t>
            </w:r>
          </w:p>
        </w:tc>
      </w:tr>
      <w:tr w:rsidR="00AD54A7" w14:paraId="618CC198" w14:textId="77777777">
        <w:trPr>
          <w:jc w:val="center"/>
        </w:trPr>
        <w:tc>
          <w:tcPr>
            <w:tcW w:w="4989" w:type="dxa"/>
          </w:tcPr>
          <w:p w14:paraId="09EE968F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T4 · Identificar la máquina que lleva más tiempo sin técnico</w:t>
            </w:r>
          </w:p>
        </w:tc>
        <w:tc>
          <w:tcPr>
            <w:tcW w:w="2835" w:type="dxa"/>
          </w:tcPr>
          <w:p w14:paraId="21129BE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Responde correctamente</w:t>
            </w:r>
          </w:p>
        </w:tc>
        <w:tc>
          <w:tcPr>
            <w:tcW w:w="2268" w:type="dxa"/>
          </w:tcPr>
          <w:p w14:paraId="61F3D05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Éxito · tiempo</w:t>
            </w:r>
          </w:p>
        </w:tc>
      </w:tr>
      <w:tr w:rsidR="00AD54A7" w14:paraId="1EFEE2A2" w14:textId="77777777">
        <w:trPr>
          <w:jc w:val="center"/>
        </w:trPr>
        <w:tc>
          <w:tcPr>
            <w:tcW w:w="4989" w:type="dxa"/>
          </w:tcPr>
          <w:p w14:paraId="6FEBC732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T5 · Explicar con qué sistemas se conecta la consola</w:t>
            </w:r>
          </w:p>
        </w:tc>
        <w:tc>
          <w:tcPr>
            <w:tcW w:w="2835" w:type="dxa"/>
          </w:tcPr>
          <w:p w14:paraId="4345C75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Menciona CRM, ERP y WhatsApp</w:t>
            </w:r>
          </w:p>
        </w:tc>
        <w:tc>
          <w:tcPr>
            <w:tcW w:w="2268" w:type="dxa"/>
          </w:tcPr>
          <w:p w14:paraId="66FD504F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Comprensión de 1 a 5</w:t>
            </w:r>
          </w:p>
        </w:tc>
      </w:tr>
    </w:tbl>
    <w:p w14:paraId="334924F6" w14:textId="77777777" w:rsidR="00AD54A7" w:rsidRDefault="00143266">
      <w:r>
        <w:rPr>
          <w:sz w:val="19"/>
        </w:rPr>
        <w:t>Después de cada tarea se pide la dificultad percibida de 1 a 7. Los hallazgos se clasifican con la misma escala de severidad y se incorporan antes de la demostración.</w:t>
      </w:r>
    </w:p>
    <w:p w14:paraId="181BCF7B" w14:textId="77777777" w:rsidR="00AD54A7" w:rsidRDefault="00143266">
      <w:pPr>
        <w:pStyle w:val="Ttulo1"/>
      </w:pPr>
      <w:bookmarkStart w:id="14" w:name="_Toc240220798"/>
      <w:r>
        <w:t>1.5 Propuesta de Inbound Marketing automatizado · IE2.3.1</w:t>
      </w:r>
      <w:bookmarkEnd w:id="14"/>
    </w:p>
    <w:p w14:paraId="7DF35A8D" w14:textId="77777777" w:rsidR="00AD54A7" w:rsidRDefault="00143266">
      <w:r>
        <w:t xml:space="preserve">El inbound de esta propuesta tiene dos motores sobre los mismos datos de la consola. El de </w:t>
      </w:r>
      <w:r>
        <w:rPr>
          <w:b/>
        </w:rPr>
        <w:t>captación</w:t>
      </w:r>
      <w:r>
        <w:t xml:space="preserve"> reemplaza el formulario manual por uno que clasifica cada lead (OE5). El de </w:t>
      </w:r>
      <w:r>
        <w:rPr>
          <w:b/>
        </w:rPr>
        <w:t>retención</w:t>
      </w:r>
      <w:r>
        <w:t xml:space="preserve"> —el que ataca la fuga— usa la base de clientes identificados para adelantarse: recordar la reposición, avisar atrasos y agendar mantenciones antes de que el cliente tenga que pedirlo.</w:t>
      </w:r>
    </w:p>
    <w:p w14:paraId="7BE5CE40" w14:textId="77777777" w:rsidR="00AD54A7" w:rsidRDefault="00143266">
      <w:r>
        <w:rPr>
          <w:b/>
        </w:rPr>
        <w:t>Segmentación de trabajo</w:t>
      </w:r>
      <w:r>
        <w:t xml:space="preserve">, preliminar sobre cortes del caso </w:t>
      </w:r>
      <w:r>
        <w:rPr>
          <w:b/>
          <w:highlight w:val="yellow"/>
        </w:rPr>
        <w:t>⟦</w:t>
      </w:r>
      <w:r>
        <w:rPr>
          <w:b/>
          <w:highlight w:val="yellow"/>
        </w:rPr>
        <w:t>Pendiente: ajustar con la segmentación de 1.1</w:t>
      </w:r>
      <w:r>
        <w:rPr>
          <w:b/>
          <w:highlight w:val="yellow"/>
        </w:rPr>
        <w:t>⟧</w:t>
      </w:r>
      <w:r>
        <w:t>: por canal y control (Horeca independiente o cadena; OCS directo o vía XYZ SPA), por zona y promesa (RM 48 h; regiones 72–96 h), por ciclo de vida (lead, cliente nuevo de 0 a 90 días, recurrente, en riesgo, baja) y por color del semáforo.</w:t>
      </w:r>
    </w:p>
    <w:p w14:paraId="3A267758" w14:textId="77777777" w:rsidR="00AD54A7" w:rsidRDefault="00143266">
      <w:pPr>
        <w:keepNext/>
        <w:spacing w:before="120" w:after="40"/>
      </w:pPr>
      <w:r>
        <w:rPr>
          <w:b/>
          <w:color w:val="3B5218"/>
          <w:sz w:val="17"/>
        </w:rPr>
        <w:t xml:space="preserve">Tabla 17 · </w:t>
      </w:r>
      <w:r>
        <w:rPr>
          <w:color w:val="555555"/>
          <w:sz w:val="17"/>
        </w:rPr>
        <w:t>Funnel, segmento y contenido · piezas a producir · Fuente: equipo</w:t>
      </w:r>
    </w:p>
    <w:tbl>
      <w:tblPr>
        <w:tblW w:w="0" w:type="auto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CellMar>
          <w:top w:w="25" w:type="dxa"/>
          <w:left w:w="70" w:type="dxa"/>
          <w:bottom w:w="25" w:type="dxa"/>
          <w:right w:w="70" w:type="dxa"/>
        </w:tblCellMar>
        <w:tblLook w:val="04A0" w:firstRow="1" w:lastRow="0" w:firstColumn="1" w:lastColumn="0" w:noHBand="0" w:noVBand="1"/>
      </w:tblPr>
      <w:tblGrid>
        <w:gridCol w:w="964"/>
        <w:gridCol w:w="1814"/>
        <w:gridCol w:w="2608"/>
        <w:gridCol w:w="2608"/>
        <w:gridCol w:w="2098"/>
      </w:tblGrid>
      <w:tr w:rsidR="00AD54A7" w14:paraId="2577F047" w14:textId="77777777">
        <w:trPr>
          <w:tblHeader/>
          <w:jc w:val="center"/>
        </w:trPr>
        <w:tc>
          <w:tcPr>
            <w:tcW w:w="964" w:type="dxa"/>
            <w:shd w:val="clear" w:color="auto" w:fill="E3EBD3"/>
          </w:tcPr>
          <w:p w14:paraId="70BD3BD0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Etapa</w:t>
            </w:r>
          </w:p>
        </w:tc>
        <w:tc>
          <w:tcPr>
            <w:tcW w:w="1814" w:type="dxa"/>
            <w:shd w:val="clear" w:color="auto" w:fill="E3EBD3"/>
          </w:tcPr>
          <w:p w14:paraId="26AC9A64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Segmento</w:t>
            </w:r>
          </w:p>
        </w:tc>
        <w:tc>
          <w:tcPr>
            <w:tcW w:w="2608" w:type="dxa"/>
            <w:shd w:val="clear" w:color="auto" w:fill="E3EBD3"/>
          </w:tcPr>
          <w:p w14:paraId="46ABC3AC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Pieza audiovisual</w:t>
            </w:r>
          </w:p>
        </w:tc>
        <w:tc>
          <w:tcPr>
            <w:tcW w:w="2608" w:type="dxa"/>
            <w:shd w:val="clear" w:color="auto" w:fill="E3EBD3"/>
          </w:tcPr>
          <w:p w14:paraId="467E730D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Pieza gráfica</w:t>
            </w:r>
          </w:p>
        </w:tc>
        <w:tc>
          <w:tcPr>
            <w:tcW w:w="2098" w:type="dxa"/>
            <w:shd w:val="clear" w:color="auto" w:fill="E3EBD3"/>
          </w:tcPr>
          <w:p w14:paraId="7C10A431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Conversión buscada</w:t>
            </w:r>
          </w:p>
        </w:tc>
      </w:tr>
      <w:tr w:rsidR="00AD54A7" w14:paraId="02B4170B" w14:textId="77777777">
        <w:trPr>
          <w:jc w:val="center"/>
        </w:trPr>
        <w:tc>
          <w:tcPr>
            <w:tcW w:w="964" w:type="dxa"/>
          </w:tcPr>
          <w:p w14:paraId="05498CA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Atraer</w:t>
            </w:r>
          </w:p>
        </w:tc>
        <w:tc>
          <w:tcPr>
            <w:tcW w:w="1814" w:type="dxa"/>
          </w:tcPr>
          <w:p w14:paraId="71A62A6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Dueños Horeca y facilities OCS que aún no son clientes</w:t>
            </w:r>
          </w:p>
        </w:tc>
        <w:tc>
          <w:tcPr>
            <w:tcW w:w="2608" w:type="dxa"/>
          </w:tcPr>
          <w:p w14:paraId="0EB67B2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Video de 30 s: pedir café en un minuto por WhatsApp, con la consola al lado</w:t>
            </w:r>
          </w:p>
        </w:tc>
        <w:tc>
          <w:tcPr>
            <w:tcW w:w="2608" w:type="dxa"/>
          </w:tcPr>
          <w:p w14:paraId="09A056A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Guía descargable «Checklist de continuidad: café, máquina y reposición»</w:t>
            </w:r>
          </w:p>
        </w:tc>
        <w:tc>
          <w:tcPr>
            <w:tcW w:w="2098" w:type="dxa"/>
          </w:tcPr>
          <w:p w14:paraId="6727F37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Descarga con formulario inteligente</w:t>
            </w:r>
          </w:p>
        </w:tc>
      </w:tr>
      <w:tr w:rsidR="00AD54A7" w14:paraId="56DD2236" w14:textId="77777777">
        <w:trPr>
          <w:jc w:val="center"/>
        </w:trPr>
        <w:tc>
          <w:tcPr>
            <w:tcW w:w="964" w:type="dxa"/>
          </w:tcPr>
          <w:p w14:paraId="51E4A94F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Convertir</w:t>
            </w:r>
          </w:p>
        </w:tc>
        <w:tc>
          <w:tcPr>
            <w:tcW w:w="1814" w:type="dxa"/>
          </w:tcPr>
          <w:p w14:paraId="4C400AE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Lead clasificado por canal y tamaño</w:t>
            </w:r>
          </w:p>
        </w:tc>
        <w:tc>
          <w:tcPr>
            <w:tcW w:w="2608" w:type="dxa"/>
          </w:tcPr>
          <w:p w14:paraId="4FEF0A2C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Video de 60 s por canal: cómo funcionan el comodato y el soporte</w:t>
            </w:r>
          </w:p>
        </w:tc>
        <w:tc>
          <w:tcPr>
            <w:tcW w:w="2608" w:type="dxa"/>
          </w:tcPr>
          <w:p w14:paraId="2066140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Ficha comparativa de las modalidades de máquina del cotizador web [P]</w:t>
            </w:r>
          </w:p>
        </w:tc>
        <w:tc>
          <w:tcPr>
            <w:tcW w:w="2098" w:type="dxa"/>
          </w:tcPr>
          <w:p w14:paraId="071BF6F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Agenda con ejecutivo por WhatsApp</w:t>
            </w:r>
          </w:p>
        </w:tc>
      </w:tr>
      <w:tr w:rsidR="00AD54A7" w14:paraId="300195EC" w14:textId="77777777">
        <w:trPr>
          <w:jc w:val="center"/>
        </w:trPr>
        <w:tc>
          <w:tcPr>
            <w:tcW w:w="964" w:type="dxa"/>
          </w:tcPr>
          <w:p w14:paraId="7C76675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Cerrar</w:t>
            </w:r>
          </w:p>
        </w:tc>
        <w:tc>
          <w:tcPr>
            <w:tcW w:w="1814" w:type="dxa"/>
          </w:tcPr>
          <w:p w14:paraId="6566E91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Lead calificado</w:t>
            </w:r>
          </w:p>
        </w:tc>
        <w:tc>
          <w:tcPr>
            <w:tcW w:w="2608" w:type="dxa"/>
          </w:tcPr>
          <w:p w14:paraId="38080C3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Demostración en vivo de 15 minutos</w:t>
            </w:r>
          </w:p>
        </w:tc>
        <w:tc>
          <w:tcPr>
            <w:tcW w:w="2608" w:type="dxa"/>
          </w:tcPr>
          <w:p w14:paraId="27C9680F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Propuesta con condiciones y promesa de entrega por zona</w:t>
            </w:r>
          </w:p>
        </w:tc>
        <w:tc>
          <w:tcPr>
            <w:tcW w:w="2098" w:type="dxa"/>
          </w:tcPr>
          <w:p w14:paraId="74A9C54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Alta con ficha completa (OE1)</w:t>
            </w:r>
          </w:p>
        </w:tc>
      </w:tr>
      <w:tr w:rsidR="00AD54A7" w14:paraId="2E7EDD3D" w14:textId="77777777">
        <w:trPr>
          <w:jc w:val="center"/>
        </w:trPr>
        <w:tc>
          <w:tcPr>
            <w:tcW w:w="964" w:type="dxa"/>
          </w:tcPr>
          <w:p w14:paraId="47E15ED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Retener</w:t>
            </w:r>
          </w:p>
        </w:tc>
        <w:tc>
          <w:tcPr>
            <w:tcW w:w="1814" w:type="dxa"/>
          </w:tcPr>
          <w:p w14:paraId="2C01463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Cliente nuevo, 0 a 90 días</w:t>
            </w:r>
          </w:p>
        </w:tc>
        <w:tc>
          <w:tcPr>
            <w:tcW w:w="2608" w:type="dxa"/>
          </w:tcPr>
          <w:p w14:paraId="47EF5E1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Video de 45 s: cómo pedir, seguir el envío y reportar fallas</w:t>
            </w:r>
          </w:p>
        </w:tc>
        <w:tc>
          <w:tcPr>
            <w:tcW w:w="2608" w:type="dxa"/>
          </w:tcPr>
          <w:p w14:paraId="44FA1F8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Adhesivo QR en la máquina con el WhatsApp del local</w:t>
            </w:r>
          </w:p>
        </w:tc>
        <w:tc>
          <w:tcPr>
            <w:tcW w:w="2098" w:type="dxa"/>
          </w:tcPr>
          <w:p w14:paraId="4A976EB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Primer pedido por el canal</w:t>
            </w:r>
          </w:p>
        </w:tc>
      </w:tr>
      <w:tr w:rsidR="00AD54A7" w14:paraId="28000840" w14:textId="77777777">
        <w:trPr>
          <w:jc w:val="center"/>
        </w:trPr>
        <w:tc>
          <w:tcPr>
            <w:tcW w:w="964" w:type="dxa"/>
          </w:tcPr>
          <w:p w14:paraId="53FA2B9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Retener</w:t>
            </w:r>
          </w:p>
        </w:tc>
        <w:tc>
          <w:tcPr>
            <w:tcW w:w="1814" w:type="dxa"/>
          </w:tcPr>
          <w:p w14:paraId="3F668C0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Recurrente y en riesgo</w:t>
            </w:r>
          </w:p>
        </w:tc>
        <w:tc>
          <w:tcPr>
            <w:tcW w:w="2608" w:type="dxa"/>
          </w:tcPr>
          <w:p w14:paraId="5C15E7E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Cápsula mensual de 60 s sobre preparación y limpieza</w:t>
            </w:r>
          </w:p>
        </w:tc>
        <w:tc>
          <w:tcPr>
            <w:tcW w:w="2608" w:type="dxa"/>
          </w:tcPr>
          <w:p w14:paraId="4F6DF46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Recordatorio de mantención con fecha sugerida</w:t>
            </w:r>
          </w:p>
        </w:tc>
        <w:tc>
          <w:tcPr>
            <w:tcW w:w="2098" w:type="dxa"/>
          </w:tcPr>
          <w:p w14:paraId="48455CA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Pedido, mantención agendada o respuesta</w:t>
            </w:r>
          </w:p>
        </w:tc>
      </w:tr>
    </w:tbl>
    <w:p w14:paraId="24493EB7" w14:textId="77777777" w:rsidR="00AD54A7" w:rsidRDefault="00143266">
      <w:pPr>
        <w:keepNext/>
        <w:spacing w:before="120" w:after="40"/>
      </w:pPr>
      <w:r>
        <w:rPr>
          <w:b/>
          <w:color w:val="3B5218"/>
          <w:sz w:val="17"/>
        </w:rPr>
        <w:t xml:space="preserve">Tabla 18 · </w:t>
      </w:r>
      <w:r>
        <w:rPr>
          <w:color w:val="555555"/>
          <w:sz w:val="17"/>
        </w:rPr>
        <w:t>Workflows y gatilladores · Fuente: equipo; reglas implementadas en el prototipo</w:t>
      </w:r>
    </w:p>
    <w:tbl>
      <w:tblPr>
        <w:tblW w:w="0" w:type="auto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CellMar>
          <w:top w:w="25" w:type="dxa"/>
          <w:left w:w="70" w:type="dxa"/>
          <w:bottom w:w="25" w:type="dxa"/>
          <w:right w:w="70" w:type="dxa"/>
        </w:tblCellMar>
        <w:tblLook w:val="04A0" w:firstRow="1" w:lastRow="0" w:firstColumn="1" w:lastColumn="0" w:noHBand="0" w:noVBand="1"/>
      </w:tblPr>
      <w:tblGrid>
        <w:gridCol w:w="1587"/>
        <w:gridCol w:w="1871"/>
        <w:gridCol w:w="3118"/>
        <w:gridCol w:w="1701"/>
        <w:gridCol w:w="1814"/>
      </w:tblGrid>
      <w:tr w:rsidR="00AD54A7" w14:paraId="2FCA3546" w14:textId="77777777">
        <w:trPr>
          <w:tblHeader/>
          <w:jc w:val="center"/>
        </w:trPr>
        <w:tc>
          <w:tcPr>
            <w:tcW w:w="1587" w:type="dxa"/>
            <w:shd w:val="clear" w:color="auto" w:fill="E3EBD3"/>
          </w:tcPr>
          <w:p w14:paraId="28F7C68D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Workflow</w:t>
            </w:r>
          </w:p>
        </w:tc>
        <w:tc>
          <w:tcPr>
            <w:tcW w:w="1871" w:type="dxa"/>
            <w:shd w:val="clear" w:color="auto" w:fill="E3EBD3"/>
          </w:tcPr>
          <w:p w14:paraId="4488E16B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Gatillador</w:t>
            </w:r>
          </w:p>
        </w:tc>
        <w:tc>
          <w:tcPr>
            <w:tcW w:w="3118" w:type="dxa"/>
            <w:shd w:val="clear" w:color="auto" w:fill="E3EBD3"/>
          </w:tcPr>
          <w:p w14:paraId="523CA9AD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Acción automática</w:t>
            </w:r>
          </w:p>
        </w:tc>
        <w:tc>
          <w:tcPr>
            <w:tcW w:w="1701" w:type="dxa"/>
            <w:shd w:val="clear" w:color="auto" w:fill="E3EBD3"/>
          </w:tcPr>
          <w:p w14:paraId="7C462996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Si no responde</w:t>
            </w:r>
          </w:p>
        </w:tc>
        <w:tc>
          <w:tcPr>
            <w:tcW w:w="1814" w:type="dxa"/>
            <w:shd w:val="clear" w:color="auto" w:fill="E3EBD3"/>
          </w:tcPr>
          <w:p w14:paraId="2AB6543B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KPI</w:t>
            </w:r>
          </w:p>
        </w:tc>
      </w:tr>
      <w:tr w:rsidR="00AD54A7" w14:paraId="1A856C49" w14:textId="77777777">
        <w:trPr>
          <w:jc w:val="center"/>
        </w:trPr>
        <w:tc>
          <w:tcPr>
            <w:tcW w:w="1587" w:type="dxa"/>
          </w:tcPr>
          <w:p w14:paraId="7B6A901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W1 · Lead web</w:t>
            </w:r>
          </w:p>
        </w:tc>
        <w:tc>
          <w:tcPr>
            <w:tcW w:w="1871" w:type="dxa"/>
          </w:tcPr>
          <w:p w14:paraId="42270ED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Envía el formulario inteligente</w:t>
            </w:r>
          </w:p>
        </w:tc>
        <w:tc>
          <w:tcPr>
            <w:tcW w:w="3118" w:type="dxa"/>
          </w:tcPr>
          <w:p w14:paraId="6F70F60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Clasifica por canal, comuna, máquinas y tamaño; asigna ejecutivo; ofrece agendar por WhatsApp</w:t>
            </w:r>
          </w:p>
        </w:tc>
        <w:tc>
          <w:tcPr>
            <w:tcW w:w="1701" w:type="dxa"/>
          </w:tcPr>
          <w:p w14:paraId="5B9BD6B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Tres correos de valor en 10 días</w:t>
            </w:r>
          </w:p>
        </w:tc>
        <w:tc>
          <w:tcPr>
            <w:tcW w:w="1814" w:type="dxa"/>
          </w:tcPr>
          <w:p w14:paraId="048918B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Leads clasificados (OE5) · conversión 12%→18% [C]</w:t>
            </w:r>
          </w:p>
        </w:tc>
      </w:tr>
      <w:tr w:rsidR="00AD54A7" w14:paraId="0D2A9138" w14:textId="77777777">
        <w:trPr>
          <w:jc w:val="center"/>
        </w:trPr>
        <w:tc>
          <w:tcPr>
            <w:tcW w:w="1587" w:type="dxa"/>
          </w:tcPr>
          <w:p w14:paraId="0B97FD8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W2 · Bienvenida</w:t>
            </w:r>
          </w:p>
        </w:tc>
        <w:tc>
          <w:tcPr>
            <w:tcW w:w="1871" w:type="dxa"/>
          </w:tcPr>
          <w:p w14:paraId="60E5985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Alta con ficha completa</w:t>
            </w:r>
          </w:p>
        </w:tc>
        <w:tc>
          <w:tcPr>
            <w:tcW w:w="3118" w:type="dxa"/>
          </w:tcPr>
          <w:p w14:paraId="6312A802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Día 0: video «cómo pedir» · día 7: consejo de preparación · día 30: encuesta de esfuerzo de un toque</w:t>
            </w:r>
          </w:p>
        </w:tc>
        <w:tc>
          <w:tcPr>
            <w:tcW w:w="1701" w:type="dxa"/>
          </w:tcPr>
          <w:p w14:paraId="5DC4437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Tarea al ejecutivo el día 10</w:t>
            </w:r>
          </w:p>
        </w:tc>
        <w:tc>
          <w:tcPr>
            <w:tcW w:w="1814" w:type="dxa"/>
          </w:tcPr>
          <w:p w14:paraId="4D5D3E4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Primer pedido por WhatsApp</w:t>
            </w:r>
          </w:p>
        </w:tc>
      </w:tr>
      <w:tr w:rsidR="00AD54A7" w14:paraId="3A5DD736" w14:textId="77777777">
        <w:trPr>
          <w:jc w:val="center"/>
        </w:trPr>
        <w:tc>
          <w:tcPr>
            <w:tcW w:w="1587" w:type="dxa"/>
          </w:tcPr>
          <w:p w14:paraId="3511D50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W3 · Aviso de fecha de reparto</w:t>
            </w:r>
          </w:p>
        </w:tc>
        <w:tc>
          <w:tcPr>
            <w:tcW w:w="1871" w:type="dxa"/>
          </w:tcPr>
          <w:p w14:paraId="0825620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5 días antes de la fecha estimada: último pedido + intervalo del local [S]</w:t>
            </w:r>
          </w:p>
        </w:tc>
        <w:tc>
          <w:tcPr>
            <w:tcW w:w="3118" w:type="dxa"/>
          </w:tcPr>
          <w:p w14:paraId="1D2E782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«Se acerca tu fecha de reparto, ¿te gustaría programar el pedido?» con día y franja sugeridos</w:t>
            </w:r>
          </w:p>
        </w:tc>
        <w:tc>
          <w:tcPr>
            <w:tcW w:w="1701" w:type="dxa"/>
          </w:tcPr>
          <w:p w14:paraId="1AC3CF8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Recordatorio a las 24 h; si el local supera 1,25 veces su intervalo sin pedir, suma al semáforo</w:t>
            </w:r>
          </w:p>
        </w:tc>
        <w:tc>
          <w:tcPr>
            <w:tcW w:w="1814" w:type="dxa"/>
          </w:tcPr>
          <w:p w14:paraId="64FC33D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Repartos programados por el cliente</w:t>
            </w:r>
          </w:p>
        </w:tc>
      </w:tr>
      <w:tr w:rsidR="00AD54A7" w14:paraId="4151583C" w14:textId="77777777">
        <w:trPr>
          <w:jc w:val="center"/>
        </w:trPr>
        <w:tc>
          <w:tcPr>
            <w:tcW w:w="1587" w:type="dxa"/>
          </w:tcPr>
          <w:p w14:paraId="3D16021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W4 · Aviso de atraso</w:t>
            </w:r>
          </w:p>
        </w:tc>
        <w:tc>
          <w:tcPr>
            <w:tcW w:w="1871" w:type="dxa"/>
          </w:tcPr>
          <w:p w14:paraId="105C080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Hora comprometida vencida sin entrega</w:t>
            </w:r>
          </w:p>
        </w:tc>
        <w:tc>
          <w:tcPr>
            <w:tcW w:w="3118" w:type="dxa"/>
          </w:tcPr>
          <w:p w14:paraId="35ACA0D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Aviso al cliente con nueva ventana horaria</w:t>
            </w:r>
          </w:p>
        </w:tc>
        <w:tc>
          <w:tcPr>
            <w:tcW w:w="1701" w:type="dxa"/>
          </w:tcPr>
          <w:p w14:paraId="3AA2A5E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814" w:type="dxa"/>
          </w:tcPr>
          <w:p w14:paraId="0CC3744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Atrasos avisados antes de preguntar</w:t>
            </w:r>
          </w:p>
        </w:tc>
      </w:tr>
      <w:tr w:rsidR="00AD54A7" w14:paraId="4DB9A97A" w14:textId="77777777">
        <w:trPr>
          <w:jc w:val="center"/>
        </w:trPr>
        <w:tc>
          <w:tcPr>
            <w:tcW w:w="1587" w:type="dxa"/>
          </w:tcPr>
          <w:p w14:paraId="68B2BA5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W5 · Falla</w:t>
            </w:r>
          </w:p>
        </w:tc>
        <w:tc>
          <w:tcPr>
            <w:tcW w:w="1871" w:type="dxa"/>
          </w:tcPr>
          <w:p w14:paraId="2BA4169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El cliente reporta una falla</w:t>
            </w:r>
          </w:p>
        </w:tc>
        <w:tc>
          <w:tcPr>
            <w:tcW w:w="3118" w:type="dxa"/>
          </w:tcPr>
          <w:p w14:paraId="510471E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Ticket con máquina; aviso al tomar el caso y al cerrar; evaluación de un toque</w:t>
            </w:r>
          </w:p>
        </w:tc>
        <w:tc>
          <w:tcPr>
            <w:tcW w:w="1701" w:type="dxa"/>
          </w:tcPr>
          <w:p w14:paraId="3292A83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Ticket sin técnico sobre 31 h escala a coordinación</w:t>
            </w:r>
          </w:p>
        </w:tc>
        <w:tc>
          <w:tcPr>
            <w:tcW w:w="1814" w:type="dxa"/>
          </w:tcPr>
          <w:p w14:paraId="3F4B7AF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Primera respuesta · tiempo de reparación</w:t>
            </w:r>
          </w:p>
        </w:tc>
      </w:tr>
      <w:tr w:rsidR="00AD54A7" w14:paraId="054A88CF" w14:textId="77777777">
        <w:trPr>
          <w:jc w:val="center"/>
        </w:trPr>
        <w:tc>
          <w:tcPr>
            <w:tcW w:w="1587" w:type="dxa"/>
          </w:tcPr>
          <w:p w14:paraId="66A7934C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W6 · Aviso de mantención</w:t>
            </w:r>
          </w:p>
        </w:tc>
        <w:tc>
          <w:tcPr>
            <w:tcW w:w="1871" w:type="dxa"/>
          </w:tcPr>
          <w:p w14:paraId="45CAAC9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5 días antes de cumplir 90 días desde la última mantención [S]</w:t>
            </w:r>
          </w:p>
        </w:tc>
        <w:tc>
          <w:tcPr>
            <w:tcW w:w="3118" w:type="dxa"/>
          </w:tcPr>
          <w:p w14:paraId="0B4CF35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Ofrece días y franjas para la visita preventiva</w:t>
            </w:r>
          </w:p>
        </w:tc>
        <w:tc>
          <w:tcPr>
            <w:tcW w:w="1701" w:type="dxa"/>
          </w:tcPr>
          <w:p w14:paraId="2220A84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Recordatorio a los 3 días</w:t>
            </w:r>
          </w:p>
        </w:tc>
        <w:tc>
          <w:tcPr>
            <w:tcW w:w="1814" w:type="dxa"/>
          </w:tcPr>
          <w:p w14:paraId="59E36FF2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Mantenciones agendadas y al día</w:t>
            </w:r>
          </w:p>
        </w:tc>
      </w:tr>
      <w:tr w:rsidR="00AD54A7" w14:paraId="60FECCAC" w14:textId="77777777">
        <w:trPr>
          <w:jc w:val="center"/>
        </w:trPr>
        <w:tc>
          <w:tcPr>
            <w:tcW w:w="1587" w:type="dxa"/>
          </w:tcPr>
          <w:p w14:paraId="176F244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W7 · Recordatorio y cambios</w:t>
            </w:r>
          </w:p>
        </w:tc>
        <w:tc>
          <w:tcPr>
            <w:tcW w:w="1871" w:type="dxa"/>
          </w:tcPr>
          <w:p w14:paraId="1DCF585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Día anterior a un reparto o visita, a las 17:00 [S]</w:t>
            </w:r>
          </w:p>
        </w:tc>
        <w:tc>
          <w:tcPr>
            <w:tcW w:w="3118" w:type="dxa"/>
          </w:tcPr>
          <w:p w14:paraId="367BC87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«Mañana llega tu pedido entre…» con Confirmar, Reagendar o Cancelar; el cambio actualiza la agenda de Despachos</w:t>
            </w:r>
          </w:p>
        </w:tc>
        <w:tc>
          <w:tcPr>
            <w:tcW w:w="1701" w:type="dxa"/>
          </w:tcPr>
          <w:p w14:paraId="45C610B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La visita se mantiene</w:t>
            </w:r>
          </w:p>
        </w:tc>
        <w:tc>
          <w:tcPr>
            <w:tcW w:w="1814" w:type="dxa"/>
          </w:tcPr>
          <w:p w14:paraId="5A7BF8A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Cambios avisados a tiempo · visitas fallidas</w:t>
            </w:r>
          </w:p>
        </w:tc>
      </w:tr>
      <w:tr w:rsidR="00AD54A7" w14:paraId="3FC1D295" w14:textId="77777777">
        <w:trPr>
          <w:jc w:val="center"/>
        </w:trPr>
        <w:tc>
          <w:tcPr>
            <w:tcW w:w="1587" w:type="dxa"/>
          </w:tcPr>
          <w:p w14:paraId="29FED08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W8 · Cuenta en rojo</w:t>
            </w:r>
          </w:p>
        </w:tc>
        <w:tc>
          <w:tcPr>
            <w:tcW w:w="1871" w:type="dxa"/>
          </w:tcPr>
          <w:p w14:paraId="2F93AAE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Puntaje del semáforo ≥7</w:t>
            </w:r>
          </w:p>
        </w:tc>
        <w:tc>
          <w:tcPr>
            <w:tcW w:w="3118" w:type="dxa"/>
          </w:tcPr>
          <w:p w14:paraId="4F105F8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Tarea al ejecutivo con los motivos: esa conversación la tiene una persona, no el bot</w:t>
            </w:r>
          </w:p>
        </w:tc>
        <w:tc>
          <w:tcPr>
            <w:tcW w:w="1701" w:type="dxa"/>
          </w:tcPr>
          <w:p w14:paraId="422D57F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814" w:type="dxa"/>
          </w:tcPr>
          <w:p w14:paraId="6094991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Acción en ≤2 días hábiles</w:t>
            </w:r>
          </w:p>
        </w:tc>
      </w:tr>
      <w:tr w:rsidR="00AD54A7" w14:paraId="02E64803" w14:textId="77777777">
        <w:trPr>
          <w:jc w:val="center"/>
        </w:trPr>
        <w:tc>
          <w:tcPr>
            <w:tcW w:w="1587" w:type="dxa"/>
          </w:tcPr>
          <w:p w14:paraId="09B8860F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W9 · Baja</w:t>
            </w:r>
          </w:p>
        </w:tc>
        <w:tc>
          <w:tcPr>
            <w:tcW w:w="1871" w:type="dxa"/>
          </w:tcPr>
          <w:p w14:paraId="06FB9E7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Cierre de cuenta</w:t>
            </w:r>
          </w:p>
        </w:tc>
        <w:tc>
          <w:tcPr>
            <w:tcW w:w="3118" w:type="dxa"/>
          </w:tcPr>
          <w:p w14:paraId="7DFA9A0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Motivo de baja obligatorio y encuesta de salida</w:t>
            </w:r>
          </w:p>
        </w:tc>
        <w:tc>
          <w:tcPr>
            <w:tcW w:w="1701" w:type="dxa"/>
          </w:tcPr>
          <w:p w14:paraId="11F4399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814" w:type="dxa"/>
          </w:tcPr>
          <w:p w14:paraId="6151318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Bajas con motivo: 0%→100%</w:t>
            </w:r>
          </w:p>
        </w:tc>
      </w:tr>
    </w:tbl>
    <w:p w14:paraId="57655C80" w14:textId="77777777" w:rsidR="00AD54A7" w:rsidRDefault="00143266">
      <w:pPr>
        <w:spacing w:before="120"/>
      </w:pPr>
      <w:r>
        <w:rPr>
          <w:b/>
        </w:rPr>
        <w:t>Herramientas:</w:t>
      </w:r>
      <w:r>
        <w:t xml:space="preserve"> API de WhatsApp Business mediante un proveedor autorizado, el CRM (el actual de Marley o HubSpot Starter, según el costeo) y correo transaccional; las reglas viven en la consola. </w:t>
      </w:r>
      <w:r>
        <w:rPr>
          <w:b/>
        </w:rPr>
        <w:t>Medición:</w:t>
      </w:r>
      <w:r>
        <w:t xml:space="preserve"> cada workflow se evalúa por la conducta que produce —pedido, agenda, respuesta—, nunca por aperturas ni alcance. El costo de plantillas y automatizaciones se estima en la etapa de costeo.</w:t>
      </w:r>
    </w:p>
    <w:p w14:paraId="669A8A4B" w14:textId="77777777" w:rsidR="00AD54A7" w:rsidRDefault="00143266">
      <w:pPr>
        <w:pStyle w:val="Ttulo1"/>
      </w:pPr>
      <w:bookmarkStart w:id="15" w:name="_Toc240220799"/>
      <w:r>
        <w:t>1.6 Estrategia de e-commerce y mecanismos de conversión · IE2.3.2</w:t>
      </w:r>
      <w:bookmarkEnd w:id="15"/>
    </w:p>
    <w:p w14:paraId="51B85063" w14:textId="77777777" w:rsidR="00AD54A7" w:rsidRDefault="00143266">
      <w:r>
        <w:t xml:space="preserve">La estrategia es </w:t>
      </w:r>
      <w:r>
        <w:rPr>
          <w:b/>
        </w:rPr>
        <w:t>comercio conversacional B2B</w:t>
      </w:r>
      <w:r>
        <w:t>: la tienda está dentro del chat que el cliente ya usa. Cubre lo que el caso pide al portal transaccional de Horeca —catálogo, pedido recurrente, historial y condiciones por cuenta [C]— sin exigir que el cliente adopte una plataforma nueva. El portal web queda diferido con gatillo: se construye cuando los datos del piloto muestren demanda de autoservicio.</w:t>
      </w:r>
    </w:p>
    <w:p w14:paraId="26F0CA72" w14:textId="77777777" w:rsidR="00AD54A7" w:rsidRDefault="00143266">
      <w:pPr>
        <w:keepNext/>
        <w:spacing w:before="120" w:after="40"/>
      </w:pPr>
      <w:r>
        <w:rPr>
          <w:b/>
          <w:color w:val="3B5218"/>
          <w:sz w:val="17"/>
        </w:rPr>
        <w:t xml:space="preserve">Tabla 19 · </w:t>
      </w:r>
      <w:r>
        <w:rPr>
          <w:color w:val="555555"/>
          <w:sz w:val="17"/>
        </w:rPr>
        <w:t>Canales y puntos de contacto · Fuente: equipo</w:t>
      </w:r>
    </w:p>
    <w:tbl>
      <w:tblPr>
        <w:tblW w:w="0" w:type="auto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CellMar>
          <w:top w:w="25" w:type="dxa"/>
          <w:left w:w="70" w:type="dxa"/>
          <w:bottom w:w="25" w:type="dxa"/>
          <w:right w:w="70" w:type="dxa"/>
        </w:tblCellMar>
        <w:tblLook w:val="04A0" w:firstRow="1" w:lastRow="0" w:firstColumn="1" w:lastColumn="0" w:noHBand="0" w:noVBand="1"/>
      </w:tblPr>
      <w:tblGrid>
        <w:gridCol w:w="2608"/>
        <w:gridCol w:w="5102"/>
        <w:gridCol w:w="2381"/>
      </w:tblGrid>
      <w:tr w:rsidR="00AD54A7" w14:paraId="26071E39" w14:textId="77777777">
        <w:trPr>
          <w:tblHeader/>
          <w:jc w:val="center"/>
        </w:trPr>
        <w:tc>
          <w:tcPr>
            <w:tcW w:w="2608" w:type="dxa"/>
            <w:shd w:val="clear" w:color="auto" w:fill="E3EBD3"/>
          </w:tcPr>
          <w:p w14:paraId="7E934124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Canal</w:t>
            </w:r>
          </w:p>
        </w:tc>
        <w:tc>
          <w:tcPr>
            <w:tcW w:w="5102" w:type="dxa"/>
            <w:shd w:val="clear" w:color="auto" w:fill="E3EBD3"/>
          </w:tcPr>
          <w:p w14:paraId="7236F816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Rol</w:t>
            </w:r>
          </w:p>
        </w:tc>
        <w:tc>
          <w:tcPr>
            <w:tcW w:w="2381" w:type="dxa"/>
            <w:shd w:val="clear" w:color="auto" w:fill="E3EBD3"/>
          </w:tcPr>
          <w:p w14:paraId="41D8677E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Etapa</w:t>
            </w:r>
          </w:p>
        </w:tc>
      </w:tr>
      <w:tr w:rsidR="00AD54A7" w14:paraId="0078A66C" w14:textId="77777777">
        <w:trPr>
          <w:jc w:val="center"/>
        </w:trPr>
        <w:tc>
          <w:tcPr>
            <w:tcW w:w="2608" w:type="dxa"/>
          </w:tcPr>
          <w:p w14:paraId="7A1F353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Sitio web y formulario inteligente</w:t>
            </w:r>
          </w:p>
        </w:tc>
        <w:tc>
          <w:tcPr>
            <w:tcW w:w="5102" w:type="dxa"/>
          </w:tcPr>
          <w:p w14:paraId="1A48736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Puerta de entrada de leads nuevos, con clasificación</w:t>
            </w:r>
          </w:p>
        </w:tc>
        <w:tc>
          <w:tcPr>
            <w:tcW w:w="2381" w:type="dxa"/>
          </w:tcPr>
          <w:p w14:paraId="687F8E0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Captación</w:t>
            </w:r>
          </w:p>
        </w:tc>
      </w:tr>
      <w:tr w:rsidR="00AD54A7" w14:paraId="722E7ADC" w14:textId="77777777">
        <w:trPr>
          <w:jc w:val="center"/>
        </w:trPr>
        <w:tc>
          <w:tcPr>
            <w:tcW w:w="2608" w:type="dxa"/>
          </w:tcPr>
          <w:p w14:paraId="2F9524B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WhatsApp automatizado</w:t>
            </w:r>
          </w:p>
        </w:tc>
        <w:tc>
          <w:tcPr>
            <w:tcW w:w="5102" w:type="dxa"/>
          </w:tcPr>
          <w:p w14:paraId="07AE9C7C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Aviso de fecha y agenda, pedido, estado del envío, fallas y productos disponibles</w:t>
            </w:r>
          </w:p>
        </w:tc>
        <w:tc>
          <w:tcPr>
            <w:tcW w:w="2381" w:type="dxa"/>
          </w:tcPr>
          <w:p w14:paraId="50B606C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Activación y recompra</w:t>
            </w:r>
          </w:p>
        </w:tc>
      </w:tr>
      <w:tr w:rsidR="00AD54A7" w14:paraId="0A17188D" w14:textId="77777777">
        <w:trPr>
          <w:jc w:val="center"/>
        </w:trPr>
        <w:tc>
          <w:tcPr>
            <w:tcW w:w="2608" w:type="dxa"/>
          </w:tcPr>
          <w:p w14:paraId="7C2C306C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Correo transaccional</w:t>
            </w:r>
          </w:p>
        </w:tc>
        <w:tc>
          <w:tcPr>
            <w:tcW w:w="5102" w:type="dxa"/>
          </w:tcPr>
          <w:p w14:paraId="464A8BA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Confirmación y detalle del pedido</w:t>
            </w:r>
          </w:p>
        </w:tc>
        <w:tc>
          <w:tcPr>
            <w:tcW w:w="2381" w:type="dxa"/>
          </w:tcPr>
          <w:p w14:paraId="34DC7F9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Cierre</w:t>
            </w:r>
          </w:p>
        </w:tc>
      </w:tr>
      <w:tr w:rsidR="00AD54A7" w14:paraId="1AD7B451" w14:textId="77777777">
        <w:trPr>
          <w:jc w:val="center"/>
        </w:trPr>
        <w:tc>
          <w:tcPr>
            <w:tcW w:w="2608" w:type="dxa"/>
          </w:tcPr>
          <w:p w14:paraId="33158D2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Ejecutivo comercial</w:t>
            </w:r>
          </w:p>
        </w:tc>
        <w:tc>
          <w:tcPr>
            <w:tcW w:w="5102" w:type="dxa"/>
          </w:tcPr>
          <w:p w14:paraId="5CD4BFEC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Negociación, cuentas en rojo y toma de conversaciones</w:t>
            </w:r>
          </w:p>
        </w:tc>
        <w:tc>
          <w:tcPr>
            <w:tcW w:w="2381" w:type="dxa"/>
          </w:tcPr>
          <w:p w14:paraId="68D3A7C2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Cierre y retención</w:t>
            </w:r>
          </w:p>
        </w:tc>
      </w:tr>
      <w:tr w:rsidR="00AD54A7" w14:paraId="77FE02A0" w14:textId="77777777">
        <w:trPr>
          <w:jc w:val="center"/>
        </w:trPr>
        <w:tc>
          <w:tcPr>
            <w:tcW w:w="2608" w:type="dxa"/>
          </w:tcPr>
          <w:p w14:paraId="602D3E0C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QR en la máquina</w:t>
            </w:r>
          </w:p>
        </w:tc>
        <w:tc>
          <w:tcPr>
            <w:tcW w:w="5102" w:type="dxa"/>
          </w:tcPr>
          <w:p w14:paraId="42B23C2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Acceso directo al WhatsApp del local</w:t>
            </w:r>
          </w:p>
        </w:tc>
        <w:tc>
          <w:tcPr>
            <w:tcW w:w="2381" w:type="dxa"/>
          </w:tcPr>
          <w:p w14:paraId="4ABAB6A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Activación</w:t>
            </w:r>
          </w:p>
        </w:tc>
      </w:tr>
    </w:tbl>
    <w:p w14:paraId="66B7ABC9" w14:textId="77777777" w:rsidR="00AD54A7" w:rsidRDefault="00143266">
      <w:pPr>
        <w:spacing w:before="120"/>
      </w:pPr>
      <w:r>
        <w:rPr>
          <w:b/>
        </w:rPr>
        <w:t>Recorrido de recompra:</w:t>
      </w:r>
      <w:r>
        <w:t xml:space="preserve"> aviso de fecha de reparto → el cliente elige día y franja → confirmación y correo → recordatorio el día anterior (confirmar, reagendar o cancelar) → seguimiento del envío → entrega marcada → evaluación de un toque → siguiente aviso. </w:t>
      </w:r>
      <w:r>
        <w:rPr>
          <w:b/>
        </w:rPr>
        <w:t>Recorrido de cliente nuevo:</w:t>
      </w:r>
      <w:r>
        <w:t xml:space="preserve"> búsqueda o recomendación → contenido → formulario → agenda por WhatsApp → demostración → propuesta → alta con ficha completa → bienvenida.</w:t>
      </w:r>
    </w:p>
    <w:p w14:paraId="2F461B02" w14:textId="77777777" w:rsidR="00AD54A7" w:rsidRDefault="00143266">
      <w:pPr>
        <w:keepNext/>
        <w:spacing w:before="120" w:after="40"/>
      </w:pPr>
      <w:r>
        <w:rPr>
          <w:b/>
          <w:color w:val="3B5218"/>
          <w:sz w:val="17"/>
        </w:rPr>
        <w:t xml:space="preserve">Tabla 20 · </w:t>
      </w:r>
      <w:r>
        <w:rPr>
          <w:color w:val="555555"/>
          <w:sz w:val="17"/>
        </w:rPr>
        <w:t>Mecanismos de conversión · Fuente: equipo; metas oficiales [C]</w:t>
      </w:r>
    </w:p>
    <w:tbl>
      <w:tblPr>
        <w:tblW w:w="0" w:type="auto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CellMar>
          <w:top w:w="25" w:type="dxa"/>
          <w:left w:w="70" w:type="dxa"/>
          <w:bottom w:w="25" w:type="dxa"/>
          <w:right w:w="70" w:type="dxa"/>
        </w:tblCellMar>
        <w:tblLook w:val="04A0" w:firstRow="1" w:lastRow="0" w:firstColumn="1" w:lastColumn="0" w:noHBand="0" w:noVBand="1"/>
      </w:tblPr>
      <w:tblGrid>
        <w:gridCol w:w="2494"/>
        <w:gridCol w:w="1474"/>
        <w:gridCol w:w="3628"/>
        <w:gridCol w:w="2494"/>
      </w:tblGrid>
      <w:tr w:rsidR="00AD54A7" w14:paraId="0F1495C0" w14:textId="77777777">
        <w:trPr>
          <w:tblHeader/>
          <w:jc w:val="center"/>
        </w:trPr>
        <w:tc>
          <w:tcPr>
            <w:tcW w:w="2494" w:type="dxa"/>
            <w:shd w:val="clear" w:color="auto" w:fill="E3EBD3"/>
          </w:tcPr>
          <w:p w14:paraId="2F86DF2A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Mecanismo</w:t>
            </w:r>
          </w:p>
        </w:tc>
        <w:tc>
          <w:tcPr>
            <w:tcW w:w="1474" w:type="dxa"/>
            <w:shd w:val="clear" w:color="auto" w:fill="E3EBD3"/>
          </w:tcPr>
          <w:p w14:paraId="642C1404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Etapa</w:t>
            </w:r>
          </w:p>
        </w:tc>
        <w:tc>
          <w:tcPr>
            <w:tcW w:w="3628" w:type="dxa"/>
            <w:shd w:val="clear" w:color="auto" w:fill="E3EBD3"/>
          </w:tcPr>
          <w:p w14:paraId="0A08BB6B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Por qué convierte</w:t>
            </w:r>
          </w:p>
        </w:tc>
        <w:tc>
          <w:tcPr>
            <w:tcW w:w="2494" w:type="dxa"/>
            <w:shd w:val="clear" w:color="auto" w:fill="E3EBD3"/>
          </w:tcPr>
          <w:p w14:paraId="0C0AA2CF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KPI</w:t>
            </w:r>
          </w:p>
        </w:tc>
      </w:tr>
      <w:tr w:rsidR="00AD54A7" w14:paraId="26158255" w14:textId="77777777">
        <w:trPr>
          <w:jc w:val="center"/>
        </w:trPr>
        <w:tc>
          <w:tcPr>
            <w:tcW w:w="2494" w:type="dxa"/>
          </w:tcPr>
          <w:p w14:paraId="23C1A33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Formulario inteligente con clasificación</w:t>
            </w:r>
          </w:p>
        </w:tc>
        <w:tc>
          <w:tcPr>
            <w:tcW w:w="1474" w:type="dxa"/>
          </w:tcPr>
          <w:p w14:paraId="569F653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Captación</w:t>
            </w:r>
          </w:p>
        </w:tc>
        <w:tc>
          <w:tcPr>
            <w:tcW w:w="3628" w:type="dxa"/>
          </w:tcPr>
          <w:p w14:paraId="3BFB194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Responde según canal y tamaño, no con una cotización genérica</w:t>
            </w:r>
          </w:p>
        </w:tc>
        <w:tc>
          <w:tcPr>
            <w:tcW w:w="2494" w:type="dxa"/>
          </w:tcPr>
          <w:p w14:paraId="2B06271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Leads clasificados; conversión lead→cliente</w:t>
            </w:r>
          </w:p>
        </w:tc>
      </w:tr>
      <w:tr w:rsidR="00AD54A7" w14:paraId="1C3EF78D" w14:textId="77777777">
        <w:trPr>
          <w:jc w:val="center"/>
        </w:trPr>
        <w:tc>
          <w:tcPr>
            <w:tcW w:w="2494" w:type="dxa"/>
          </w:tcPr>
          <w:p w14:paraId="2235B17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Agenda por WhatsApp el mismo día</w:t>
            </w:r>
          </w:p>
        </w:tc>
        <w:tc>
          <w:tcPr>
            <w:tcW w:w="1474" w:type="dxa"/>
          </w:tcPr>
          <w:p w14:paraId="00E64A7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Captación</w:t>
            </w:r>
          </w:p>
        </w:tc>
        <w:tc>
          <w:tcPr>
            <w:tcW w:w="3628" w:type="dxa"/>
          </w:tcPr>
          <w:p w14:paraId="1DC2C8F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Acorta la espera entre el interés y la conversación</w:t>
            </w:r>
          </w:p>
        </w:tc>
        <w:tc>
          <w:tcPr>
            <w:tcW w:w="2494" w:type="dxa"/>
          </w:tcPr>
          <w:p w14:paraId="54A36AA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Tiempo hasta el primer contacto</w:t>
            </w:r>
          </w:p>
        </w:tc>
      </w:tr>
      <w:tr w:rsidR="00AD54A7" w14:paraId="4D38DE78" w14:textId="77777777">
        <w:trPr>
          <w:jc w:val="center"/>
        </w:trPr>
        <w:tc>
          <w:tcPr>
            <w:tcW w:w="2494" w:type="dxa"/>
          </w:tcPr>
          <w:p w14:paraId="36AB8F7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«Repetir pedido» con precio de contrato</w:t>
            </w:r>
          </w:p>
        </w:tc>
        <w:tc>
          <w:tcPr>
            <w:tcW w:w="1474" w:type="dxa"/>
          </w:tcPr>
          <w:p w14:paraId="6EABF81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Activación y cierre</w:t>
            </w:r>
          </w:p>
        </w:tc>
        <w:tc>
          <w:tcPr>
            <w:tcW w:w="3628" w:type="dxa"/>
          </w:tcPr>
          <w:p w14:paraId="565949B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Un toque reemplaza la gestión con el ejecutivo</w:t>
            </w:r>
          </w:p>
        </w:tc>
        <w:tc>
          <w:tcPr>
            <w:tcW w:w="2494" w:type="dxa"/>
          </w:tcPr>
          <w:p w14:paraId="3A6EF1A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Reposición digital 18%→40% [C]</w:t>
            </w:r>
          </w:p>
        </w:tc>
      </w:tr>
      <w:tr w:rsidR="00AD54A7" w14:paraId="15BCE21D" w14:textId="77777777">
        <w:trPr>
          <w:jc w:val="center"/>
        </w:trPr>
        <w:tc>
          <w:tcPr>
            <w:tcW w:w="2494" w:type="dxa"/>
          </w:tcPr>
          <w:p w14:paraId="19BB7CC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Aviso de fecha de reparto con agenda por franja</w:t>
            </w:r>
          </w:p>
        </w:tc>
        <w:tc>
          <w:tcPr>
            <w:tcW w:w="1474" w:type="dxa"/>
          </w:tcPr>
          <w:p w14:paraId="48AEE0A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Activación y recompra</w:t>
            </w:r>
          </w:p>
        </w:tc>
        <w:tc>
          <w:tcPr>
            <w:tcW w:w="3628" w:type="dxa"/>
          </w:tcPr>
          <w:p w14:paraId="77EDDC0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El pedido se programa antes de que el local se quede sin café y para cuando hay alguien que lo reciba</w:t>
            </w:r>
          </w:p>
        </w:tc>
        <w:tc>
          <w:tcPr>
            <w:tcW w:w="2494" w:type="dxa"/>
          </w:tcPr>
          <w:p w14:paraId="7B20006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Repartos programados por el cliente</w:t>
            </w:r>
          </w:p>
        </w:tc>
      </w:tr>
      <w:tr w:rsidR="00AD54A7" w14:paraId="44DA3F9D" w14:textId="77777777">
        <w:trPr>
          <w:jc w:val="center"/>
        </w:trPr>
        <w:tc>
          <w:tcPr>
            <w:tcW w:w="2494" w:type="dxa"/>
          </w:tcPr>
          <w:p w14:paraId="0A3B32E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Productos disponibles en el menú</w:t>
            </w:r>
          </w:p>
        </w:tc>
        <w:tc>
          <w:tcPr>
            <w:tcW w:w="1474" w:type="dxa"/>
          </w:tcPr>
          <w:p w14:paraId="1C1C7C8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Cierre</w:t>
            </w:r>
          </w:p>
        </w:tc>
        <w:tc>
          <w:tcPr>
            <w:tcW w:w="3628" w:type="dxa"/>
          </w:tcPr>
          <w:p w14:paraId="0BE1C16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Muestra el catálogo del contrato sin inventar promociones</w:t>
            </w:r>
          </w:p>
        </w:tc>
        <w:tc>
          <w:tcPr>
            <w:tcW w:w="2494" w:type="dxa"/>
          </w:tcPr>
          <w:p w14:paraId="6EC6348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Pedidos con más de un producto</w:t>
            </w:r>
          </w:p>
        </w:tc>
      </w:tr>
      <w:tr w:rsidR="00AD54A7" w14:paraId="3940E548" w14:textId="77777777">
        <w:trPr>
          <w:jc w:val="center"/>
        </w:trPr>
        <w:tc>
          <w:tcPr>
            <w:tcW w:w="2494" w:type="dxa"/>
          </w:tcPr>
          <w:p w14:paraId="03C74DC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Fecha comprometida y aviso de atraso</w:t>
            </w:r>
          </w:p>
        </w:tc>
        <w:tc>
          <w:tcPr>
            <w:tcW w:w="1474" w:type="dxa"/>
          </w:tcPr>
          <w:p w14:paraId="0FFF28F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Retención</w:t>
            </w:r>
          </w:p>
        </w:tc>
        <w:tc>
          <w:tcPr>
            <w:tcW w:w="3628" w:type="dxa"/>
          </w:tcPr>
          <w:p w14:paraId="4AD3D15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La confianza se sostiene cuando el cliente sabe qué esperar</w:t>
            </w:r>
          </w:p>
        </w:tc>
        <w:tc>
          <w:tcPr>
            <w:tcW w:w="2494" w:type="dxa"/>
          </w:tcPr>
          <w:p w14:paraId="3B11E9B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Recompra a 60 días; reclamos por 100 pedidos</w:t>
            </w:r>
          </w:p>
        </w:tc>
      </w:tr>
      <w:tr w:rsidR="00AD54A7" w14:paraId="06ACE7CF" w14:textId="77777777">
        <w:trPr>
          <w:jc w:val="center"/>
        </w:trPr>
        <w:tc>
          <w:tcPr>
            <w:tcW w:w="2494" w:type="dxa"/>
          </w:tcPr>
          <w:p w14:paraId="09A8CB0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Traspaso a una persona</w:t>
            </w:r>
          </w:p>
        </w:tc>
        <w:tc>
          <w:tcPr>
            <w:tcW w:w="1474" w:type="dxa"/>
          </w:tcPr>
          <w:p w14:paraId="2B81BD8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Cierre y retención</w:t>
            </w:r>
          </w:p>
        </w:tc>
        <w:tc>
          <w:tcPr>
            <w:tcW w:w="3628" w:type="dxa"/>
          </w:tcPr>
          <w:p w14:paraId="2B5008A2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El bot resuelve lo repetitivo; la negociación sigue siendo humana</w:t>
            </w:r>
          </w:p>
        </w:tc>
        <w:tc>
          <w:tcPr>
            <w:tcW w:w="2494" w:type="dxa"/>
          </w:tcPr>
          <w:p w14:paraId="3867F19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Conversaciones tomadas por un ejecutivo</w:t>
            </w:r>
          </w:p>
        </w:tc>
      </w:tr>
    </w:tbl>
    <w:p w14:paraId="3245A686" w14:textId="77777777" w:rsidR="00AD54A7" w:rsidRDefault="00143266">
      <w:pPr>
        <w:spacing w:before="120"/>
      </w:pPr>
      <w:r>
        <w:rPr>
          <w:b/>
        </w:rPr>
        <w:t>Aporte comercial.</w:t>
      </w:r>
      <w:r>
        <w:t xml:space="preserve"> En captación, el formulario deja de ser un buzón y produce leads medibles (OE5). En activación, el primer pedido ocurre en el canal registrado. En cierre y recompra, cada pedido deja historial, y ese historial es lo que permite retener (OE2 y OE3).</w:t>
      </w:r>
    </w:p>
    <w:p w14:paraId="3512309B" w14:textId="77777777" w:rsidR="00AD54A7" w:rsidRDefault="00143266">
      <w:pPr>
        <w:pStyle w:val="Ttulo1"/>
      </w:pPr>
      <w:bookmarkStart w:id="16" w:name="_Toc240220800"/>
      <w:r>
        <w:t>1.7 Requerimientos de cadena de suministro, fulfilment, distribución y KPIs · IE2.3.3</w:t>
      </w:r>
      <w:bookmarkEnd w:id="16"/>
    </w:p>
    <w:p w14:paraId="15DF808E" w14:textId="77777777" w:rsidR="00AD54A7" w:rsidRDefault="00143266">
      <w:r>
        <w:rPr>
          <w:b/>
        </w:rPr>
        <w:t>La propuesta no aborda la gestión logística.</w:t>
      </w:r>
      <w:r>
        <w:t xml:space="preserve"> Almacenamiento, bodegas, distribución y transporte siguen en manos de la operación de Marley: el docente advirtió que ese no es el rol del proyecto. Lo que la propuesta sí define es qué datos necesita de esa operación para mapear el estado de cada pedido y la agenda que acordó cada cliente, y con qué indicadores se monitorea el resultado comercial y operacional.</w:t>
      </w:r>
    </w:p>
    <w:p w14:paraId="3A537DAF" w14:textId="77777777" w:rsidR="00AD54A7" w:rsidRDefault="00143266">
      <w:pPr>
        <w:keepNext/>
        <w:spacing w:before="120" w:after="40"/>
      </w:pPr>
      <w:r>
        <w:rPr>
          <w:b/>
          <w:color w:val="3B5218"/>
          <w:sz w:val="17"/>
        </w:rPr>
        <w:t xml:space="preserve">Tabla 21 · </w:t>
      </w:r>
      <w:r>
        <w:rPr>
          <w:color w:val="555555"/>
          <w:sz w:val="17"/>
        </w:rPr>
        <w:t>Datos que la consola necesita de la operación · Fuente: equipo; punto de partida tecnológico del caso [C]</w:t>
      </w:r>
    </w:p>
    <w:tbl>
      <w:tblPr>
        <w:tblW w:w="0" w:type="auto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CellMar>
          <w:top w:w="25" w:type="dxa"/>
          <w:left w:w="70" w:type="dxa"/>
          <w:bottom w:w="25" w:type="dxa"/>
          <w:right w:w="70" w:type="dxa"/>
        </w:tblCellMar>
        <w:tblLook w:val="04A0" w:firstRow="1" w:lastRow="0" w:firstColumn="1" w:lastColumn="0" w:noHBand="0" w:noVBand="1"/>
      </w:tblPr>
      <w:tblGrid>
        <w:gridCol w:w="1814"/>
        <w:gridCol w:w="4649"/>
        <w:gridCol w:w="3628"/>
      </w:tblGrid>
      <w:tr w:rsidR="00AD54A7" w14:paraId="26FCA8C0" w14:textId="77777777">
        <w:trPr>
          <w:tblHeader/>
          <w:jc w:val="center"/>
        </w:trPr>
        <w:tc>
          <w:tcPr>
            <w:tcW w:w="1814" w:type="dxa"/>
            <w:shd w:val="clear" w:color="auto" w:fill="E3EBD3"/>
          </w:tcPr>
          <w:p w14:paraId="300981F6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Dato</w:t>
            </w:r>
          </w:p>
        </w:tc>
        <w:tc>
          <w:tcPr>
            <w:tcW w:w="4649" w:type="dxa"/>
            <w:shd w:val="clear" w:color="auto" w:fill="E3EBD3"/>
          </w:tcPr>
          <w:p w14:paraId="77CB769B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Qué se registra</w:t>
            </w:r>
          </w:p>
        </w:tc>
        <w:tc>
          <w:tcPr>
            <w:tcW w:w="3628" w:type="dxa"/>
            <w:shd w:val="clear" w:color="auto" w:fill="E3EBD3"/>
          </w:tcPr>
          <w:p w14:paraId="53921A02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Para qué</w:t>
            </w:r>
          </w:p>
        </w:tc>
      </w:tr>
      <w:tr w:rsidR="00AD54A7" w14:paraId="2044EBC8" w14:textId="77777777">
        <w:trPr>
          <w:jc w:val="center"/>
        </w:trPr>
        <w:tc>
          <w:tcPr>
            <w:tcW w:w="1814" w:type="dxa"/>
          </w:tcPr>
          <w:p w14:paraId="45E2A86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Pedido</w:t>
            </w:r>
          </w:p>
        </w:tc>
        <w:tc>
          <w:tcPr>
            <w:tcW w:w="4649" w:type="dxa"/>
          </w:tcPr>
          <w:p w14:paraId="2363BC1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Pedido en el ERP con el identificador del local y la fecha comprometida</w:t>
            </w:r>
          </w:p>
        </w:tc>
        <w:tc>
          <w:tcPr>
            <w:tcW w:w="3628" w:type="dxa"/>
          </w:tcPr>
          <w:p w14:paraId="44342A3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Que cada pedido tenga historial y alimente el semáforo</w:t>
            </w:r>
          </w:p>
        </w:tc>
      </w:tr>
      <w:tr w:rsidR="00AD54A7" w14:paraId="3B6BF3F3" w14:textId="77777777">
        <w:trPr>
          <w:jc w:val="center"/>
        </w:trPr>
        <w:tc>
          <w:tcPr>
            <w:tcW w:w="1814" w:type="dxa"/>
          </w:tcPr>
          <w:p w14:paraId="0F16230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Estado del despacho</w:t>
            </w:r>
          </w:p>
        </w:tc>
        <w:tc>
          <w:tcPr>
            <w:tcW w:w="4649" w:type="dxa"/>
          </w:tcPr>
          <w:p w14:paraId="5F4ADFC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Salida a ruta y marca de entrega con hora, desde un enlace web del repartidor</w:t>
            </w:r>
          </w:p>
        </w:tc>
        <w:tc>
          <w:tcPr>
            <w:tcW w:w="3628" w:type="dxa"/>
          </w:tcPr>
          <w:p w14:paraId="567757B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Mapear por despachar, en ruta y entregado; medir OTIF pedido a pedido</w:t>
            </w:r>
          </w:p>
        </w:tc>
      </w:tr>
      <w:tr w:rsidR="00AD54A7" w14:paraId="6FB70FAA" w14:textId="77777777">
        <w:trPr>
          <w:jc w:val="center"/>
        </w:trPr>
        <w:tc>
          <w:tcPr>
            <w:tcW w:w="1814" w:type="dxa"/>
          </w:tcPr>
          <w:p w14:paraId="377A722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Agenda</w:t>
            </w:r>
          </w:p>
        </w:tc>
        <w:tc>
          <w:tcPr>
            <w:tcW w:w="4649" w:type="dxa"/>
          </w:tcPr>
          <w:p w14:paraId="6F7A9AA2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Día y horario elegidos por el cliente, reagendamientos y cancelaciones</w:t>
            </w:r>
          </w:p>
        </w:tc>
        <w:tc>
          <w:tcPr>
            <w:tcW w:w="3628" w:type="dxa"/>
          </w:tcPr>
          <w:p w14:paraId="4D8B2FD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Mostrar el calendario de repartos y mantenciones, y avisar a tiempo</w:t>
            </w:r>
          </w:p>
        </w:tc>
      </w:tr>
      <w:tr w:rsidR="00AD54A7" w14:paraId="4E14BD41" w14:textId="77777777">
        <w:trPr>
          <w:jc w:val="center"/>
        </w:trPr>
        <w:tc>
          <w:tcPr>
            <w:tcW w:w="1814" w:type="dxa"/>
          </w:tcPr>
          <w:p w14:paraId="5CE0CE5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Servicio técnico</w:t>
            </w:r>
          </w:p>
        </w:tc>
        <w:tc>
          <w:tcPr>
            <w:tcW w:w="4649" w:type="dxa"/>
          </w:tcPr>
          <w:p w14:paraId="3757C01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Ticket con máquina, primera respuesta y cierre con causa</w:t>
            </w:r>
          </w:p>
        </w:tc>
        <w:tc>
          <w:tcPr>
            <w:tcW w:w="3628" w:type="dxa"/>
          </w:tcPr>
          <w:p w14:paraId="3C70CA7C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Medir la reparación completa, no sólo la primera respuesta</w:t>
            </w:r>
          </w:p>
        </w:tc>
      </w:tr>
      <w:tr w:rsidR="00AD54A7" w14:paraId="4CA1C27F" w14:textId="77777777">
        <w:trPr>
          <w:jc w:val="center"/>
        </w:trPr>
        <w:tc>
          <w:tcPr>
            <w:tcW w:w="1814" w:type="dxa"/>
          </w:tcPr>
          <w:p w14:paraId="0CAD480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Terceros</w:t>
            </w:r>
          </w:p>
        </w:tc>
        <w:tc>
          <w:tcPr>
            <w:tcW w:w="4649" w:type="dxa"/>
          </w:tcPr>
          <w:p w14:paraId="6EB0C6BF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Plantilla mensual: local, RUT, fecha, producto, cantidad, quiebre e incidencia</w:t>
            </w:r>
          </w:p>
        </w:tc>
        <w:tc>
          <w:tcPr>
            <w:tcW w:w="3628" w:type="dxa"/>
          </w:tcPr>
          <w:p w14:paraId="0EC592E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Dato cruzable de los 840 puntos operados por terceros, sin integración</w:t>
            </w:r>
          </w:p>
        </w:tc>
      </w:tr>
    </w:tbl>
    <w:p w14:paraId="74AF5168" w14:textId="77777777" w:rsidR="00AD54A7" w:rsidRDefault="00143266">
      <w:pPr>
        <w:keepNext/>
        <w:spacing w:before="120" w:after="40"/>
      </w:pPr>
      <w:r>
        <w:rPr>
          <w:b/>
          <w:color w:val="3B5218"/>
          <w:sz w:val="17"/>
        </w:rPr>
        <w:t xml:space="preserve">Tabla 22 · </w:t>
      </w:r>
      <w:r>
        <w:rPr>
          <w:color w:val="555555"/>
          <w:sz w:val="17"/>
        </w:rPr>
        <w:t>Restricciones y fricciones para obtener ese dato · Fuente: caso [C] y equipo</w:t>
      </w:r>
    </w:p>
    <w:tbl>
      <w:tblPr>
        <w:tblW w:w="0" w:type="auto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CellMar>
          <w:top w:w="25" w:type="dxa"/>
          <w:left w:w="70" w:type="dxa"/>
          <w:bottom w:w="25" w:type="dxa"/>
          <w:right w:w="70" w:type="dxa"/>
        </w:tblCellMar>
        <w:tblLook w:val="04A0" w:firstRow="1" w:lastRow="0" w:firstColumn="1" w:lastColumn="0" w:noHBand="0" w:noVBand="1"/>
      </w:tblPr>
      <w:tblGrid>
        <w:gridCol w:w="3061"/>
        <w:gridCol w:w="2948"/>
        <w:gridCol w:w="4082"/>
      </w:tblGrid>
      <w:tr w:rsidR="00AD54A7" w14:paraId="256FC6AA" w14:textId="77777777">
        <w:trPr>
          <w:tblHeader/>
          <w:jc w:val="center"/>
        </w:trPr>
        <w:tc>
          <w:tcPr>
            <w:tcW w:w="3061" w:type="dxa"/>
            <w:shd w:val="clear" w:color="auto" w:fill="E3EBD3"/>
          </w:tcPr>
          <w:p w14:paraId="04D309BB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Fricción</w:t>
            </w:r>
          </w:p>
        </w:tc>
        <w:tc>
          <w:tcPr>
            <w:tcW w:w="2948" w:type="dxa"/>
            <w:shd w:val="clear" w:color="auto" w:fill="E3EBD3"/>
          </w:tcPr>
          <w:p w14:paraId="2F2903A8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Efecto</w:t>
            </w:r>
          </w:p>
        </w:tc>
        <w:tc>
          <w:tcPr>
            <w:tcW w:w="4082" w:type="dxa"/>
            <w:shd w:val="clear" w:color="auto" w:fill="E3EBD3"/>
          </w:tcPr>
          <w:p w14:paraId="537E0AC3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Mitigación</w:t>
            </w:r>
          </w:p>
        </w:tc>
      </w:tr>
      <w:tr w:rsidR="00AD54A7" w14:paraId="15C2BB50" w14:textId="77777777">
        <w:trPr>
          <w:jc w:val="center"/>
        </w:trPr>
        <w:tc>
          <w:tcPr>
            <w:tcW w:w="3061" w:type="dxa"/>
          </w:tcPr>
          <w:p w14:paraId="4C2529D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El ERP no identifica el punto físico [C]</w:t>
            </w:r>
          </w:p>
        </w:tc>
        <w:tc>
          <w:tcPr>
            <w:tcW w:w="2948" w:type="dxa"/>
          </w:tcPr>
          <w:p w14:paraId="48C3254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Pedido sin local ni historial</w:t>
            </w:r>
          </w:p>
        </w:tc>
        <w:tc>
          <w:tcPr>
            <w:tcW w:w="4082" w:type="dxa"/>
          </w:tcPr>
          <w:p w14:paraId="0178E3A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Maestro de puntos antes de instrumentar (Fase 0)</w:t>
            </w:r>
          </w:p>
        </w:tc>
      </w:tr>
      <w:tr w:rsidR="00AD54A7" w14:paraId="128D937D" w14:textId="77777777">
        <w:trPr>
          <w:jc w:val="center"/>
        </w:trPr>
        <w:tc>
          <w:tcPr>
            <w:tcW w:w="3061" w:type="dxa"/>
          </w:tcPr>
          <w:p w14:paraId="6A98BBA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Dueño ausente o local cerrado al llegar</w:t>
            </w:r>
          </w:p>
        </w:tc>
        <w:tc>
          <w:tcPr>
            <w:tcW w:w="2948" w:type="dxa"/>
          </w:tcPr>
          <w:p w14:paraId="00633DD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Viaje perdido y local sin producto</w:t>
            </w:r>
          </w:p>
        </w:tc>
        <w:tc>
          <w:tcPr>
            <w:tcW w:w="4082" w:type="dxa"/>
          </w:tcPr>
          <w:p w14:paraId="7A470B6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Día y horario elegidos por el cliente, recordatorio y reagendar con aviso</w:t>
            </w:r>
          </w:p>
        </w:tc>
      </w:tr>
      <w:tr w:rsidR="00AD54A7" w14:paraId="7253F82F" w14:textId="77777777">
        <w:trPr>
          <w:jc w:val="center"/>
        </w:trPr>
        <w:tc>
          <w:tcPr>
            <w:tcW w:w="3061" w:type="dxa"/>
          </w:tcPr>
          <w:p w14:paraId="5C5FEA4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El repartidor no marca la entrega</w:t>
            </w:r>
          </w:p>
        </w:tc>
        <w:tc>
          <w:tcPr>
            <w:tcW w:w="2948" w:type="dxa"/>
          </w:tcPr>
          <w:p w14:paraId="66AB13F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OTIF no medible y aviso de atraso falso</w:t>
            </w:r>
          </w:p>
        </w:tc>
        <w:tc>
          <w:tcPr>
            <w:tcW w:w="4082" w:type="dxa"/>
          </w:tcPr>
          <w:p w14:paraId="4C29955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Enlace de un toque; coordinación cierra los pendientes del día</w:t>
            </w:r>
          </w:p>
        </w:tc>
      </w:tr>
      <w:tr w:rsidR="00AD54A7" w14:paraId="7C3BEB00" w14:textId="77777777">
        <w:trPr>
          <w:jc w:val="center"/>
        </w:trPr>
        <w:tc>
          <w:tcPr>
            <w:tcW w:w="3061" w:type="dxa"/>
          </w:tcPr>
          <w:p w14:paraId="1A65166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Plantillas de WhatsApp sin aprobar</w:t>
            </w:r>
          </w:p>
        </w:tc>
        <w:tc>
          <w:tcPr>
            <w:tcW w:w="2948" w:type="dxa"/>
          </w:tcPr>
          <w:p w14:paraId="3318C2C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No hay mensajes proactivos</w:t>
            </w:r>
          </w:p>
        </w:tc>
        <w:tc>
          <w:tcPr>
            <w:tcW w:w="4082" w:type="dxa"/>
          </w:tcPr>
          <w:p w14:paraId="57F5654C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Aprobación en Fase 0; el pedido iniciado por el cliente funciona igual</w:t>
            </w:r>
          </w:p>
        </w:tc>
      </w:tr>
      <w:tr w:rsidR="00AD54A7" w14:paraId="492B8CC3" w14:textId="77777777">
        <w:trPr>
          <w:jc w:val="center"/>
        </w:trPr>
        <w:tc>
          <w:tcPr>
            <w:tcW w:w="3061" w:type="dxa"/>
          </w:tcPr>
          <w:p w14:paraId="21B3496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Terceros que no entregan el formato</w:t>
            </w:r>
          </w:p>
        </w:tc>
        <w:tc>
          <w:tcPr>
            <w:tcW w:w="2948" w:type="dxa"/>
          </w:tcPr>
          <w:p w14:paraId="7613A53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Sus 840 puntos siguen invisibles</w:t>
            </w:r>
          </w:p>
        </w:tc>
        <w:tc>
          <w:tcPr>
            <w:tcW w:w="4082" w:type="dxa"/>
          </w:tcPr>
          <w:p w14:paraId="6AB5528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Acuerdo operativo y renegociación a los 60 días</w:t>
            </w:r>
          </w:p>
        </w:tc>
      </w:tr>
      <w:tr w:rsidR="00AD54A7" w14:paraId="207826CA" w14:textId="77777777">
        <w:trPr>
          <w:jc w:val="center"/>
        </w:trPr>
        <w:tc>
          <w:tcPr>
            <w:tcW w:w="3061" w:type="dxa"/>
          </w:tcPr>
          <w:p w14:paraId="26C3E38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Sin consentimiento del contacto</w:t>
            </w:r>
          </w:p>
        </w:tc>
        <w:tc>
          <w:tcPr>
            <w:tcW w:w="2948" w:type="dxa"/>
          </w:tcPr>
          <w:p w14:paraId="43FC0E2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No se le puede escribir</w:t>
            </w:r>
          </w:p>
        </w:tc>
        <w:tc>
          <w:tcPr>
            <w:tcW w:w="4082" w:type="dxa"/>
          </w:tcPr>
          <w:p w14:paraId="37B7C7C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Opt-in en el primer mensaje y registro de la autorización</w:t>
            </w:r>
          </w:p>
        </w:tc>
      </w:tr>
    </w:tbl>
    <w:p w14:paraId="3C74D2C6" w14:textId="77777777" w:rsidR="00AD54A7" w:rsidRDefault="00143266">
      <w:pPr>
        <w:keepNext/>
        <w:spacing w:before="120" w:after="40"/>
      </w:pPr>
      <w:r>
        <w:rPr>
          <w:b/>
          <w:color w:val="3B5218"/>
          <w:sz w:val="17"/>
        </w:rPr>
        <w:t xml:space="preserve">Tabla 23 · </w:t>
      </w:r>
      <w:r>
        <w:rPr>
          <w:color w:val="555555"/>
          <w:sz w:val="17"/>
        </w:rPr>
        <w:t>KPIs comerciales y operacionales · horizonte 12 meses · Fuente: caso [C], derivación [D], equipo [S]; definiciones en el glosario</w:t>
      </w:r>
    </w:p>
    <w:tbl>
      <w:tblPr>
        <w:tblW w:w="0" w:type="auto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CellMar>
          <w:top w:w="25" w:type="dxa"/>
          <w:left w:w="70" w:type="dxa"/>
          <w:bottom w:w="25" w:type="dxa"/>
          <w:right w:w="70" w:type="dxa"/>
        </w:tblCellMar>
        <w:tblLook w:val="04A0" w:firstRow="1" w:lastRow="0" w:firstColumn="1" w:lastColumn="0" w:noHBand="0" w:noVBand="1"/>
      </w:tblPr>
      <w:tblGrid>
        <w:gridCol w:w="2041"/>
        <w:gridCol w:w="1077"/>
        <w:gridCol w:w="3515"/>
        <w:gridCol w:w="1077"/>
        <w:gridCol w:w="1361"/>
        <w:gridCol w:w="1020"/>
      </w:tblGrid>
      <w:tr w:rsidR="00AD54A7" w14:paraId="21A1A819" w14:textId="77777777">
        <w:trPr>
          <w:tblHeader/>
          <w:jc w:val="center"/>
        </w:trPr>
        <w:tc>
          <w:tcPr>
            <w:tcW w:w="2041" w:type="dxa"/>
            <w:shd w:val="clear" w:color="auto" w:fill="E3EBD3"/>
          </w:tcPr>
          <w:p w14:paraId="68C6C307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KPI</w:t>
            </w:r>
          </w:p>
        </w:tc>
        <w:tc>
          <w:tcPr>
            <w:tcW w:w="1077" w:type="dxa"/>
            <w:shd w:val="clear" w:color="auto" w:fill="E3EBD3"/>
          </w:tcPr>
          <w:p w14:paraId="2C34E03A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Tipo</w:t>
            </w:r>
          </w:p>
        </w:tc>
        <w:tc>
          <w:tcPr>
            <w:tcW w:w="3515" w:type="dxa"/>
            <w:shd w:val="clear" w:color="auto" w:fill="E3EBD3"/>
          </w:tcPr>
          <w:p w14:paraId="038ACE24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Cálculo</w:t>
            </w:r>
          </w:p>
        </w:tc>
        <w:tc>
          <w:tcPr>
            <w:tcW w:w="1077" w:type="dxa"/>
            <w:shd w:val="clear" w:color="auto" w:fill="E3EBD3"/>
          </w:tcPr>
          <w:p w14:paraId="7F12EFF9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Base</w:t>
            </w:r>
          </w:p>
        </w:tc>
        <w:tc>
          <w:tcPr>
            <w:tcW w:w="1361" w:type="dxa"/>
            <w:shd w:val="clear" w:color="auto" w:fill="E3EBD3"/>
          </w:tcPr>
          <w:p w14:paraId="148D2CCE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Meta</w:t>
            </w:r>
          </w:p>
        </w:tc>
        <w:tc>
          <w:tcPr>
            <w:tcW w:w="1020" w:type="dxa"/>
            <w:shd w:val="clear" w:color="auto" w:fill="E3EBD3"/>
          </w:tcPr>
          <w:p w14:paraId="06FC8C5E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Frecuencia</w:t>
            </w:r>
          </w:p>
        </w:tc>
      </w:tr>
      <w:tr w:rsidR="00AD54A7" w14:paraId="1EA0BE33" w14:textId="77777777">
        <w:trPr>
          <w:jc w:val="center"/>
        </w:trPr>
        <w:tc>
          <w:tcPr>
            <w:tcW w:w="2041" w:type="dxa"/>
          </w:tcPr>
          <w:p w14:paraId="51BA988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Fuga estimada del food service</w:t>
            </w:r>
          </w:p>
        </w:tc>
        <w:tc>
          <w:tcPr>
            <w:tcW w:w="1077" w:type="dxa"/>
          </w:tcPr>
          <w:p w14:paraId="7E7A5DE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Comercial</w:t>
            </w:r>
          </w:p>
        </w:tc>
        <w:tc>
          <w:tcPr>
            <w:tcW w:w="3515" w:type="dxa"/>
          </w:tcPr>
          <w:p w14:paraId="3770CE6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Venta equivalente de puntos no renovados ÷ venta food service (perímetro Horeca + OCS)</w:t>
            </w:r>
          </w:p>
        </w:tc>
        <w:tc>
          <w:tcPr>
            <w:tcW w:w="1077" w:type="dxa"/>
          </w:tcPr>
          <w:p w14:paraId="7DABA992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9,9% [D]</w:t>
            </w:r>
          </w:p>
        </w:tc>
        <w:tc>
          <w:tcPr>
            <w:tcW w:w="1361" w:type="dxa"/>
          </w:tcPr>
          <w:p w14:paraId="3D9549E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7,6%</w:t>
            </w:r>
          </w:p>
        </w:tc>
        <w:tc>
          <w:tcPr>
            <w:tcW w:w="1020" w:type="dxa"/>
          </w:tcPr>
          <w:p w14:paraId="234163DC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Trimestral</w:t>
            </w:r>
          </w:p>
        </w:tc>
      </w:tr>
      <w:tr w:rsidR="00AD54A7" w14:paraId="4344A430" w14:textId="77777777">
        <w:trPr>
          <w:jc w:val="center"/>
        </w:trPr>
        <w:tc>
          <w:tcPr>
            <w:tcW w:w="2041" w:type="dxa"/>
          </w:tcPr>
          <w:p w14:paraId="17AD64C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Retención Horeca</w:t>
            </w:r>
          </w:p>
        </w:tc>
        <w:tc>
          <w:tcPr>
            <w:tcW w:w="1077" w:type="dxa"/>
          </w:tcPr>
          <w:p w14:paraId="71FED26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Comercial</w:t>
            </w:r>
          </w:p>
        </w:tc>
        <w:tc>
          <w:tcPr>
            <w:tcW w:w="3515" w:type="dxa"/>
          </w:tcPr>
          <w:p w14:paraId="57DA52D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Clientes que renuevan ÷ clientes al inicio del período (móvil 12 meses)</w:t>
            </w:r>
          </w:p>
        </w:tc>
        <w:tc>
          <w:tcPr>
            <w:tcW w:w="1077" w:type="dxa"/>
          </w:tcPr>
          <w:p w14:paraId="6DA80BF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86% [C]</w:t>
            </w:r>
          </w:p>
        </w:tc>
        <w:tc>
          <w:tcPr>
            <w:tcW w:w="1361" w:type="dxa"/>
          </w:tcPr>
          <w:p w14:paraId="62DF0B9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90% [C]</w:t>
            </w:r>
          </w:p>
        </w:tc>
        <w:tc>
          <w:tcPr>
            <w:tcW w:w="1020" w:type="dxa"/>
          </w:tcPr>
          <w:p w14:paraId="21CCA78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Trimestral</w:t>
            </w:r>
          </w:p>
        </w:tc>
      </w:tr>
      <w:tr w:rsidR="00AD54A7" w14:paraId="5148D9A4" w14:textId="77777777">
        <w:trPr>
          <w:jc w:val="center"/>
        </w:trPr>
        <w:tc>
          <w:tcPr>
            <w:tcW w:w="2041" w:type="dxa"/>
          </w:tcPr>
          <w:p w14:paraId="3B5BA8B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Reposición digital Horeca</w:t>
            </w:r>
          </w:p>
        </w:tc>
        <w:tc>
          <w:tcPr>
            <w:tcW w:w="1077" w:type="dxa"/>
          </w:tcPr>
          <w:p w14:paraId="4664682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Comercial</w:t>
            </w:r>
          </w:p>
        </w:tc>
        <w:tc>
          <w:tcPr>
            <w:tcW w:w="3515" w:type="dxa"/>
          </w:tcPr>
          <w:p w14:paraId="14FD24D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Pedidos por canal registrado ÷ pedidos Horeca</w:t>
            </w:r>
          </w:p>
        </w:tc>
        <w:tc>
          <w:tcPr>
            <w:tcW w:w="1077" w:type="dxa"/>
          </w:tcPr>
          <w:p w14:paraId="4E7B498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18% [C]</w:t>
            </w:r>
          </w:p>
        </w:tc>
        <w:tc>
          <w:tcPr>
            <w:tcW w:w="1361" w:type="dxa"/>
          </w:tcPr>
          <w:p w14:paraId="6AC0E92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40% [C]</w:t>
            </w:r>
          </w:p>
        </w:tc>
        <w:tc>
          <w:tcPr>
            <w:tcW w:w="1020" w:type="dxa"/>
          </w:tcPr>
          <w:p w14:paraId="05BD7BF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Mensual</w:t>
            </w:r>
          </w:p>
        </w:tc>
      </w:tr>
      <w:tr w:rsidR="00AD54A7" w14:paraId="3AC18E62" w14:textId="77777777">
        <w:trPr>
          <w:jc w:val="center"/>
        </w:trPr>
        <w:tc>
          <w:tcPr>
            <w:tcW w:w="2041" w:type="dxa"/>
          </w:tcPr>
          <w:p w14:paraId="72D2438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Conversión lead → cliente</w:t>
            </w:r>
          </w:p>
        </w:tc>
        <w:tc>
          <w:tcPr>
            <w:tcW w:w="1077" w:type="dxa"/>
          </w:tcPr>
          <w:p w14:paraId="0775F29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Comercial</w:t>
            </w:r>
          </w:p>
        </w:tc>
        <w:tc>
          <w:tcPr>
            <w:tcW w:w="3515" w:type="dxa"/>
          </w:tcPr>
          <w:p w14:paraId="52E8E652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Clientes nuevos ÷ leads calificados</w:t>
            </w:r>
          </w:p>
        </w:tc>
        <w:tc>
          <w:tcPr>
            <w:tcW w:w="1077" w:type="dxa"/>
          </w:tcPr>
          <w:p w14:paraId="4BD8B29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12% [C]</w:t>
            </w:r>
          </w:p>
        </w:tc>
        <w:tc>
          <w:tcPr>
            <w:tcW w:w="1361" w:type="dxa"/>
          </w:tcPr>
          <w:p w14:paraId="53489D7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18% [C]</w:t>
            </w:r>
          </w:p>
        </w:tc>
        <w:tc>
          <w:tcPr>
            <w:tcW w:w="1020" w:type="dxa"/>
          </w:tcPr>
          <w:p w14:paraId="23CE41D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Mensual</w:t>
            </w:r>
          </w:p>
        </w:tc>
      </w:tr>
      <w:tr w:rsidR="00AD54A7" w14:paraId="79F59B27" w14:textId="77777777">
        <w:trPr>
          <w:jc w:val="center"/>
        </w:trPr>
        <w:tc>
          <w:tcPr>
            <w:tcW w:w="2041" w:type="dxa"/>
          </w:tcPr>
          <w:p w14:paraId="2E8009F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Leads clasificados</w:t>
            </w:r>
          </w:p>
        </w:tc>
        <w:tc>
          <w:tcPr>
            <w:tcW w:w="1077" w:type="dxa"/>
          </w:tcPr>
          <w:p w14:paraId="010A08D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Comercial</w:t>
            </w:r>
          </w:p>
        </w:tc>
        <w:tc>
          <w:tcPr>
            <w:tcW w:w="3515" w:type="dxa"/>
          </w:tcPr>
          <w:p w14:paraId="7901F2F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Leads con canal, tamaño y potencial ÷ leads recibidos</w:t>
            </w:r>
          </w:p>
        </w:tc>
        <w:tc>
          <w:tcPr>
            <w:tcW w:w="1077" w:type="dxa"/>
          </w:tcPr>
          <w:p w14:paraId="5AD3369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0% [S]</w:t>
            </w:r>
          </w:p>
        </w:tc>
        <w:tc>
          <w:tcPr>
            <w:tcW w:w="1361" w:type="dxa"/>
          </w:tcPr>
          <w:p w14:paraId="73E309A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100%</w:t>
            </w:r>
          </w:p>
        </w:tc>
        <w:tc>
          <w:tcPr>
            <w:tcW w:w="1020" w:type="dxa"/>
          </w:tcPr>
          <w:p w14:paraId="67F6966C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Mensual</w:t>
            </w:r>
          </w:p>
        </w:tc>
      </w:tr>
      <w:tr w:rsidR="00AD54A7" w14:paraId="60170C50" w14:textId="77777777">
        <w:trPr>
          <w:jc w:val="center"/>
        </w:trPr>
        <w:tc>
          <w:tcPr>
            <w:tcW w:w="2041" w:type="dxa"/>
          </w:tcPr>
          <w:p w14:paraId="5E4E12E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Detección anticipada</w:t>
            </w:r>
          </w:p>
        </w:tc>
        <w:tc>
          <w:tcPr>
            <w:tcW w:w="1077" w:type="dxa"/>
          </w:tcPr>
          <w:p w14:paraId="74387CA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Comercial</w:t>
            </w:r>
          </w:p>
        </w:tc>
        <w:tc>
          <w:tcPr>
            <w:tcW w:w="3515" w:type="dxa"/>
          </w:tcPr>
          <w:p w14:paraId="36126D0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Cuentas marcadas antes del reclamo o la baja ÷ cuentas que entraron en riesgo</w:t>
            </w:r>
          </w:p>
        </w:tc>
        <w:tc>
          <w:tcPr>
            <w:tcW w:w="1077" w:type="dxa"/>
          </w:tcPr>
          <w:p w14:paraId="7BEE850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0% [S]</w:t>
            </w:r>
          </w:p>
        </w:tc>
        <w:tc>
          <w:tcPr>
            <w:tcW w:w="1361" w:type="dxa"/>
          </w:tcPr>
          <w:p w14:paraId="087260AC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60%</w:t>
            </w:r>
          </w:p>
        </w:tc>
        <w:tc>
          <w:tcPr>
            <w:tcW w:w="1020" w:type="dxa"/>
          </w:tcPr>
          <w:p w14:paraId="26F3552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Mensual</w:t>
            </w:r>
          </w:p>
        </w:tc>
      </w:tr>
      <w:tr w:rsidR="00AD54A7" w14:paraId="16D748DC" w14:textId="77777777">
        <w:trPr>
          <w:jc w:val="center"/>
        </w:trPr>
        <w:tc>
          <w:tcPr>
            <w:tcW w:w="2041" w:type="dxa"/>
          </w:tcPr>
          <w:p w14:paraId="6F40540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OTIF</w:t>
            </w:r>
          </w:p>
        </w:tc>
        <w:tc>
          <w:tcPr>
            <w:tcW w:w="1077" w:type="dxa"/>
          </w:tcPr>
          <w:p w14:paraId="11E4206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Operacional</w:t>
            </w:r>
          </w:p>
        </w:tc>
        <w:tc>
          <w:tcPr>
            <w:tcW w:w="3515" w:type="dxa"/>
          </w:tcPr>
          <w:p w14:paraId="77BCE2E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Pedidos completos y a tiempo ÷ pedidos entregados</w:t>
            </w:r>
          </w:p>
        </w:tc>
        <w:tc>
          <w:tcPr>
            <w:tcW w:w="1077" w:type="dxa"/>
          </w:tcPr>
          <w:p w14:paraId="245A2BB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92% [C]</w:t>
            </w:r>
          </w:p>
        </w:tc>
        <w:tc>
          <w:tcPr>
            <w:tcW w:w="1361" w:type="dxa"/>
          </w:tcPr>
          <w:p w14:paraId="324CA78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≥96% [C]</w:t>
            </w:r>
          </w:p>
        </w:tc>
        <w:tc>
          <w:tcPr>
            <w:tcW w:w="1020" w:type="dxa"/>
          </w:tcPr>
          <w:p w14:paraId="41C3FD4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Semanal</w:t>
            </w:r>
          </w:p>
        </w:tc>
      </w:tr>
      <w:tr w:rsidR="00AD54A7" w14:paraId="78D24DFA" w14:textId="77777777">
        <w:trPr>
          <w:jc w:val="center"/>
        </w:trPr>
        <w:tc>
          <w:tcPr>
            <w:tcW w:w="2041" w:type="dxa"/>
          </w:tcPr>
          <w:p w14:paraId="5C12D3C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Quiebres de stock OCS</w:t>
            </w:r>
          </w:p>
        </w:tc>
        <w:tc>
          <w:tcPr>
            <w:tcW w:w="1077" w:type="dxa"/>
          </w:tcPr>
          <w:p w14:paraId="5953211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Operacional</w:t>
            </w:r>
          </w:p>
        </w:tc>
        <w:tc>
          <w:tcPr>
            <w:tcW w:w="3515" w:type="dxa"/>
          </w:tcPr>
          <w:p w14:paraId="6528E76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Puntos OCS con quiebre en el mes ÷ puntos OCS</w:t>
            </w:r>
          </w:p>
        </w:tc>
        <w:tc>
          <w:tcPr>
            <w:tcW w:w="1077" w:type="dxa"/>
          </w:tcPr>
          <w:p w14:paraId="6D429D9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6,8% [C]</w:t>
            </w:r>
          </w:p>
        </w:tc>
        <w:tc>
          <w:tcPr>
            <w:tcW w:w="1361" w:type="dxa"/>
          </w:tcPr>
          <w:p w14:paraId="2FA523D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≤4,8% (−30%) [C]</w:t>
            </w:r>
          </w:p>
        </w:tc>
        <w:tc>
          <w:tcPr>
            <w:tcW w:w="1020" w:type="dxa"/>
          </w:tcPr>
          <w:p w14:paraId="6D5BE0F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Mensual</w:t>
            </w:r>
          </w:p>
        </w:tc>
      </w:tr>
      <w:tr w:rsidR="00AD54A7" w14:paraId="4427F9C2" w14:textId="77777777">
        <w:trPr>
          <w:jc w:val="center"/>
        </w:trPr>
        <w:tc>
          <w:tcPr>
            <w:tcW w:w="2041" w:type="dxa"/>
          </w:tcPr>
          <w:p w14:paraId="37065F8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Primera respuesta técnica</w:t>
            </w:r>
          </w:p>
        </w:tc>
        <w:tc>
          <w:tcPr>
            <w:tcW w:w="1077" w:type="dxa"/>
          </w:tcPr>
          <w:p w14:paraId="0A8C0462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Operacional</w:t>
            </w:r>
          </w:p>
        </w:tc>
        <w:tc>
          <w:tcPr>
            <w:tcW w:w="3515" w:type="dxa"/>
          </w:tcPr>
          <w:p w14:paraId="3890CF8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Horas promedio desde el aviso hasta que un técnico toma el ticket</w:t>
            </w:r>
          </w:p>
        </w:tc>
        <w:tc>
          <w:tcPr>
            <w:tcW w:w="1077" w:type="dxa"/>
          </w:tcPr>
          <w:p w14:paraId="2675990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31 h [C]</w:t>
            </w:r>
          </w:p>
        </w:tc>
        <w:tc>
          <w:tcPr>
            <w:tcW w:w="1361" w:type="dxa"/>
          </w:tcPr>
          <w:p w14:paraId="087B68A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Línea base en el piloto</w:t>
            </w:r>
          </w:p>
        </w:tc>
        <w:tc>
          <w:tcPr>
            <w:tcW w:w="1020" w:type="dxa"/>
          </w:tcPr>
          <w:p w14:paraId="01696A8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Semanal</w:t>
            </w:r>
          </w:p>
        </w:tc>
      </w:tr>
      <w:tr w:rsidR="00AD54A7" w14:paraId="048ACCE3" w14:textId="77777777">
        <w:trPr>
          <w:jc w:val="center"/>
        </w:trPr>
        <w:tc>
          <w:tcPr>
            <w:tcW w:w="2041" w:type="dxa"/>
          </w:tcPr>
          <w:p w14:paraId="4CA55CF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Tiempo de reparación</w:t>
            </w:r>
          </w:p>
        </w:tc>
        <w:tc>
          <w:tcPr>
            <w:tcW w:w="1077" w:type="dxa"/>
          </w:tcPr>
          <w:p w14:paraId="7EEC850F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Operacional</w:t>
            </w:r>
          </w:p>
        </w:tc>
        <w:tc>
          <w:tcPr>
            <w:tcW w:w="3515" w:type="dxa"/>
          </w:tcPr>
          <w:p w14:paraId="52B9910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Horas promedio desde el aviso hasta la máquina operativa</w:t>
            </w:r>
          </w:p>
        </w:tc>
        <w:tc>
          <w:tcPr>
            <w:tcW w:w="1077" w:type="dxa"/>
          </w:tcPr>
          <w:p w14:paraId="33FD87B2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Sin dato</w:t>
            </w:r>
          </w:p>
        </w:tc>
        <w:tc>
          <w:tcPr>
            <w:tcW w:w="1361" w:type="dxa"/>
          </w:tcPr>
          <w:p w14:paraId="204B7C7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Línea base en el piloto</w:t>
            </w:r>
          </w:p>
        </w:tc>
        <w:tc>
          <w:tcPr>
            <w:tcW w:w="1020" w:type="dxa"/>
          </w:tcPr>
          <w:p w14:paraId="0AF217E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Semanal</w:t>
            </w:r>
          </w:p>
        </w:tc>
      </w:tr>
      <w:tr w:rsidR="00AD54A7" w14:paraId="0F708714" w14:textId="77777777">
        <w:trPr>
          <w:jc w:val="center"/>
        </w:trPr>
        <w:tc>
          <w:tcPr>
            <w:tcW w:w="2041" w:type="dxa"/>
          </w:tcPr>
          <w:p w14:paraId="5BE2D22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Visitas agendadas por el cliente</w:t>
            </w:r>
          </w:p>
        </w:tc>
        <w:tc>
          <w:tcPr>
            <w:tcW w:w="1077" w:type="dxa"/>
          </w:tcPr>
          <w:p w14:paraId="27A4995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Operacional</w:t>
            </w:r>
          </w:p>
        </w:tc>
        <w:tc>
          <w:tcPr>
            <w:tcW w:w="3515" w:type="dxa"/>
          </w:tcPr>
          <w:p w14:paraId="709AF4B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Repartos y mantenciones con día y franja elegidos ÷ visitas del piloto</w:t>
            </w:r>
          </w:p>
        </w:tc>
        <w:tc>
          <w:tcPr>
            <w:tcW w:w="1077" w:type="dxa"/>
          </w:tcPr>
          <w:p w14:paraId="03AB2272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0% [S]</w:t>
            </w:r>
          </w:p>
        </w:tc>
        <w:tc>
          <w:tcPr>
            <w:tcW w:w="1361" w:type="dxa"/>
          </w:tcPr>
          <w:p w14:paraId="57551C9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≥50% [S]</w:t>
            </w:r>
          </w:p>
        </w:tc>
        <w:tc>
          <w:tcPr>
            <w:tcW w:w="1020" w:type="dxa"/>
          </w:tcPr>
          <w:p w14:paraId="7736E15C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Semanal</w:t>
            </w:r>
          </w:p>
        </w:tc>
      </w:tr>
      <w:tr w:rsidR="00AD54A7" w14:paraId="0529663A" w14:textId="77777777">
        <w:trPr>
          <w:jc w:val="center"/>
        </w:trPr>
        <w:tc>
          <w:tcPr>
            <w:tcW w:w="2041" w:type="dxa"/>
          </w:tcPr>
          <w:p w14:paraId="6AFAB91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Visitas fallidas</w:t>
            </w:r>
          </w:p>
        </w:tc>
        <w:tc>
          <w:tcPr>
            <w:tcW w:w="1077" w:type="dxa"/>
          </w:tcPr>
          <w:p w14:paraId="2F9BBBB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Operacional</w:t>
            </w:r>
          </w:p>
        </w:tc>
        <w:tc>
          <w:tcPr>
            <w:tcW w:w="3515" w:type="dxa"/>
          </w:tcPr>
          <w:p w14:paraId="047D27D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Repartos o mantenciones sin nadie que reciba ÷ visitas realizadas</w:t>
            </w:r>
          </w:p>
        </w:tc>
        <w:tc>
          <w:tcPr>
            <w:tcW w:w="1077" w:type="dxa"/>
          </w:tcPr>
          <w:p w14:paraId="506DF3B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Sin dato</w:t>
            </w:r>
          </w:p>
        </w:tc>
        <w:tc>
          <w:tcPr>
            <w:tcW w:w="1361" w:type="dxa"/>
          </w:tcPr>
          <w:p w14:paraId="252C7FF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Línea base en el piloto</w:t>
            </w:r>
          </w:p>
        </w:tc>
        <w:tc>
          <w:tcPr>
            <w:tcW w:w="1020" w:type="dxa"/>
          </w:tcPr>
          <w:p w14:paraId="3734F1B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Semanal</w:t>
            </w:r>
          </w:p>
        </w:tc>
      </w:tr>
      <w:tr w:rsidR="00AD54A7" w14:paraId="106D5119" w14:textId="77777777">
        <w:trPr>
          <w:jc w:val="center"/>
        </w:trPr>
        <w:tc>
          <w:tcPr>
            <w:tcW w:w="2041" w:type="dxa"/>
          </w:tcPr>
          <w:p w14:paraId="20437EC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Tickets con máquina identificada</w:t>
            </w:r>
          </w:p>
        </w:tc>
        <w:tc>
          <w:tcPr>
            <w:tcW w:w="1077" w:type="dxa"/>
          </w:tcPr>
          <w:p w14:paraId="5862C17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Operacional</w:t>
            </w:r>
          </w:p>
        </w:tc>
        <w:tc>
          <w:tcPr>
            <w:tcW w:w="3515" w:type="dxa"/>
          </w:tcPr>
          <w:p w14:paraId="5FA444F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Tickets con máquina ÷ tickets</w:t>
            </w:r>
          </w:p>
        </w:tc>
        <w:tc>
          <w:tcPr>
            <w:tcW w:w="1077" w:type="dxa"/>
          </w:tcPr>
          <w:p w14:paraId="3BF6E96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75% [C]</w:t>
            </w:r>
          </w:p>
        </w:tc>
        <w:tc>
          <w:tcPr>
            <w:tcW w:w="1361" w:type="dxa"/>
          </w:tcPr>
          <w:p w14:paraId="0A64482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100%</w:t>
            </w:r>
          </w:p>
        </w:tc>
        <w:tc>
          <w:tcPr>
            <w:tcW w:w="1020" w:type="dxa"/>
          </w:tcPr>
          <w:p w14:paraId="44306A5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Mensual</w:t>
            </w:r>
          </w:p>
        </w:tc>
      </w:tr>
      <w:tr w:rsidR="00AD54A7" w14:paraId="4802611F" w14:textId="77777777">
        <w:trPr>
          <w:jc w:val="center"/>
        </w:trPr>
        <w:tc>
          <w:tcPr>
            <w:tcW w:w="2041" w:type="dxa"/>
          </w:tcPr>
          <w:p w14:paraId="4CCCE15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Fichas completas Horeca</w:t>
            </w:r>
          </w:p>
        </w:tc>
        <w:tc>
          <w:tcPr>
            <w:tcW w:w="1077" w:type="dxa"/>
          </w:tcPr>
          <w:p w14:paraId="6AEE3F8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Operacional</w:t>
            </w:r>
          </w:p>
        </w:tc>
        <w:tc>
          <w:tcPr>
            <w:tcW w:w="3515" w:type="dxa"/>
          </w:tcPr>
          <w:p w14:paraId="5107948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Locales con RUT, canal, ubicación, tamaño y potencial ÷ locales</w:t>
            </w:r>
          </w:p>
        </w:tc>
        <w:tc>
          <w:tcPr>
            <w:tcW w:w="1077" w:type="dxa"/>
          </w:tcPr>
          <w:p w14:paraId="2AD9D65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26% [D]</w:t>
            </w:r>
          </w:p>
        </w:tc>
        <w:tc>
          <w:tcPr>
            <w:tcW w:w="1361" w:type="dxa"/>
          </w:tcPr>
          <w:p w14:paraId="02006C2D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80%</w:t>
            </w:r>
          </w:p>
        </w:tc>
        <w:tc>
          <w:tcPr>
            <w:tcW w:w="1020" w:type="dxa"/>
          </w:tcPr>
          <w:p w14:paraId="6542A00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Mensual</w:t>
            </w:r>
          </w:p>
        </w:tc>
      </w:tr>
      <w:tr w:rsidR="00AD54A7" w14:paraId="721C62BD" w14:textId="77777777">
        <w:trPr>
          <w:jc w:val="center"/>
        </w:trPr>
        <w:tc>
          <w:tcPr>
            <w:tcW w:w="2041" w:type="dxa"/>
          </w:tcPr>
          <w:p w14:paraId="1E54C9A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Terceros con dato homologado</w:t>
            </w:r>
          </w:p>
        </w:tc>
        <w:tc>
          <w:tcPr>
            <w:tcW w:w="1077" w:type="dxa"/>
          </w:tcPr>
          <w:p w14:paraId="35C94BB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Operacional</w:t>
            </w:r>
          </w:p>
        </w:tc>
        <w:tc>
          <w:tcPr>
            <w:tcW w:w="3515" w:type="dxa"/>
          </w:tcPr>
          <w:p w14:paraId="066A4D80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Puntos de terceros que entregan el formato ÷ 840</w:t>
            </w:r>
          </w:p>
        </w:tc>
        <w:tc>
          <w:tcPr>
            <w:tcW w:w="1077" w:type="dxa"/>
          </w:tcPr>
          <w:p w14:paraId="372BECCF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0% [S]</w:t>
            </w:r>
          </w:p>
        </w:tc>
        <w:tc>
          <w:tcPr>
            <w:tcW w:w="1361" w:type="dxa"/>
          </w:tcPr>
          <w:p w14:paraId="2B289BB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80%</w:t>
            </w:r>
          </w:p>
        </w:tc>
        <w:tc>
          <w:tcPr>
            <w:tcW w:w="1020" w:type="dxa"/>
          </w:tcPr>
          <w:p w14:paraId="4FEA7F2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Mensual</w:t>
            </w:r>
          </w:p>
        </w:tc>
      </w:tr>
    </w:tbl>
    <w:p w14:paraId="4604E49F" w14:textId="77777777" w:rsidR="00AD54A7" w:rsidRDefault="00143266">
      <w:pPr>
        <w:spacing w:before="40" w:after="120"/>
      </w:pPr>
      <w:r>
        <w:rPr>
          <w:i/>
          <w:color w:val="555555"/>
          <w:sz w:val="17"/>
        </w:rPr>
        <w:t>Lectura: las bases [C] son supuestos académicos del caso; donde no hay base se declara en vez de estimarla. La fuga y la retención se leen sobre el perímetro Horeca + OCS; lo que mida OE4 en otros canales se reporta aparte.</w:t>
      </w:r>
    </w:p>
    <w:p w14:paraId="44C37A42" w14:textId="77777777" w:rsidR="00AD54A7" w:rsidRDefault="00143266">
      <w:pPr>
        <w:pStyle w:val="Ttulo1"/>
      </w:pPr>
      <w:bookmarkStart w:id="17" w:name="_Toc240220801"/>
      <w:r>
        <w:t>Glosario de métricas y definiciones</w:t>
      </w:r>
      <w:bookmarkEnd w:id="17"/>
    </w:p>
    <w:tbl>
      <w:tblPr>
        <w:tblW w:w="0" w:type="auto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CellMar>
          <w:top w:w="25" w:type="dxa"/>
          <w:left w:w="70" w:type="dxa"/>
          <w:bottom w:w="25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7824"/>
      </w:tblGrid>
      <w:tr w:rsidR="00AD54A7" w14:paraId="31F65FBD" w14:textId="77777777">
        <w:trPr>
          <w:tblHeader/>
          <w:jc w:val="center"/>
        </w:trPr>
        <w:tc>
          <w:tcPr>
            <w:tcW w:w="2268" w:type="dxa"/>
            <w:shd w:val="clear" w:color="auto" w:fill="E3EBD3"/>
          </w:tcPr>
          <w:p w14:paraId="1A360F4B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Término</w:t>
            </w:r>
          </w:p>
        </w:tc>
        <w:tc>
          <w:tcPr>
            <w:tcW w:w="7824" w:type="dxa"/>
            <w:shd w:val="clear" w:color="auto" w:fill="E3EBD3"/>
          </w:tcPr>
          <w:p w14:paraId="26F57781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Definición</w:t>
            </w:r>
          </w:p>
        </w:tc>
      </w:tr>
      <w:tr w:rsidR="00AD54A7" w14:paraId="2B484126" w14:textId="77777777">
        <w:trPr>
          <w:jc w:val="center"/>
        </w:trPr>
        <w:tc>
          <w:tcPr>
            <w:tcW w:w="2268" w:type="dxa"/>
          </w:tcPr>
          <w:p w14:paraId="53C3A14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Fuga estimada</w:t>
            </w:r>
          </w:p>
        </w:tc>
        <w:tc>
          <w:tcPr>
            <w:tcW w:w="7824" w:type="dxa"/>
          </w:tcPr>
          <w:p w14:paraId="130E6BBF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Venta equivalente de los puntos que no renuevan en un año, sobre la venta food service. Estimación bajo S-18 y S-19, no pérdida observada.</w:t>
            </w:r>
          </w:p>
        </w:tc>
      </w:tr>
      <w:tr w:rsidR="00AD54A7" w14:paraId="2B81C648" w14:textId="77777777">
        <w:trPr>
          <w:jc w:val="center"/>
        </w:trPr>
        <w:tc>
          <w:tcPr>
            <w:tcW w:w="2268" w:type="dxa"/>
          </w:tcPr>
          <w:p w14:paraId="0DF8229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Punto activo</w:t>
            </w:r>
          </w:p>
        </w:tc>
        <w:tc>
          <w:tcPr>
            <w:tcW w:w="7824" w:type="dxa"/>
          </w:tcPr>
          <w:p w14:paraId="03533E1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Establecimiento con suministro vigente [C].</w:t>
            </w:r>
          </w:p>
        </w:tc>
      </w:tr>
      <w:tr w:rsidR="00AD54A7" w14:paraId="2A300EA3" w14:textId="77777777">
        <w:trPr>
          <w:jc w:val="center"/>
        </w:trPr>
        <w:tc>
          <w:tcPr>
            <w:tcW w:w="2268" w:type="dxa"/>
          </w:tcPr>
          <w:p w14:paraId="2CA08E6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Retención</w:t>
            </w:r>
          </w:p>
        </w:tc>
        <w:tc>
          <w:tcPr>
            <w:tcW w:w="7824" w:type="dxa"/>
          </w:tcPr>
          <w:p w14:paraId="2683D28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Proporción de clientes que renuevan en el año [C].</w:t>
            </w:r>
          </w:p>
        </w:tc>
      </w:tr>
      <w:tr w:rsidR="00AD54A7" w14:paraId="73421CD9" w14:textId="77777777">
        <w:trPr>
          <w:jc w:val="center"/>
        </w:trPr>
        <w:tc>
          <w:tcPr>
            <w:tcW w:w="2268" w:type="dxa"/>
          </w:tcPr>
          <w:p w14:paraId="10AE404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Reposición digital</w:t>
            </w:r>
          </w:p>
        </w:tc>
        <w:tc>
          <w:tcPr>
            <w:tcW w:w="7824" w:type="dxa"/>
          </w:tcPr>
          <w:p w14:paraId="07E4E56C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Pedido que ingresa por un canal que lo registra con estado.</w:t>
            </w:r>
          </w:p>
        </w:tc>
      </w:tr>
      <w:tr w:rsidR="00AD54A7" w14:paraId="0F3E06E5" w14:textId="77777777">
        <w:trPr>
          <w:jc w:val="center"/>
        </w:trPr>
        <w:tc>
          <w:tcPr>
            <w:tcW w:w="2268" w:type="dxa"/>
          </w:tcPr>
          <w:p w14:paraId="4A59AF0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OTIF</w:t>
            </w:r>
          </w:p>
        </w:tc>
        <w:tc>
          <w:tcPr>
            <w:tcW w:w="7824" w:type="dxa"/>
          </w:tcPr>
          <w:p w14:paraId="6D9BDB6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On Time In Full: pedidos entregados completos y dentro de la fecha comprometida.</w:t>
            </w:r>
          </w:p>
        </w:tc>
      </w:tr>
      <w:tr w:rsidR="00AD54A7" w14:paraId="67493BA4" w14:textId="77777777">
        <w:trPr>
          <w:jc w:val="center"/>
        </w:trPr>
        <w:tc>
          <w:tcPr>
            <w:tcW w:w="2268" w:type="dxa"/>
          </w:tcPr>
          <w:p w14:paraId="599B437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Quiebre de stock</w:t>
            </w:r>
          </w:p>
        </w:tc>
        <w:tc>
          <w:tcPr>
            <w:tcW w:w="7824" w:type="dxa"/>
          </w:tcPr>
          <w:p w14:paraId="34777ED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Punto que se queda sin producto en el mes [C].</w:t>
            </w:r>
          </w:p>
        </w:tc>
      </w:tr>
      <w:tr w:rsidR="00AD54A7" w14:paraId="7FF3FC6D" w14:textId="77777777">
        <w:trPr>
          <w:jc w:val="center"/>
        </w:trPr>
        <w:tc>
          <w:tcPr>
            <w:tcW w:w="2268" w:type="dxa"/>
          </w:tcPr>
          <w:p w14:paraId="7F81FE5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Primera respuesta técnica</w:t>
            </w:r>
          </w:p>
        </w:tc>
        <w:tc>
          <w:tcPr>
            <w:tcW w:w="7824" w:type="dxa"/>
          </w:tcPr>
          <w:p w14:paraId="3907EBF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Horas desde el aviso de falla hasta que un técnico toma el ticket.</w:t>
            </w:r>
          </w:p>
        </w:tc>
      </w:tr>
      <w:tr w:rsidR="00AD54A7" w14:paraId="62740CA0" w14:textId="77777777">
        <w:trPr>
          <w:jc w:val="center"/>
        </w:trPr>
        <w:tc>
          <w:tcPr>
            <w:tcW w:w="2268" w:type="dxa"/>
          </w:tcPr>
          <w:p w14:paraId="4E27ED6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Tiempo de reparación</w:t>
            </w:r>
          </w:p>
        </w:tc>
        <w:tc>
          <w:tcPr>
            <w:tcW w:w="7824" w:type="dxa"/>
          </w:tcPr>
          <w:p w14:paraId="6CCBD33F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Horas desde el aviso hasta que la máquina vuelve a operar.</w:t>
            </w:r>
          </w:p>
        </w:tc>
      </w:tr>
      <w:tr w:rsidR="00AD54A7" w14:paraId="482990CF" w14:textId="77777777">
        <w:trPr>
          <w:jc w:val="center"/>
        </w:trPr>
        <w:tc>
          <w:tcPr>
            <w:tcW w:w="2268" w:type="dxa"/>
          </w:tcPr>
          <w:p w14:paraId="19152FF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Semáforo de riesgo</w:t>
            </w:r>
          </w:p>
        </w:tc>
        <w:tc>
          <w:tcPr>
            <w:tcW w:w="7824" w:type="dxa"/>
          </w:tcPr>
          <w:p w14:paraId="5CDDE86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Puntaje por local que suma señales negativas con pesos visibles; en la configuración inicial, amarillo desde 4 y rojo desde 7 puntos [S].</w:t>
            </w:r>
          </w:p>
        </w:tc>
      </w:tr>
      <w:tr w:rsidR="00AD54A7" w14:paraId="7614C0BF" w14:textId="77777777">
        <w:trPr>
          <w:jc w:val="center"/>
        </w:trPr>
        <w:tc>
          <w:tcPr>
            <w:tcW w:w="2268" w:type="dxa"/>
          </w:tcPr>
          <w:p w14:paraId="7DA5236C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Detección anticipada</w:t>
            </w:r>
          </w:p>
        </w:tc>
        <w:tc>
          <w:tcPr>
            <w:tcW w:w="7824" w:type="dxa"/>
          </w:tcPr>
          <w:p w14:paraId="434CD85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Cuenta marcada en amarillo o rojo antes de un reclamo o de la baja.</w:t>
            </w:r>
          </w:p>
        </w:tc>
      </w:tr>
      <w:tr w:rsidR="00AD54A7" w14:paraId="2E0766B6" w14:textId="77777777">
        <w:trPr>
          <w:jc w:val="center"/>
        </w:trPr>
        <w:tc>
          <w:tcPr>
            <w:tcW w:w="2268" w:type="dxa"/>
          </w:tcPr>
          <w:p w14:paraId="1533473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Ficha completa</w:t>
            </w:r>
          </w:p>
        </w:tc>
        <w:tc>
          <w:tcPr>
            <w:tcW w:w="7824" w:type="dxa"/>
          </w:tcPr>
          <w:p w14:paraId="6B40BFB5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Local con RUT, canal, ubicación, tamaño y potencial registrados.</w:t>
            </w:r>
          </w:p>
        </w:tc>
      </w:tr>
      <w:tr w:rsidR="00AD54A7" w14:paraId="07BBE9E1" w14:textId="77777777">
        <w:trPr>
          <w:jc w:val="center"/>
        </w:trPr>
        <w:tc>
          <w:tcPr>
            <w:tcW w:w="2268" w:type="dxa"/>
          </w:tcPr>
          <w:p w14:paraId="6CFC139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Lead clasificado</w:t>
            </w:r>
          </w:p>
        </w:tc>
        <w:tc>
          <w:tcPr>
            <w:tcW w:w="7824" w:type="dxa"/>
          </w:tcPr>
          <w:p w14:paraId="1D880F33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Lead con canal, tamaño y potencial asignados al ingresar.</w:t>
            </w:r>
          </w:p>
        </w:tc>
      </w:tr>
      <w:tr w:rsidR="00AD54A7" w14:paraId="60150E28" w14:textId="77777777">
        <w:trPr>
          <w:jc w:val="center"/>
        </w:trPr>
        <w:tc>
          <w:tcPr>
            <w:tcW w:w="2268" w:type="dxa"/>
          </w:tcPr>
          <w:p w14:paraId="4F0801C1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Plantilla de utilidad</w:t>
            </w:r>
          </w:p>
        </w:tc>
        <w:tc>
          <w:tcPr>
            <w:tcW w:w="7824" w:type="dxa"/>
          </w:tcPr>
          <w:p w14:paraId="0138189E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Mensaje proactivo de WhatsApp aprobado por Meta para avisos transaccionales [P].</w:t>
            </w:r>
          </w:p>
        </w:tc>
      </w:tr>
      <w:tr w:rsidR="00AD54A7" w14:paraId="5CBCB731" w14:textId="77777777">
        <w:trPr>
          <w:jc w:val="center"/>
        </w:trPr>
        <w:tc>
          <w:tcPr>
            <w:tcW w:w="2268" w:type="dxa"/>
          </w:tcPr>
          <w:p w14:paraId="22CD0D8B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Reparto programado</w:t>
            </w:r>
          </w:p>
        </w:tc>
        <w:tc>
          <w:tcPr>
            <w:tcW w:w="7824" w:type="dxa"/>
          </w:tcPr>
          <w:p w14:paraId="2F8D59D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Pedido cuyo día y franja eligió el cliente después del aviso de Marley.</w:t>
            </w:r>
          </w:p>
        </w:tc>
      </w:tr>
      <w:tr w:rsidR="00AD54A7" w14:paraId="5401D77D" w14:textId="77777777">
        <w:trPr>
          <w:jc w:val="center"/>
        </w:trPr>
        <w:tc>
          <w:tcPr>
            <w:tcW w:w="2268" w:type="dxa"/>
          </w:tcPr>
          <w:p w14:paraId="4ECCB914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Visita fallida</w:t>
            </w:r>
          </w:p>
        </w:tc>
        <w:tc>
          <w:tcPr>
            <w:tcW w:w="7824" w:type="dxa"/>
          </w:tcPr>
          <w:p w14:paraId="1EE50BC9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Reparto o mantención que no se concreta porque no hay quien reciba.</w:t>
            </w:r>
          </w:p>
        </w:tc>
      </w:tr>
      <w:tr w:rsidR="00AD54A7" w14:paraId="0D679B4E" w14:textId="77777777">
        <w:trPr>
          <w:jc w:val="center"/>
        </w:trPr>
        <w:tc>
          <w:tcPr>
            <w:tcW w:w="2268" w:type="dxa"/>
          </w:tcPr>
          <w:p w14:paraId="65B4BC7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Piloto</w:t>
            </w:r>
          </w:p>
        </w:tc>
        <w:tc>
          <w:tcPr>
            <w:tcW w:w="7824" w:type="dxa"/>
          </w:tcPr>
          <w:p w14:paraId="61AEE3D7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Prueba de 90 días en 8 puntos Horeca y 6 OCS de atención directa [C].</w:t>
            </w:r>
          </w:p>
        </w:tc>
      </w:tr>
    </w:tbl>
    <w:p w14:paraId="5ABDBDE6" w14:textId="77777777" w:rsidR="00AD54A7" w:rsidRDefault="00143266">
      <w:pPr>
        <w:pStyle w:val="Ttulo1"/>
      </w:pPr>
      <w:bookmarkStart w:id="18" w:name="_Toc240220802"/>
      <w:r>
        <w:t>Anexos</w:t>
      </w:r>
      <w:bookmarkEnd w:id="18"/>
    </w:p>
    <w:tbl>
      <w:tblPr>
        <w:tblW w:w="0" w:type="auto"/>
        <w:jc w:val="center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CellMar>
          <w:top w:w="25" w:type="dxa"/>
          <w:left w:w="70" w:type="dxa"/>
          <w:bottom w:w="25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6236"/>
        <w:gridCol w:w="3061"/>
      </w:tblGrid>
      <w:tr w:rsidR="00AD54A7" w14:paraId="1F217D20" w14:textId="77777777">
        <w:trPr>
          <w:tblHeader/>
          <w:jc w:val="center"/>
        </w:trPr>
        <w:tc>
          <w:tcPr>
            <w:tcW w:w="794" w:type="dxa"/>
            <w:shd w:val="clear" w:color="auto" w:fill="E3EBD3"/>
          </w:tcPr>
          <w:p w14:paraId="3C2B1418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Anexo</w:t>
            </w:r>
          </w:p>
        </w:tc>
        <w:tc>
          <w:tcPr>
            <w:tcW w:w="6236" w:type="dxa"/>
            <w:shd w:val="clear" w:color="auto" w:fill="E3EBD3"/>
          </w:tcPr>
          <w:p w14:paraId="5BAEBA01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Contenido</w:t>
            </w:r>
          </w:p>
        </w:tc>
        <w:tc>
          <w:tcPr>
            <w:tcW w:w="3061" w:type="dxa"/>
            <w:shd w:val="clear" w:color="auto" w:fill="E3EBD3"/>
          </w:tcPr>
          <w:p w14:paraId="592297AC" w14:textId="77777777" w:rsidR="00AD54A7" w:rsidRDefault="00143266">
            <w:pPr>
              <w:spacing w:after="0"/>
            </w:pPr>
            <w:r>
              <w:rPr>
                <w:b/>
                <w:sz w:val="16"/>
              </w:rPr>
              <w:t>Enlace</w:t>
            </w:r>
          </w:p>
        </w:tc>
      </w:tr>
      <w:tr w:rsidR="00AD54A7" w14:paraId="7E3C9350" w14:textId="77777777">
        <w:trPr>
          <w:jc w:val="center"/>
        </w:trPr>
        <w:tc>
          <w:tcPr>
            <w:tcW w:w="794" w:type="dxa"/>
          </w:tcPr>
          <w:p w14:paraId="62C9EDB8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A</w:t>
            </w:r>
          </w:p>
        </w:tc>
        <w:tc>
          <w:tcPr>
            <w:tcW w:w="6236" w:type="dxa"/>
          </w:tcPr>
          <w:p w14:paraId="77B1956A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Prototipo funcional de la consola Marley con datos sintéticos: Resumen, Hoy, Locales, Conversaciones, Pedidos, Despachos, Servicio técnico, Reglas e Integraciones</w:t>
            </w:r>
          </w:p>
        </w:tc>
        <w:tc>
          <w:tcPr>
            <w:tcW w:w="3061" w:type="dxa"/>
          </w:tcPr>
          <w:p w14:paraId="72BE0116" w14:textId="77777777" w:rsidR="00AD54A7" w:rsidRDefault="00143266">
            <w:pPr>
              <w:spacing w:after="0" w:line="240" w:lineRule="auto"/>
            </w:pPr>
            <w:r>
              <w:rPr>
                <w:sz w:val="16"/>
              </w:rPr>
              <w:t>Repositorio: github.com/AlejoG1302/marley-consola · En línea: alejog1302.github.io/marley-consola</w:t>
            </w:r>
          </w:p>
        </w:tc>
      </w:tr>
    </w:tbl>
    <w:p w14:paraId="2F3B018C" w14:textId="77777777" w:rsidR="00143266" w:rsidRDefault="00143266"/>
    <w:sectPr w:rsidR="00143266" w:rsidSect="00034616">
      <w:headerReference w:type="default" r:id="rId16"/>
      <w:footerReference w:type="default" r:id="rId17"/>
      <w:pgSz w:w="12240" w:h="15840"/>
      <w:pgMar w:top="1020" w:right="1077" w:bottom="907" w:left="107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CE935" w14:textId="77777777" w:rsidR="00143266" w:rsidRDefault="00143266">
      <w:pPr>
        <w:spacing w:after="0" w:line="240" w:lineRule="auto"/>
      </w:pPr>
      <w:r>
        <w:separator/>
      </w:r>
    </w:p>
  </w:endnote>
  <w:endnote w:type="continuationSeparator" w:id="0">
    <w:p w14:paraId="5CDA56B3" w14:textId="77777777" w:rsidR="00143266" w:rsidRDefault="001432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8DEE0" w14:textId="77777777" w:rsidR="00AD54A7" w:rsidRDefault="00143266">
    <w:pPr>
      <w:pStyle w:val="Piedepgina"/>
      <w:jc w:val="center"/>
    </w:pP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72A45" w14:textId="77777777" w:rsidR="00143266" w:rsidRDefault="00143266">
      <w:pPr>
        <w:spacing w:after="0" w:line="240" w:lineRule="auto"/>
      </w:pPr>
      <w:r>
        <w:separator/>
      </w:r>
    </w:p>
  </w:footnote>
  <w:footnote w:type="continuationSeparator" w:id="0">
    <w:p w14:paraId="6AF2B661" w14:textId="77777777" w:rsidR="00143266" w:rsidRDefault="001432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313C5" w14:textId="77777777" w:rsidR="00AD54A7" w:rsidRDefault="00143266">
    <w:pPr>
      <w:pStyle w:val="Encabezado"/>
      <w:jc w:val="right"/>
    </w:pPr>
    <w:r>
      <w:rPr>
        <w:color w:val="555555"/>
        <w:sz w:val="16"/>
      </w:rPr>
      <w:t>Marley Coffee · Propuesta inicial integrada · EP3 · TMA1103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0046244">
    <w:abstractNumId w:val="8"/>
  </w:num>
  <w:num w:numId="2" w16cid:durableId="1852064347">
    <w:abstractNumId w:val="6"/>
  </w:num>
  <w:num w:numId="3" w16cid:durableId="312176592">
    <w:abstractNumId w:val="5"/>
  </w:num>
  <w:num w:numId="4" w16cid:durableId="369499706">
    <w:abstractNumId w:val="4"/>
  </w:num>
  <w:num w:numId="5" w16cid:durableId="972564537">
    <w:abstractNumId w:val="7"/>
  </w:num>
  <w:num w:numId="6" w16cid:durableId="317727215">
    <w:abstractNumId w:val="3"/>
  </w:num>
  <w:num w:numId="7" w16cid:durableId="380444711">
    <w:abstractNumId w:val="2"/>
  </w:num>
  <w:num w:numId="8" w16cid:durableId="624237264">
    <w:abstractNumId w:val="1"/>
  </w:num>
  <w:num w:numId="9" w16cid:durableId="1331177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266"/>
    <w:rsid w:val="0015074B"/>
    <w:rsid w:val="0029639D"/>
    <w:rsid w:val="00326F90"/>
    <w:rsid w:val="00AA1D8D"/>
    <w:rsid w:val="00AD54A7"/>
    <w:rsid w:val="00B47730"/>
    <w:rsid w:val="00CB0664"/>
    <w:rsid w:val="00EB06C6"/>
    <w:rsid w:val="00F923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AC9D35A-42BD-4C3E-B35E-14F5519CA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Calibri" w:eastAsia="Calibri" w:hAnsi="Calibri" w:cs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b/>
      <w:bCs/>
      <w:color w:val="3B5218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/>
      <w:outlineLvl w:val="1"/>
    </w:pPr>
    <w:rPr>
      <w:b/>
      <w:bCs/>
      <w:color w:val="1C1C1C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B06C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B06C6"/>
    <w:pPr>
      <w:spacing w:after="100"/>
      <w:ind w:left="200"/>
    </w:pPr>
  </w:style>
  <w:style w:type="character" w:styleId="Hipervnculo">
    <w:name w:val="Hyperlink"/>
    <w:basedOn w:val="Fuentedeprrafopredeter"/>
    <w:uiPriority w:val="99"/>
    <w:unhideWhenUsed/>
    <w:rsid w:val="00EB06C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6748</Words>
  <Characters>37114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García</cp:lastModifiedBy>
  <cp:revision>2</cp:revision>
  <dcterms:created xsi:type="dcterms:W3CDTF">2013-12-23T23:15:00Z</dcterms:created>
  <dcterms:modified xsi:type="dcterms:W3CDTF">2026-09-13T22:39:00Z</dcterms:modified>
  <cp:category/>
</cp:coreProperties>
</file>