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47857"/>
          <w:sz w:val="64"/>
          <w:szCs w:val="64"/>
        </w:rPr>
        <w:t xml:space="preserve">G-Quota</w:t>
      </w:r>
    </w:p>
    <w:p>
      <w:pPr>
        <w:spacing w:after="120"/>
        <w:jc w:val="center"/>
      </w:pPr>
      <w:r>
        <w:rPr>
          <w:b/>
          <w:bCs/>
          <w:color w:val="0c1f1a"/>
          <w:sz w:val="36"/>
          <w:szCs w:val="36"/>
        </w:rPr>
        <w:t xml:space="preserve">Plan de pruebas del MVP</w:t>
      </w:r>
    </w:p>
    <w:p>
      <w:pPr>
        <w:spacing w:after="600"/>
        <w:jc w:val="center"/>
      </w:pPr>
      <w:r>
        <w:rPr>
          <w:color w:val="6b7770"/>
          <w:sz w:val="24"/>
          <w:szCs w:val="24"/>
        </w:rPr>
        <w:t xml:space="preserve">Guía paso a paso para evaluar la aplicación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Evaluador: _______________________________</w:t>
      </w:r>
    </w:p>
    <w:p>
      <w:pPr>
        <w:spacing w:after="80"/>
        <w:jc w:val="center"/>
      </w:pPr>
      <w:r>
        <w:rPr>
          <w:sz w:val="24"/>
          <w:szCs w:val="24"/>
        </w:rPr>
        <w:t xml:space="preserve">Fecha: _________________     Dispositivo: [  ] Computador   [  ] Celular</w:t>
      </w:r>
    </w:p>
    <w:p>
      <w:r>
        <w:br w:type="page"/>
      </w:r>
    </w:p>
    <w:p>
      <w:pPr>
        <w:pStyle w:val="Heading1"/>
      </w:pPr>
      <w:r>
        <w:t xml:space="preserve">Cómo usar este documento</w:t>
      </w:r>
    </w:p>
    <w:p>
      <w:pPr>
        <w:spacing w:after="120" w:before="0"/>
      </w:pPr>
      <w:r>
        <w:t xml:space="preserve">Este documento te guía para revisar que G-Quota funciona bien antes de usarla con clientes reales. No necesitas conocimientos técnicos: cada prueba tiene unos pasos que seguir y lo que debería pasar. Tu tarea es seguir los pasos y marcar si funcionó o no.</w:t>
      </w:r>
    </w:p>
    <w:p>
      <w:pPr>
        <w:spacing w:after="120" w:before="0"/>
      </w:pPr>
      <w:r>
        <w:t xml:space="preserve">Por cada prueba vas a 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Los pasos a seguir, numerados.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 esperado: lo que debería ocurrir si todo está bien.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Una casilla para marcar OK o Falla y anotar lo que viste.</w:t>
      </w:r>
    </w:p>
    <w:p>
      <w:pPr>
        <w:spacing w:after="120" w:before="0"/>
      </w:pPr>
      <w:r>
        <w:t xml:space="preserve">Si algo no ocurre como dice el “Resultado esperado”, márcalo como Falla y escribe en Observaciones qué pasó. Al final hay una hoja para anotar todas las fallas juntas.</w:t>
      </w:r>
    </w:p>
    <w:p>
      <w:pPr>
        <w:pStyle w:val="Heading1"/>
      </w:pPr>
      <w:r>
        <w:t xml:space="preserve">Antes de empezar (lo que necesitas)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dirección (link) de G-Quota en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correo y una contraseña de prueba (te los da el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computador y, si puedes, también un celular (para el Módulo 8).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Aproximadamente 45 minutos sin interrupciones.</w:t>
      </w:r>
    </w:p>
    <w:p>
      <w:pPr>
        <w:pStyle w:val="Heading1"/>
      </w:pPr>
      <w:r>
        <w:t xml:space="preserve">Qué NO es una falla</w:t>
      </w:r>
    </w:p>
    <w:p>
      <w:pPr>
        <w:spacing w:after="120" w:before="0"/>
      </w:pPr>
      <w:r>
        <w:t xml:space="preserve">Estas cosas son así a propósito en esta versión. No las reportes como errores: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presionar “¿Olvidaste tu contraseña?” o “Crear cuenta” aparece un aviso de “disponible pronto”. Esos accesos todavía no están activos.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 pueden borrar ni cancelar préstamos desde la aplicación. Es intencional, para no perder el historial.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interés de los préstamos y la marca de “en mora” se calculan por procesos automáticos (una vez al mes y una vez al día). Para verlos durante una prueba, el administrador los activa manualmente (ver la sección siguiente).</w:t>
      </w:r>
    </w:p>
    <w:p>
      <w:r>
        <w:br w:type="page"/>
      </w:r>
    </w:p>
    <w:p>
      <w:pPr>
        <w:pStyle w:val="Heading1"/>
      </w:pPr>
      <w:r>
        <w:t xml:space="preserve">Preparación del administrador (una sola vez)</w:t>
      </w:r>
    </w:p>
    <w:p>
      <w:pPr>
        <w:spacing w:after="120" w:before="0"/>
      </w:pPr>
      <w:r>
        <w:rPr>
          <w:i/>
          <w:iCs/>
          <w:color w:val="6b7770"/>
        </w:rPr>
        <w:t xml:space="preserve">Esta sección la realiza el administrador (el dueño del proyecto), no el evaluador. Deja el ambiente listo para que se puedan probar todos los casos, incluidos los del interés y la mora.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Confirmar que la dirección de la aplicación abre y muestra la pantalla de ingreso.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un usuario de prueba en Supabase (Authentication → Users → Add user) con un correo y una contraseña, y entregárselos al evaluador.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poder probar el reparto interés/capital (prueba 4.2): después de crear un préstamo, abrir el editor SQL de Supabase y ejecutar la función de devengo para generar el interés del mes.</w:t>
      </w:r>
    </w:p>
    <w:p>
      <w:pPr>
        <w:spacing w:after="60"/>
        <w:ind w:left="620"/>
      </w:pPr>
      <w:r>
        <w:rPr>
          <w:rFonts w:ascii="Consolas" w:cs="Consolas" w:eastAsia="Consolas" w:hAnsi="Consolas"/>
          <w:color w:val="0c1f1a"/>
          <w:sz w:val="20"/>
          <w:szCs w:val="20"/>
        </w:rPr>
        <w:t xml:space="preserve">select public.devengar_intereses();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poder probar los vencidos y la mora (pruebas 6.2 y la métrica de mora): tener un préstamo con fecha de desembolso de uno o dos meses atrás y ejecutar la función de mora.</w:t>
      </w:r>
    </w:p>
    <w:p>
      <w:pPr>
        <w:spacing w:after="120"/>
        <w:ind w:left="620"/>
      </w:pPr>
      <w:r>
        <w:rPr>
          <w:rFonts w:ascii="Consolas" w:cs="Consolas" w:eastAsia="Consolas" w:hAnsi="Consolas"/>
          <w:color w:val="0c1f1a"/>
          <w:sz w:val="20"/>
          <w:szCs w:val="20"/>
        </w:rPr>
        <w:t xml:space="preserve">select public.marcar_mora();</w:t>
      </w:r>
    </w:p>
    <w:p>
      <w:pPr>
        <w:spacing w:after="120" w:before="0"/>
      </w:pPr>
      <w:r>
        <w:rPr>
          <w:i/>
          <w:iCs/>
          <w:color w:val="6b7770"/>
        </w:rPr>
        <w:t xml:space="preserve">Nota: estas dos funciones normalmente se ejecutan solas (programadas). Aquí se disparan a mano solo para que el evaluador pueda ver esos casos durante la prueba.</w:t>
      </w:r>
    </w:p>
    <w:p>
      <w:r>
        <w:br w:type="page"/>
      </w:r>
    </w:p>
    <w:p>
      <w:pPr>
        <w:pStyle w:val="Heading1"/>
      </w:pPr>
      <w:r>
        <w:t xml:space="preserve">Las pruebas</w:t>
      </w:r>
    </w:p>
    <w:p>
      <w:pPr>
        <w:spacing w:after="120" w:before="0"/>
      </w:pPr>
      <w:r>
        <w:t xml:space="preserve">Recórrelas en orden: cada módulo se apoya en lo creado en el anterior (primero clientes, luego préstamos, luego pagos…).</w:t>
      </w:r>
    </w:p>
    <w:p>
      <w:pPr>
        <w:pStyle w:val="Heading2"/>
        <w:spacing w:before="240"/>
      </w:pPr>
      <w:r>
        <w:t xml:space="preserve">Módulo 1 — Ingreso y sesión</w:t>
      </w:r>
    </w:p>
    <w:p>
      <w:pPr>
        <w:spacing w:after="120" w:before="0"/>
      </w:pPr>
      <w:r>
        <w:rPr>
          <w:i/>
          <w:iCs/>
          <w:color w:val="6b7770"/>
        </w:rPr>
        <w:t xml:space="preserve">Comprueba que el acceso a la aplicación funciona y es seguro.</w:t>
      </w:r>
    </w:p>
    <w:p>
      <w:pPr>
        <w:pStyle w:val="Heading3"/>
        <w:spacing w:before="160"/>
      </w:pPr>
      <w:r>
        <w:t xml:space="preserve">1.1 — Ingreso correcto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Abre la dirección de G-Quota en el navegador.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Escribe el correo y la contraseña del usuario de prueba que te dieron.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Presiona “Iniciar sesión”.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Entras a la aplicación y ves la pantalla de Inicio con el saludo y las tarjetas de resumen.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1.2 — Ingreso con datos incorrectos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En la pantalla de ingreso, escribe el correo correcto pero una contraseña equivocada.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Presiona “Iniciar sesión”.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Aparece un mensaje claro en español (“Correo o contraseña incorrectos. Verifica tus datos…”) y NO te deja entrar.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1.3 — La sesión se mantiene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Estando ya dentro de la aplicación, recarga la página (tecla F5 o el botón de recargar).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Sigues dentro, no te pide volver a ingresar.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1.4 — Cerrar sesión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Abre el menú de perfil (arriba a la derecha, el círculo con tus iniciales).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Presiona “Cerrar sesión”.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Luego intenta usar el botón “atrás” del navegador.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Vuelves a la pantalla de ingreso, y el botón “atrás” no te deja volver a entrar sin iniciar sesión de nuevo.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2 — Clientes</w:t>
      </w:r>
    </w:p>
    <w:p>
      <w:pPr>
        <w:spacing w:after="120" w:before="0"/>
      </w:pPr>
      <w:r>
        <w:rPr>
          <w:i/>
          <w:iCs/>
          <w:color w:val="6b7770"/>
        </w:rPr>
        <w:t xml:space="preserve">Crear y administrar a las personas a las que se les presta.</w:t>
      </w:r>
    </w:p>
    <w:p>
      <w:pPr>
        <w:pStyle w:val="Heading3"/>
        <w:spacing w:before="160"/>
      </w:pPr>
      <w:r>
        <w:t xml:space="preserve">2.1 — Crear un cliente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Entra a la sección “Clientes”.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Presiona “Nuevo cliente”.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Escribe un nombre (por ejemplo, María Gómez), un teléfono y los demás datos.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Presiona “Guardar”.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cliente aparece en la lista de inmediato (sin recargar) y sale un aviso verde de éxito.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2.2 — Crear varios clientes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Repite el paso anterior y crea 3 o 4 clientes más, para tener con qué probar lo demás.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Todos aparecen en la lista.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2.3 — Buscar un cliente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En el buscador de la lista de clientes, escribe parte de un nombre o de un teléfono.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La lista se va filtrando a medida que escribes, mostrando solo los que coinciden.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2.4 — Ver la ficha de un cliente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Presiona sobre un cliente de la lista.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Ves sus datos. En computador, a la derecha de la lista; en celular, en una pantalla aparte.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2.5 — Editar un cliente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Abre un cliente y presiona editar.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Cambia el teléfono y guarda.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cambio queda guardado y se ve reflejado.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2.6 — Eliminar un cliente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Elige un cliente de prueba y presiona eliminar.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Confirma cuando te lo pregunte.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Pide confirmación antes de borrar, y luego el cliente desaparece de la lista.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3 — Préstamos</w:t>
      </w:r>
    </w:p>
    <w:p>
      <w:pPr>
        <w:spacing w:after="120" w:before="0"/>
      </w:pPr>
      <w:r>
        <w:rPr>
          <w:i/>
          <w:iCs/>
          <w:color w:val="6b7770"/>
        </w:rPr>
        <w:t xml:space="preserve">Crear préstamos en los dos modos de cobro y ver su estado de cuenta.</w:t>
      </w:r>
    </w:p>
    <w:p>
      <w:pPr>
        <w:pStyle w:val="Heading3"/>
        <w:spacing w:before="160"/>
      </w:pPr>
      <w:r>
        <w:t xml:space="preserve">3.1 — Crear un préstamo en modo “Sobre saldo”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Entra a “Préstamos” y presiona “Nuevo préstamo”.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Elige un cliente, capital 1.000.000, tasa mensual 10%, modo “Sobre saldo”, fecha de hoy.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Guarda.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préstamo aparece en la lista con saldo $1.000.000 y estado “Activo”.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3.2 — Crear un préstamo en modo “Fijo sobre el monto”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Crea otro préstamo: capital 500.000, tasa mensual 10%, modo “Fijo sobre el monto”.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Aparece en la lista, y la etiqueta (badge) de modo dice que es el modo fijo.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3.3 — Ver el estado de cuenta de un préstamo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Abre la ficha de uno de los préstamos creados.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Ves capital inicial, saldo actual, interés del periodo, interés pendiente y estado. Abajo hay una tabla de movimientos donde aparece el “desembolso” inicial.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3.4 — Los préstamos aparecen en la ficha del cliente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Ve a “Clientes”, abre un cliente que tenga un préstamo.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En su ficha se listan los préstamos de ese cliente.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4 — Pagos</w:t>
      </w:r>
    </w:p>
    <w:p>
      <w:pPr>
        <w:spacing w:after="120" w:before="0"/>
      </w:pPr>
      <w:r>
        <w:rPr>
          <w:i/>
          <w:iCs/>
          <w:color w:val="6b7770"/>
        </w:rPr>
        <w:t xml:space="preserve">Registrar pagos y ver cómo se reparten entre interés y capital.</w:t>
      </w:r>
    </w:p>
    <w:p>
      <w:pPr>
        <w:pStyle w:val="Heading3"/>
        <w:spacing w:before="160"/>
      </w:pPr>
      <w:r>
        <w:t xml:space="preserve">4.1 — Pago que abona a capital (préstamo recién creado)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Abre la ficha del préstamo de $1.000.000 (sobre saldo).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Presiona “Registrar pago”, escribe 200.000 y elige método “Efectivo”.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Revisa el desglose que muestra antes de confirmar, y confirma.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desglose dice que $0 va a interés y $200.000 a capital, con nuevo saldo $800.000. Al confirmar, el saldo del préstamo baja a $800.000 y aparece el movimiento en la tabla. (En un préstamo recién creado todo el pago va a capital porque aún no ha corrido interés.)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4.2 — Pago con interés (requiere preparación del administrador)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En un préstamo que YA tenga interés pendiente (el administrador lo prepara, ver sección de Preparación), registra un pago de 200.000.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desglose reparte el pago: una parte va a interés y el resto a capital (por ejemplo, $100.000 a interés y $100.000 a capital). Si ves que todo va a capital, es porque aún no se ha generado interés; pídele al administrador que lo prepare.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4.3 — Comprobante de pago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Después de registrar un pago, busca el comprobante.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Puedes ver el comprobante del pago y copiarlo o compartirlo.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4.4 — Saldar un préstamo por completo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En un préstamo, registra un pago que cubra todo el saldo restante.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préstamo cambia su estado a “Pagado”.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5 — Inicio (Tablero)</w:t>
      </w:r>
    </w:p>
    <w:p>
      <w:pPr>
        <w:spacing w:after="120" w:before="0"/>
      </w:pPr>
      <w:r>
        <w:rPr>
          <w:i/>
          <w:iCs/>
          <w:color w:val="6b7770"/>
        </w:rPr>
        <w:t xml:space="preserve">El resumen de la cartera que se ve al entrar.</w:t>
      </w:r>
    </w:p>
    <w:p>
      <w:pPr>
        <w:pStyle w:val="Heading3"/>
        <w:spacing w:before="160"/>
      </w:pPr>
      <w:r>
        <w:t xml:space="preserve">5.1 — Las cuatro métricas</w:t>
      </w:r>
    </w:p>
    <w:p>
      <w:pPr>
        <w:pStyle w:val="ListParagraph"/>
        <w:numPr>
          <w:ilvl w:val="0"/>
          <w:numId w:val="23"/>
        </w:numPr>
        <w:spacing w:after="40"/>
      </w:pPr>
      <w:r>
        <w:t xml:space="preserve">Ve a “Inicio” y mira las cuatro tarjetas de arriba: Total prestado, Saldo por cobrar, Ganancia del mes y Préstamos en mora.</w:t>
      </w:r>
    </w:p>
    <w:p>
      <w:pPr>
        <w:pStyle w:val="ListParagraph"/>
        <w:numPr>
          <w:ilvl w:val="0"/>
          <w:numId w:val="23"/>
        </w:numPr>
        <w:spacing w:after="40"/>
      </w:pPr>
      <w:r>
        <w:t xml:space="preserve">Suma mentalmente los capitales de tus préstamos activos y compáralo con “Total prestado”.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Las cifras tienen sentido: “Total prestado” coincide con la suma de los capitales de los préstamos activos.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5.2 — Cobros de hoy</w:t>
      </w:r>
    </w:p>
    <w:p>
      <w:pPr>
        <w:pStyle w:val="ListParagraph"/>
        <w:numPr>
          <w:ilvl w:val="0"/>
          <w:numId w:val="24"/>
        </w:numPr>
        <w:spacing w:after="40"/>
      </w:pPr>
      <w:r>
        <w:t xml:space="preserve">Observa la sección “Cobros de hoy” con su barra de progreso.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Muestra los cobros del día y cuánto falta por cobrar; la cantidad de la lista y la barra coinciden entre sí.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5.3 — Registrar un pago desde el Inicio</w:t>
      </w:r>
    </w:p>
    <w:p>
      <w:pPr>
        <w:pStyle w:val="ListParagraph"/>
        <w:numPr>
          <w:ilvl w:val="0"/>
          <w:numId w:val="25"/>
        </w:numPr>
        <w:spacing w:after="40"/>
      </w:pPr>
      <w:r>
        <w:t xml:space="preserve">Si hay un cobro de hoy, presiona su botón “Registrar pago” directamente desde el Inicio.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Abre la misma ventana de pago y, al confirmar, las cifras del Inicio se actualizan.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5.4 — Top deudores</w:t>
      </w:r>
    </w:p>
    <w:p>
      <w:pPr>
        <w:pStyle w:val="ListParagraph"/>
        <w:numPr>
          <w:ilvl w:val="0"/>
          <w:numId w:val="26"/>
        </w:numPr>
        <w:spacing w:after="40"/>
      </w:pPr>
      <w:r>
        <w:t xml:space="preserve">Mira la lista de deudores con su saldo.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Aparecen los préstamos con mayor saldo, con el nombre del cliente y su estado.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6 — Cobros y recordatorios por WhatsApp</w:t>
      </w:r>
    </w:p>
    <w:p>
      <w:pPr>
        <w:spacing w:after="120" w:before="0"/>
      </w:pPr>
      <w:r>
        <w:rPr>
          <w:i/>
          <w:iCs/>
          <w:color w:val="6b7770"/>
        </w:rPr>
        <w:t xml:space="preserve">El panel de trabajo del día y los recordatorios a los clientes.</w:t>
      </w:r>
    </w:p>
    <w:p>
      <w:pPr>
        <w:pStyle w:val="Heading3"/>
        <w:spacing w:before="160"/>
      </w:pPr>
      <w:r>
        <w:t xml:space="preserve">6.1 — Panel de cobros</w:t>
      </w:r>
    </w:p>
    <w:p>
      <w:pPr>
        <w:pStyle w:val="ListParagraph"/>
        <w:numPr>
          <w:ilvl w:val="0"/>
          <w:numId w:val="27"/>
        </w:numPr>
        <w:spacing w:after="40"/>
      </w:pPr>
      <w:r>
        <w:t xml:space="preserve">Entra a “Cobros” y revisa las secciones “Cobros de hoy” y “Vencidos”.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Cada préstamo pendiente muestra el cliente, el monto a cobrar y los botones de acción.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6.2 — Préstamos vencidos (requiere preparación del administrador)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Mira la sección “Vencidos” (el administrador debe haber preparado un préstamo en mora).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Los vencidos se ven resaltados en rojo y muestran los días de atraso.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6.3 — Recordatorio por WhatsApp</w:t>
      </w:r>
    </w:p>
    <w:p>
      <w:pPr>
        <w:pStyle w:val="ListParagraph"/>
        <w:numPr>
          <w:ilvl w:val="0"/>
          <w:numId w:val="29"/>
        </w:numPr>
        <w:spacing w:after="40"/>
      </w:pPr>
      <w:r>
        <w:t xml:space="preserve">En un cobro de un cliente que tenga teléfono, presiona “Recordar por WhatsApp”.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Se abre WhatsApp (en el celular la app, en el computador WhatsApp Web) con un mensaje ya escrito al cliente, que incluye su nombre y el monto, en tono respetuoso de “usted”. Si el cliente no tiene teléfono, el botón aparece deshabilitado.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7 — Configuración</w:t>
      </w:r>
    </w:p>
    <w:p>
      <w:pPr>
        <w:spacing w:after="120" w:before="0"/>
      </w:pPr>
      <w:r>
        <w:rPr>
          <w:i/>
          <w:iCs/>
          <w:color w:val="6b7770"/>
        </w:rPr>
        <w:t xml:space="preserve">Los datos del negocio y los métodos de pago.</w:t>
      </w:r>
    </w:p>
    <w:p>
      <w:pPr>
        <w:pStyle w:val="Heading3"/>
        <w:spacing w:before="160"/>
      </w:pPr>
      <w:r>
        <w:t xml:space="preserve">7.1 — Nombre del negocio</w:t>
      </w:r>
    </w:p>
    <w:p>
      <w:pPr>
        <w:pStyle w:val="ListParagraph"/>
        <w:numPr>
          <w:ilvl w:val="0"/>
          <w:numId w:val="30"/>
        </w:numPr>
        <w:spacing w:after="40"/>
      </w:pPr>
      <w:r>
        <w:t xml:space="preserve">Entra a “Configuración” y cambia el nombre del negocio.</w:t>
      </w:r>
    </w:p>
    <w:p>
      <w:pPr>
        <w:pStyle w:val="ListParagraph"/>
        <w:numPr>
          <w:ilvl w:val="0"/>
          <w:numId w:val="30"/>
        </w:numPr>
        <w:spacing w:after="40"/>
      </w:pPr>
      <w:r>
        <w:t xml:space="preserve">Guarda.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nombre del negocio cambia en la parte de arriba de la aplicación (encabezado).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7.2 — Métodos de pago</w:t>
      </w:r>
    </w:p>
    <w:p>
      <w:pPr>
        <w:pStyle w:val="ListParagraph"/>
        <w:numPr>
          <w:ilvl w:val="0"/>
          <w:numId w:val="31"/>
        </w:numPr>
        <w:spacing w:after="40"/>
      </w:pPr>
      <w:r>
        <w:t xml:space="preserve">En Configuración, activa o desactiva métodos de pago (Efectivo, Nequi, Daviplata, Transferencia).</w:t>
      </w:r>
    </w:p>
    <w:p>
      <w:pPr>
        <w:pStyle w:val="ListParagraph"/>
        <w:numPr>
          <w:ilvl w:val="0"/>
          <w:numId w:val="31"/>
        </w:numPr>
        <w:spacing w:after="40"/>
      </w:pPr>
      <w:r>
        <w:t xml:space="preserve">Luego ve a registrar un pago y abre el selector de método.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selector de método de pago muestra solo los que dejaste activos.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7.3 — La configuración se conserva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Recarga la página.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Lo que configuraste sigue guardado.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2"/>
        <w:spacing w:before="240"/>
      </w:pPr>
      <w:r>
        <w:t xml:space="preserve">Módulo 8 — En el celular</w:t>
      </w:r>
    </w:p>
    <w:p>
      <w:pPr>
        <w:spacing w:after="120" w:before="0"/>
      </w:pPr>
      <w:r>
        <w:rPr>
          <w:i/>
          <w:iCs/>
          <w:color w:val="6b7770"/>
        </w:rPr>
        <w:t xml:space="preserve">La aplicación debe verse y funcionar bien en un teléfono.</w:t>
      </w:r>
    </w:p>
    <w:p>
      <w:pPr>
        <w:pStyle w:val="Heading3"/>
        <w:spacing w:before="160"/>
      </w:pPr>
      <w:r>
        <w:t xml:space="preserve">8.1 — Ingreso en el celular</w:t>
      </w:r>
    </w:p>
    <w:p>
      <w:pPr>
        <w:pStyle w:val="ListParagraph"/>
        <w:numPr>
          <w:ilvl w:val="0"/>
          <w:numId w:val="33"/>
        </w:numPr>
        <w:spacing w:after="40"/>
      </w:pPr>
      <w:r>
        <w:t xml:space="preserve">Abre la dirección de G-Quota en el navegador del celular.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El ingreso se ve ordenado (solo el formulario, sin el panel lateral de marca).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8.2 — Barra de navegación inferior</w:t>
      </w:r>
    </w:p>
    <w:p>
      <w:pPr>
        <w:pStyle w:val="ListParagraph"/>
        <w:numPr>
          <w:ilvl w:val="0"/>
          <w:numId w:val="34"/>
        </w:numPr>
        <w:spacing w:after="40"/>
      </w:pPr>
      <w:r>
        <w:t xml:space="preserve">Una vez dentro, mira la parte de abajo de la pantalla.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En vez del menú lateral hay una barra abajo con: Inicio, Clientes, Préstamos y Cobros.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8.3 — Configuración desde el perfil</w:t>
      </w:r>
    </w:p>
    <w:p>
      <w:pPr>
        <w:pStyle w:val="ListParagraph"/>
        <w:numPr>
          <w:ilvl w:val="0"/>
          <w:numId w:val="35"/>
        </w:numPr>
        <w:spacing w:after="40"/>
      </w:pPr>
      <w:r>
        <w:t xml:space="preserve">Busca cómo llegar a Configuración en el celular.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Se llega desde el menú de perfil (arriba), no desde la barra de abajo.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pPr>
        <w:pStyle w:val="Heading3"/>
        <w:spacing w:before="160"/>
      </w:pPr>
      <w:r>
        <w:t xml:space="preserve">8.4 — Todo se ve bien</w:t>
      </w:r>
    </w:p>
    <w:p>
      <w:pPr>
        <w:pStyle w:val="ListParagraph"/>
        <w:numPr>
          <w:ilvl w:val="0"/>
          <w:numId w:val="36"/>
        </w:numPr>
        <w:spacing w:after="40"/>
      </w:pPr>
      <w:r>
        <w:t xml:space="preserve">Recorre las pantallas principales en el celular.</w:t>
      </w:r>
    </w:p>
    <w:p>
      <w:pPr>
        <w:spacing w:after="40" w:before="60"/>
      </w:pPr>
      <w:r>
        <w:rPr>
          <w:b/>
          <w:bCs/>
          <w:color w:val="047857"/>
        </w:rPr>
        <w:t xml:space="preserve">Resultado esperado: </w:t>
      </w:r>
      <w:r>
        <w:t xml:space="preserve">Las cifras, botones y listas se ven completos, sin texto cortado ni elementos encimados.</w:t>
      </w:r>
    </w:p>
    <w:p>
      <w:pPr>
        <w:spacing w:after="160"/>
      </w:pPr>
      <w:r>
        <w:rPr>
          <w:b/>
          <w:bCs/>
        </w:rPr>
        <w:t xml:space="preserve">Resultado:   [  ] OK      [  ] Falla        Observaciones: </w:t>
      </w:r>
      <w:r>
        <w:rPr>
          <w:color w:val="6b7770"/>
        </w:rPr>
        <w:t xml:space="preserve">______________________________</w:t>
      </w:r>
    </w:p>
    <w:p>
      <w:r>
        <w:br w:type="page"/>
      </w:r>
    </w:p>
    <w:p>
      <w:pPr>
        <w:pStyle w:val="Heading1"/>
      </w:pPr>
      <w:r>
        <w:t xml:space="preserve">Registro de fallas</w:t>
      </w:r>
    </w:p>
    <w:p>
      <w:pPr>
        <w:spacing w:after="120" w:before="0"/>
      </w:pPr>
      <w:r>
        <w:t xml:space="preserve">Anota aquí cada prueba que haya fallado, para que el administrador la revise.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Prueba (ej. 4.2)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pasó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Gravedad (alta/media/baja)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240"/>
      </w:pPr>
    </w:p>
    <w:p>
      <w:pPr>
        <w:spacing w:after="120" w:before="0"/>
      </w:pPr>
      <w:r>
        <w:rPr>
          <w:i/>
          <w:iCs/>
          <w:color w:val="6b7770"/>
        </w:rPr>
        <w:t xml:space="preserve">Cuando termines, entrega este documento al administrador con tus marcas y observaciones. ¡Gracias por probar G-Quota!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70"/>
        <w:sz w:val="16"/>
        <w:szCs w:val="16"/>
      </w:rPr>
      <w:t xml:space="preserve">Página </w:t>
    </w:r>
    <w:r>
      <w:rPr>
        <w:color w:val="6b7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770"/>
        <w:sz w:val="16"/>
        <w:szCs w:val="16"/>
      </w:rPr>
      <w:t xml:space="preserve">G-Quota · 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478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c1f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2026-06-05T20:33:42.062Z</dcterms:created>
  <dcterms:modified xsi:type="dcterms:W3CDTF">2026-06-05T20:33:42.062Z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