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CP-05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No se valida el número de caraxcteres en el campo ‘Your comment’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Tipo de defecto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Al ingresar un número de caracteres mayor a 130, no aparace el mensaje de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Pasos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Abrir el formulario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Ingresar el dato de prueba para el campo 'Your comments'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Visualizar mensaje de error en el campo 'Your comments'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Criticidad</w:t>
            </w:r>
          </w:p>
        </w:tc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Prioridad</w:t>
            </w:r>
          </w:p>
        </w:tc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Sistema /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Windows 11 Pro /Google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Resultado esperado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highlight w:val="white"/>
                <w:rtl w:val="0"/>
              </w:rPr>
              <w:t xml:space="preserve">Al ingresar un número de caracteres mayor a 130, aparece un mensaje de error solicitando reducir el número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highlight w:val="white"/>
                <w:rtl w:val="0"/>
              </w:rPr>
              <w:t xml:space="preserve">Al ingresar un número de caracteres mayor a 130, no aparace el mensaje de error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Evidencia: CP-05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</w:rPr>
              <w:drawing>
                <wp:inline distB="114300" distT="114300" distL="114300" distR="114300">
                  <wp:extent cx="5581650" cy="2413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