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9030F" w14:textId="77777777" w:rsidR="00086720" w:rsidRDefault="00086720" w:rsidP="008B16BB">
      <w:bookmarkStart w:id="0" w:name="_Toc459888455"/>
    </w:p>
    <w:p w14:paraId="1C872D98" w14:textId="77777777" w:rsidR="00472B27" w:rsidRPr="0009320A" w:rsidRDefault="00425FD2" w:rsidP="00472B27">
      <w:pPr>
        <w:pStyle w:val="TtuloApartado1sinnivel"/>
      </w:pPr>
      <w:r>
        <w:t>Actividad. Cambio de modelo de proceso</w:t>
      </w:r>
    </w:p>
    <w:p w14:paraId="08ECDD37" w14:textId="77777777" w:rsidR="00472B27" w:rsidRDefault="00472B27" w:rsidP="00472B27">
      <w:pPr>
        <w:jc w:val="left"/>
        <w:rPr>
          <w:rFonts w:cs="UnitOT-Light"/>
          <w:szCs w:val="22"/>
        </w:rPr>
      </w:pPr>
    </w:p>
    <w:bookmarkEnd w:id="0"/>
    <w:p w14:paraId="01EF34EA" w14:textId="77777777" w:rsidR="00425FD2" w:rsidRPr="001F1F1F" w:rsidRDefault="00425FD2" w:rsidP="00425FD2">
      <w:pPr>
        <w:rPr>
          <w:b/>
        </w:rPr>
      </w:pPr>
      <w:r w:rsidRPr="001F1F1F">
        <w:rPr>
          <w:b/>
        </w:rPr>
        <w:t>Descripción</w:t>
      </w:r>
    </w:p>
    <w:p w14:paraId="50CDB5BF" w14:textId="77777777" w:rsidR="00425FD2" w:rsidRDefault="00425FD2" w:rsidP="00425FD2"/>
    <w:p w14:paraId="7EC237D4" w14:textId="77777777" w:rsidR="00425FD2" w:rsidRDefault="00425FD2" w:rsidP="00425FD2">
      <w:r>
        <w:t xml:space="preserve">Supón que eres directivo de una empresa de desarrollo de </w:t>
      </w:r>
      <w:r w:rsidRPr="001F1F1F">
        <w:rPr>
          <w:i/>
        </w:rPr>
        <w:t>software</w:t>
      </w:r>
      <w:r>
        <w:t xml:space="preserve"> en </w:t>
      </w:r>
      <w:r w:rsidR="00EF7B88">
        <w:t>el</w:t>
      </w:r>
      <w:r>
        <w:t xml:space="preserve"> que se trabaja con un modelo de proceso clásico en cascada y se decide realizar un plan de cambio para trabajar con un modelo de proceso ágil. Elabora el plan de cambio en el que describas las tareas a realizar.</w:t>
      </w:r>
    </w:p>
    <w:p w14:paraId="7BE4AFE1" w14:textId="77777777" w:rsidR="00425FD2" w:rsidRDefault="00425FD2" w:rsidP="00425FD2"/>
    <w:p w14:paraId="0F3C5249" w14:textId="77777777" w:rsidR="00425FD2" w:rsidRPr="001F1F1F" w:rsidRDefault="00425FD2" w:rsidP="00425FD2">
      <w:pPr>
        <w:rPr>
          <w:b/>
        </w:rPr>
      </w:pPr>
      <w:r w:rsidRPr="001F1F1F">
        <w:rPr>
          <w:b/>
        </w:rPr>
        <w:t>Criterios de evaluación</w:t>
      </w:r>
    </w:p>
    <w:p w14:paraId="182D84A0" w14:textId="77777777" w:rsidR="00425FD2" w:rsidRDefault="00425FD2" w:rsidP="00425FD2"/>
    <w:p w14:paraId="2545BA41" w14:textId="77777777" w:rsidR="00425FD2" w:rsidRDefault="00425FD2" w:rsidP="00425FD2">
      <w:r>
        <w:t>Se valorará la claridad de explicación.</w:t>
      </w:r>
    </w:p>
    <w:p w14:paraId="7F071811" w14:textId="77777777" w:rsidR="00425FD2" w:rsidRDefault="00425FD2" w:rsidP="00425FD2"/>
    <w:p w14:paraId="4E3336D1" w14:textId="77777777" w:rsidR="00425FD2" w:rsidRDefault="00425FD2" w:rsidP="00425FD2">
      <w:r w:rsidRPr="001F1F1F">
        <w:rPr>
          <w:b/>
        </w:rPr>
        <w:t>Extensión máxima</w:t>
      </w:r>
      <w:r>
        <w:t>: 3 páginas.</w:t>
      </w:r>
    </w:p>
    <w:p w14:paraId="53A0FD54" w14:textId="77777777" w:rsidR="00B76065" w:rsidRDefault="00B76065" w:rsidP="00425FD2"/>
    <w:p w14:paraId="0D60E859" w14:textId="50C79272" w:rsidR="00B76065" w:rsidRPr="00B76065" w:rsidRDefault="00B76065" w:rsidP="00B76065">
      <w:pPr>
        <w:rPr>
          <w:b/>
          <w:bCs/>
          <w:lang w:val="es-CO"/>
        </w:rPr>
      </w:pPr>
      <w:r w:rsidRPr="00B76065">
        <w:rPr>
          <w:b/>
          <w:bCs/>
        </w:rPr>
        <w:t>Caso de estudio:</w:t>
      </w:r>
      <w:r w:rsidRPr="00B76065">
        <w:rPr>
          <w:b/>
          <w:bCs/>
          <w:lang w:val="es-CO"/>
        </w:rPr>
        <w:t xml:space="preserve"> Empresa Máster Software </w:t>
      </w:r>
      <w:proofErr w:type="spellStart"/>
      <w:r w:rsidRPr="00B76065">
        <w:rPr>
          <w:b/>
          <w:bCs/>
          <w:lang w:val="es-CO"/>
        </w:rPr>
        <w:t>Solutions</w:t>
      </w:r>
      <w:proofErr w:type="spellEnd"/>
    </w:p>
    <w:p w14:paraId="59BE5D45" w14:textId="77777777" w:rsidR="00B76065" w:rsidRPr="00B76065" w:rsidRDefault="00B76065" w:rsidP="00B76065">
      <w:pPr>
        <w:rPr>
          <w:lang w:val="es-CO"/>
        </w:rPr>
      </w:pPr>
    </w:p>
    <w:p w14:paraId="770D1015" w14:textId="77777777" w:rsidR="00B76065" w:rsidRPr="00B76065" w:rsidRDefault="00B76065" w:rsidP="00B76065">
      <w:pPr>
        <w:rPr>
          <w:lang w:val="es-CO"/>
        </w:rPr>
      </w:pPr>
      <w:r w:rsidRPr="00B76065">
        <w:rPr>
          <w:lang w:val="es-CO"/>
        </w:rPr>
        <w:t>Situación Actual:</w:t>
      </w:r>
    </w:p>
    <w:p w14:paraId="4B2EE4AC" w14:textId="18C67A76" w:rsidR="00B76065" w:rsidRPr="00B76065" w:rsidRDefault="00B76065" w:rsidP="00B76065">
      <w:pPr>
        <w:rPr>
          <w:lang w:val="es-CO"/>
        </w:rPr>
      </w:pPr>
      <w:r w:rsidRPr="00B76065">
        <w:rPr>
          <w:lang w:val="es-CO"/>
        </w:rPr>
        <w:t xml:space="preserve">La empresa </w:t>
      </w:r>
      <w:r>
        <w:rPr>
          <w:lang w:val="es-CO"/>
        </w:rPr>
        <w:t>Máster</w:t>
      </w:r>
      <w:r w:rsidRPr="00B76065">
        <w:rPr>
          <w:lang w:val="es-CO"/>
        </w:rPr>
        <w:t xml:space="preserve"> Software </w:t>
      </w:r>
      <w:proofErr w:type="spellStart"/>
      <w:r w:rsidRPr="00B76065">
        <w:rPr>
          <w:lang w:val="es-CO"/>
        </w:rPr>
        <w:t>Solutions</w:t>
      </w:r>
      <w:proofErr w:type="spellEnd"/>
      <w:r w:rsidRPr="00B76065">
        <w:rPr>
          <w:lang w:val="es-CO"/>
        </w:rPr>
        <w:t xml:space="preserve"> es una compañía establecida que ha estado operando durante más de una década en el mercado de desarrollo de software. A lo largo de los años, la empresa ha empleado un enfoque de modelo en cascada para gestionar sus proyectos de desarrollo de software. Este enfoque ha consistido en una secuencia lineal y rígida de fases, incluyendo la recopilación de requisitos, el diseño, la implementación, las pruebas y la entrega final.</w:t>
      </w:r>
    </w:p>
    <w:p w14:paraId="61077BD1" w14:textId="77777777" w:rsidR="00B76065" w:rsidRPr="00B76065" w:rsidRDefault="00B76065" w:rsidP="00B76065">
      <w:pPr>
        <w:rPr>
          <w:lang w:val="es-CO"/>
        </w:rPr>
      </w:pPr>
    </w:p>
    <w:p w14:paraId="7725D8E3" w14:textId="77777777" w:rsidR="00B76065" w:rsidRPr="00B76065" w:rsidRDefault="00B76065" w:rsidP="00B76065">
      <w:pPr>
        <w:rPr>
          <w:lang w:val="es-CO"/>
        </w:rPr>
      </w:pPr>
      <w:r w:rsidRPr="00B76065">
        <w:rPr>
          <w:lang w:val="es-CO"/>
        </w:rPr>
        <w:t xml:space="preserve">Aunque el enfoque en cascada ha tenido ciertos éxitos para la empresa, en los últimos años han surgido problemas y desafíos significativos. Los proyectos a menudo se retrasan debido a cambios de requisitos de última hora que no se pueden </w:t>
      </w:r>
      <w:r w:rsidRPr="00B76065">
        <w:rPr>
          <w:lang w:val="es-CO"/>
        </w:rPr>
        <w:lastRenderedPageBreak/>
        <w:t xml:space="preserve">acomodar fácilmente en el proceso en cascada. La comunicación entre los equipos y los </w:t>
      </w:r>
      <w:proofErr w:type="spellStart"/>
      <w:r w:rsidRPr="00B76065">
        <w:rPr>
          <w:lang w:val="es-CO"/>
        </w:rPr>
        <w:t>stakeholders</w:t>
      </w:r>
      <w:proofErr w:type="spellEnd"/>
      <w:r w:rsidRPr="00B76065">
        <w:rPr>
          <w:lang w:val="es-CO"/>
        </w:rPr>
        <w:t xml:space="preserve"> ha sido un problema constante, lo que ha llevado a malentendidos y resultados insatisfactorios.</w:t>
      </w:r>
    </w:p>
    <w:p w14:paraId="01FE861D" w14:textId="77777777" w:rsidR="00B76065" w:rsidRPr="00B76065" w:rsidRDefault="00B76065" w:rsidP="00B76065">
      <w:pPr>
        <w:rPr>
          <w:lang w:val="es-CO"/>
        </w:rPr>
      </w:pPr>
    </w:p>
    <w:p w14:paraId="1C6BAD93" w14:textId="77777777" w:rsidR="00B76065" w:rsidRPr="00B76065" w:rsidRDefault="00B76065" w:rsidP="00B76065">
      <w:pPr>
        <w:rPr>
          <w:lang w:val="es-CO"/>
        </w:rPr>
      </w:pPr>
      <w:r w:rsidRPr="00B76065">
        <w:rPr>
          <w:lang w:val="es-CO"/>
        </w:rPr>
        <w:t>La falta de flexibilidad en el proceso en cascada también ha impedido que la empresa responda de manera ágil a las necesidades cambiantes del mercado y las demandas de los clientes. Además, se ha observado que los equipos de desarrollo trabajan aislados durante la mayor parte del proyecto, lo que reduce la colaboración y la innovación.</w:t>
      </w:r>
    </w:p>
    <w:p w14:paraId="69EEAC3B" w14:textId="77777777" w:rsidR="00B76065" w:rsidRPr="00B76065" w:rsidRDefault="00B76065" w:rsidP="00B76065">
      <w:pPr>
        <w:rPr>
          <w:lang w:val="es-CO"/>
        </w:rPr>
      </w:pPr>
    </w:p>
    <w:p w14:paraId="54359B43" w14:textId="7894B147" w:rsidR="00B76065" w:rsidRPr="00B76065" w:rsidRDefault="00B76065" w:rsidP="00B76065">
      <w:pPr>
        <w:rPr>
          <w:lang w:val="es-CO"/>
        </w:rPr>
      </w:pPr>
      <w:r w:rsidRPr="00B76065">
        <w:rPr>
          <w:lang w:val="es-CO"/>
        </w:rPr>
        <w:t xml:space="preserve">La alta dirección de </w:t>
      </w:r>
      <w:r>
        <w:rPr>
          <w:lang w:val="es-CO"/>
        </w:rPr>
        <w:t>Máster</w:t>
      </w:r>
      <w:r w:rsidRPr="00B76065">
        <w:rPr>
          <w:lang w:val="es-CO"/>
        </w:rPr>
        <w:t xml:space="preserve"> Software </w:t>
      </w:r>
      <w:proofErr w:type="spellStart"/>
      <w:r w:rsidRPr="00B76065">
        <w:rPr>
          <w:lang w:val="es-CO"/>
        </w:rPr>
        <w:t>Solutions</w:t>
      </w:r>
      <w:proofErr w:type="spellEnd"/>
      <w:r w:rsidRPr="00B76065">
        <w:rPr>
          <w:lang w:val="es-CO"/>
        </w:rPr>
        <w:t xml:space="preserve"> ha reconocido estos desafíos y está buscando una solución para mejorar la forma en que se desarrollan y entregan los proyectos de software. La dirección ha llegado a la conclusión de que adoptar un modelo de proceso ágil podría ser la respuesta para abordar estos problemas y llevar la empresa al próximo nivel de éxito y eficiencia.</w:t>
      </w:r>
    </w:p>
    <w:p w14:paraId="1DCAC678" w14:textId="77777777" w:rsidR="00425FD2" w:rsidRPr="005B0CDF" w:rsidRDefault="00425FD2" w:rsidP="00425FD2"/>
    <w:p w14:paraId="2CC12C89" w14:textId="36A8DFB3" w:rsidR="00B76065" w:rsidRPr="00B76065" w:rsidRDefault="00B76065" w:rsidP="00B76065">
      <w:pPr>
        <w:rPr>
          <w:rFonts w:cs="UnitOT-Light"/>
          <w:b/>
          <w:bCs/>
        </w:rPr>
      </w:pPr>
      <w:r w:rsidRPr="00B76065">
        <w:rPr>
          <w:rFonts w:cs="UnitOT-Light"/>
          <w:b/>
          <w:bCs/>
        </w:rPr>
        <w:t>DESAFÍO:</w:t>
      </w:r>
    </w:p>
    <w:p w14:paraId="072CBB92" w14:textId="035D4EBC" w:rsidR="00BF4B49" w:rsidRDefault="00B76065" w:rsidP="00B76065">
      <w:pPr>
        <w:rPr>
          <w:rFonts w:cs="UnitOT-Light"/>
        </w:rPr>
      </w:pPr>
      <w:r w:rsidRPr="00B76065">
        <w:rPr>
          <w:rFonts w:cs="UnitOT-Light"/>
        </w:rPr>
        <w:t xml:space="preserve">Como estudiantes en este taller, su tarea es desarrollar un plan de cambio que permita a la empresa </w:t>
      </w:r>
      <w:r>
        <w:rPr>
          <w:lang w:val="es-CO"/>
        </w:rPr>
        <w:t>Máster</w:t>
      </w:r>
      <w:r w:rsidRPr="00B76065">
        <w:rPr>
          <w:lang w:val="es-CO"/>
        </w:rPr>
        <w:t xml:space="preserve"> </w:t>
      </w:r>
      <w:r w:rsidRPr="00B76065">
        <w:rPr>
          <w:rFonts w:cs="UnitOT-Light"/>
        </w:rPr>
        <w:t xml:space="preserve">Software </w:t>
      </w:r>
      <w:proofErr w:type="spellStart"/>
      <w:r w:rsidRPr="00B76065">
        <w:rPr>
          <w:rFonts w:cs="UnitOT-Light"/>
        </w:rPr>
        <w:t>Solutions</w:t>
      </w:r>
      <w:proofErr w:type="spellEnd"/>
      <w:r w:rsidRPr="00B76065">
        <w:rPr>
          <w:rFonts w:cs="UnitOT-Light"/>
        </w:rPr>
        <w:t xml:space="preserve"> migrar de su enfoque actual de modelo en cascada a un enfoque ágil de desarrollo de software. Deben identificar los pasos clave y las consideraciones importantes para llevar a cabo esta transición exitosamente. Aunque no es necesario detallar las actividades específicas de la metodología ágil en este caso de estudio, es importante que comprendan cómo la filosofía y los principios ágiles pueden abordar los desafíos actuales de la empresa y mejorar su proceso de desarrollo de software.</w:t>
      </w:r>
    </w:p>
    <w:p w14:paraId="40BE8505" w14:textId="77777777" w:rsidR="00B76065" w:rsidRDefault="00B76065" w:rsidP="00B76065">
      <w:pPr>
        <w:rPr>
          <w:rFonts w:cs="UnitOT-Light"/>
        </w:rPr>
      </w:pPr>
    </w:p>
    <w:p w14:paraId="2C40A474" w14:textId="6ED9D083" w:rsidR="00B76065" w:rsidRDefault="00B76065" w:rsidP="00B76065">
      <w:pPr>
        <w:rPr>
          <w:rFonts w:cs="UnitOT-Light"/>
          <w:b/>
          <w:bCs/>
        </w:rPr>
      </w:pPr>
      <w:r w:rsidRPr="00B76065">
        <w:rPr>
          <w:rFonts w:cs="UnitOT-Light"/>
          <w:b/>
          <w:bCs/>
        </w:rPr>
        <w:t>ÍTEMS SOLICITADOS</w:t>
      </w:r>
      <w:r>
        <w:rPr>
          <w:rFonts w:cs="UnitOT-Light"/>
          <w:b/>
          <w:bCs/>
        </w:rPr>
        <w:t>:</w:t>
      </w:r>
    </w:p>
    <w:p w14:paraId="54271A03" w14:textId="77777777" w:rsidR="00B76065" w:rsidRDefault="00B76065" w:rsidP="00B76065">
      <w:pPr>
        <w:rPr>
          <w:rFonts w:cs="UnitOT-Light"/>
          <w:b/>
          <w:bCs/>
        </w:rPr>
      </w:pPr>
    </w:p>
    <w:p w14:paraId="37E5B296" w14:textId="77777777" w:rsidR="00B76065" w:rsidRPr="00B76065" w:rsidRDefault="00B76065" w:rsidP="00B76065">
      <w:pPr>
        <w:rPr>
          <w:rFonts w:cs="UnitOT-Light"/>
          <w:b/>
          <w:bCs/>
        </w:rPr>
      </w:pPr>
      <w:proofErr w:type="gramStart"/>
      <w:r w:rsidRPr="00B76065">
        <w:rPr>
          <w:rFonts w:cs="UnitOT-Light"/>
          <w:b/>
          <w:bCs/>
        </w:rPr>
        <w:t>Pasos a Seguir</w:t>
      </w:r>
      <w:proofErr w:type="gramEnd"/>
      <w:r w:rsidRPr="00B76065">
        <w:rPr>
          <w:rFonts w:cs="UnitOT-Light"/>
          <w:b/>
          <w:bCs/>
        </w:rPr>
        <w:t>:</w:t>
      </w:r>
    </w:p>
    <w:p w14:paraId="0200E589" w14:textId="77777777" w:rsidR="00B76065" w:rsidRPr="00B76065" w:rsidRDefault="00B76065" w:rsidP="00B76065">
      <w:pPr>
        <w:rPr>
          <w:rFonts w:cs="UnitOT-Light"/>
          <w:b/>
          <w:bCs/>
        </w:rPr>
      </w:pPr>
    </w:p>
    <w:p w14:paraId="79C114CD" w14:textId="2B652725" w:rsidR="00B76065" w:rsidRPr="00B76065" w:rsidRDefault="00B76065" w:rsidP="00B76065">
      <w:pPr>
        <w:rPr>
          <w:rFonts w:cs="UnitOT-Light"/>
        </w:rPr>
      </w:pPr>
      <w:r w:rsidRPr="00B76065">
        <w:rPr>
          <w:rFonts w:cs="UnitOT-Light"/>
          <w:b/>
          <w:bCs/>
        </w:rPr>
        <w:t xml:space="preserve">1. </w:t>
      </w:r>
      <w:r w:rsidRPr="00B76065">
        <w:rPr>
          <w:rFonts w:cs="UnitOT-Light"/>
        </w:rPr>
        <w:t>Análisis de la Situación Actual:</w:t>
      </w:r>
    </w:p>
    <w:p w14:paraId="7F47FF38" w14:textId="77777777" w:rsidR="00B76065" w:rsidRPr="00B76065" w:rsidRDefault="00B76065" w:rsidP="00B76065">
      <w:pPr>
        <w:pStyle w:val="Prrafodelista"/>
        <w:numPr>
          <w:ilvl w:val="0"/>
          <w:numId w:val="24"/>
        </w:numPr>
        <w:rPr>
          <w:rFonts w:cs="UnitOT-Light"/>
        </w:rPr>
      </w:pPr>
      <w:r w:rsidRPr="00B76065">
        <w:rPr>
          <w:rFonts w:cs="UnitOT-Light"/>
        </w:rPr>
        <w:t>Comprender en detalle el modelo en cascada que actualmente se emplea en la empresa.</w:t>
      </w:r>
    </w:p>
    <w:p w14:paraId="08170633" w14:textId="77777777" w:rsidR="00B76065" w:rsidRPr="00B76065" w:rsidRDefault="00B76065" w:rsidP="00B76065">
      <w:pPr>
        <w:pStyle w:val="Prrafodelista"/>
        <w:numPr>
          <w:ilvl w:val="0"/>
          <w:numId w:val="24"/>
        </w:numPr>
        <w:rPr>
          <w:rFonts w:cs="UnitOT-Light"/>
        </w:rPr>
      </w:pPr>
      <w:r w:rsidRPr="00B76065">
        <w:rPr>
          <w:rFonts w:cs="UnitOT-Light"/>
        </w:rPr>
        <w:t>Identificar los desafíos y limitaciones que se enfrentan con el modelo en cascada.</w:t>
      </w:r>
    </w:p>
    <w:p w14:paraId="765599EE" w14:textId="77777777" w:rsidR="00B76065" w:rsidRPr="00B76065" w:rsidRDefault="00B76065" w:rsidP="00B76065">
      <w:pPr>
        <w:pStyle w:val="Prrafodelista"/>
        <w:numPr>
          <w:ilvl w:val="0"/>
          <w:numId w:val="24"/>
        </w:numPr>
        <w:rPr>
          <w:rFonts w:cs="UnitOT-Light"/>
        </w:rPr>
      </w:pPr>
      <w:r w:rsidRPr="00B76065">
        <w:rPr>
          <w:rFonts w:cs="UnitOT-Light"/>
        </w:rPr>
        <w:t>Evaluar los beneficios potenciales de cambiar a un modelo de proceso ágil.</w:t>
      </w:r>
    </w:p>
    <w:p w14:paraId="77D28793" w14:textId="3D934452" w:rsidR="00B76065" w:rsidRPr="00B76065" w:rsidRDefault="00B76065" w:rsidP="00B76065">
      <w:pPr>
        <w:rPr>
          <w:rFonts w:cs="UnitOT-Light"/>
        </w:rPr>
      </w:pPr>
      <w:r w:rsidRPr="00B76065">
        <w:rPr>
          <w:rFonts w:cs="UnitOT-Light"/>
        </w:rPr>
        <w:t>2. Selección del Marco Ágil:</w:t>
      </w:r>
    </w:p>
    <w:p w14:paraId="62A7F78E" w14:textId="77777777" w:rsidR="00B76065" w:rsidRPr="00B76065" w:rsidRDefault="00B76065" w:rsidP="00B76065">
      <w:pPr>
        <w:pStyle w:val="Prrafodelista"/>
        <w:numPr>
          <w:ilvl w:val="0"/>
          <w:numId w:val="25"/>
        </w:numPr>
        <w:rPr>
          <w:rFonts w:cs="UnitOT-Light"/>
        </w:rPr>
      </w:pPr>
      <w:r w:rsidRPr="00B76065">
        <w:rPr>
          <w:rFonts w:cs="UnitOT-Light"/>
        </w:rPr>
        <w:t>Presentar los diferentes marcos ágiles disponibles (por ejemplo, Scrum, Kanban, XP).</w:t>
      </w:r>
    </w:p>
    <w:p w14:paraId="60D0E4D1" w14:textId="77777777" w:rsidR="00B76065" w:rsidRPr="00B76065" w:rsidRDefault="00B76065" w:rsidP="00B76065">
      <w:pPr>
        <w:pStyle w:val="Prrafodelista"/>
        <w:numPr>
          <w:ilvl w:val="0"/>
          <w:numId w:val="25"/>
        </w:numPr>
        <w:rPr>
          <w:rFonts w:cs="UnitOT-Light"/>
        </w:rPr>
      </w:pPr>
      <w:r w:rsidRPr="00B76065">
        <w:rPr>
          <w:rFonts w:cs="UnitOT-Light"/>
        </w:rPr>
        <w:t>Discutir las características y ventajas de cada marco.</w:t>
      </w:r>
    </w:p>
    <w:p w14:paraId="48E704C9" w14:textId="77777777" w:rsidR="00B76065" w:rsidRPr="00B76065" w:rsidRDefault="00B76065" w:rsidP="00B76065">
      <w:pPr>
        <w:pStyle w:val="Prrafodelista"/>
        <w:numPr>
          <w:ilvl w:val="0"/>
          <w:numId w:val="25"/>
        </w:numPr>
        <w:rPr>
          <w:rFonts w:cs="UnitOT-Light"/>
        </w:rPr>
      </w:pPr>
      <w:r w:rsidRPr="00B76065">
        <w:rPr>
          <w:rFonts w:cs="UnitOT-Light"/>
        </w:rPr>
        <w:t>Seleccionar el marco ágil más adecuado para la empresa y sus proyectos.</w:t>
      </w:r>
    </w:p>
    <w:p w14:paraId="21B0C871" w14:textId="6B014622" w:rsidR="00B76065" w:rsidRPr="00B76065" w:rsidRDefault="00B76065" w:rsidP="00B76065">
      <w:pPr>
        <w:rPr>
          <w:rFonts w:cs="UnitOT-Light"/>
        </w:rPr>
      </w:pPr>
      <w:r w:rsidRPr="00B76065">
        <w:rPr>
          <w:rFonts w:cs="UnitOT-Light"/>
        </w:rPr>
        <w:t>3. Educación y Capacitación:</w:t>
      </w:r>
    </w:p>
    <w:p w14:paraId="16065804" w14:textId="77777777" w:rsidR="00B76065" w:rsidRPr="00B76065" w:rsidRDefault="00B76065" w:rsidP="00B76065">
      <w:pPr>
        <w:pStyle w:val="Prrafodelista"/>
        <w:numPr>
          <w:ilvl w:val="0"/>
          <w:numId w:val="26"/>
        </w:numPr>
        <w:rPr>
          <w:rFonts w:cs="UnitOT-Light"/>
        </w:rPr>
      </w:pPr>
      <w:r w:rsidRPr="00B76065">
        <w:rPr>
          <w:rFonts w:cs="UnitOT-Light"/>
        </w:rPr>
        <w:t xml:space="preserve">Diseñar programas de capacitación para el equipo de desarrollo y otros </w:t>
      </w:r>
      <w:proofErr w:type="spellStart"/>
      <w:r w:rsidRPr="00B76065">
        <w:rPr>
          <w:rFonts w:cs="UnitOT-Light"/>
        </w:rPr>
        <w:t>stakeholders</w:t>
      </w:r>
      <w:proofErr w:type="spellEnd"/>
      <w:r w:rsidRPr="00B76065">
        <w:rPr>
          <w:rFonts w:cs="UnitOT-Light"/>
        </w:rPr>
        <w:t>.</w:t>
      </w:r>
    </w:p>
    <w:p w14:paraId="0C6B5771" w14:textId="77777777" w:rsidR="00B76065" w:rsidRPr="00B76065" w:rsidRDefault="00B76065" w:rsidP="00B76065">
      <w:pPr>
        <w:pStyle w:val="Prrafodelista"/>
        <w:numPr>
          <w:ilvl w:val="0"/>
          <w:numId w:val="26"/>
        </w:numPr>
        <w:rPr>
          <w:rFonts w:cs="UnitOT-Light"/>
        </w:rPr>
      </w:pPr>
      <w:r w:rsidRPr="00B76065">
        <w:rPr>
          <w:rFonts w:cs="UnitOT-Light"/>
        </w:rPr>
        <w:t>Brindar información detallada sobre los principios y prácticas del marco ágil elegido.</w:t>
      </w:r>
    </w:p>
    <w:p w14:paraId="41738CBC" w14:textId="6E4D690B" w:rsidR="00B76065" w:rsidRPr="00B76065" w:rsidRDefault="00B76065" w:rsidP="00B76065">
      <w:pPr>
        <w:rPr>
          <w:rFonts w:cs="UnitOT-Light"/>
        </w:rPr>
      </w:pPr>
      <w:r w:rsidRPr="00B76065">
        <w:rPr>
          <w:rFonts w:cs="UnitOT-Light"/>
        </w:rPr>
        <w:t>4. Creación de Equipos Ágiles:</w:t>
      </w:r>
    </w:p>
    <w:p w14:paraId="08EAE656" w14:textId="77777777" w:rsidR="00B76065" w:rsidRPr="00B76065" w:rsidRDefault="00B76065" w:rsidP="00B76065">
      <w:pPr>
        <w:pStyle w:val="Prrafodelista"/>
        <w:numPr>
          <w:ilvl w:val="0"/>
          <w:numId w:val="27"/>
        </w:numPr>
        <w:rPr>
          <w:rFonts w:cs="UnitOT-Light"/>
        </w:rPr>
      </w:pPr>
      <w:r w:rsidRPr="00B76065">
        <w:rPr>
          <w:rFonts w:cs="UnitOT-Light"/>
        </w:rPr>
        <w:t>Formar equipos multifuncionales y autónomos.</w:t>
      </w:r>
    </w:p>
    <w:p w14:paraId="36932325" w14:textId="77777777" w:rsidR="00B76065" w:rsidRPr="00B76065" w:rsidRDefault="00B76065" w:rsidP="00B76065">
      <w:pPr>
        <w:pStyle w:val="Prrafodelista"/>
        <w:numPr>
          <w:ilvl w:val="0"/>
          <w:numId w:val="27"/>
        </w:numPr>
        <w:rPr>
          <w:rFonts w:cs="UnitOT-Light"/>
        </w:rPr>
      </w:pPr>
      <w:r w:rsidRPr="00B76065">
        <w:rPr>
          <w:rFonts w:cs="UnitOT-Light"/>
        </w:rPr>
        <w:t xml:space="preserve">Designar roles dentro de los equipos (Scrum </w:t>
      </w:r>
      <w:proofErr w:type="gramStart"/>
      <w:r w:rsidRPr="00B76065">
        <w:rPr>
          <w:rFonts w:cs="UnitOT-Light"/>
        </w:rPr>
        <w:t>Master</w:t>
      </w:r>
      <w:proofErr w:type="gramEnd"/>
      <w:r w:rsidRPr="00B76065">
        <w:rPr>
          <w:rFonts w:cs="UnitOT-Light"/>
        </w:rPr>
        <w:t xml:space="preserve">, </w:t>
      </w:r>
      <w:proofErr w:type="spellStart"/>
      <w:r w:rsidRPr="00B76065">
        <w:rPr>
          <w:rFonts w:cs="UnitOT-Light"/>
        </w:rPr>
        <w:t>Product</w:t>
      </w:r>
      <w:proofErr w:type="spellEnd"/>
      <w:r w:rsidRPr="00B76065">
        <w:rPr>
          <w:rFonts w:cs="UnitOT-Light"/>
        </w:rPr>
        <w:t xml:space="preserve"> </w:t>
      </w:r>
      <w:proofErr w:type="spellStart"/>
      <w:r w:rsidRPr="00B76065">
        <w:rPr>
          <w:rFonts w:cs="UnitOT-Light"/>
        </w:rPr>
        <w:t>Owner</w:t>
      </w:r>
      <w:proofErr w:type="spellEnd"/>
      <w:r w:rsidRPr="00B76065">
        <w:rPr>
          <w:rFonts w:cs="UnitOT-Light"/>
        </w:rPr>
        <w:t>, miembros del equipo).</w:t>
      </w:r>
    </w:p>
    <w:p w14:paraId="42F989A4" w14:textId="2AC3BAB7" w:rsidR="00B76065" w:rsidRPr="00B76065" w:rsidRDefault="00B76065" w:rsidP="00B76065">
      <w:pPr>
        <w:rPr>
          <w:rFonts w:cs="UnitOT-Light"/>
        </w:rPr>
      </w:pPr>
      <w:r w:rsidRPr="00B76065">
        <w:rPr>
          <w:rFonts w:cs="UnitOT-Light"/>
        </w:rPr>
        <w:t>5. Planificación de la Transición:</w:t>
      </w:r>
    </w:p>
    <w:p w14:paraId="7A221EEF" w14:textId="77777777" w:rsidR="00B76065" w:rsidRPr="00B76065" w:rsidRDefault="00B76065" w:rsidP="00B76065">
      <w:pPr>
        <w:pStyle w:val="Prrafodelista"/>
        <w:numPr>
          <w:ilvl w:val="0"/>
          <w:numId w:val="28"/>
        </w:numPr>
        <w:rPr>
          <w:rFonts w:cs="UnitOT-Light"/>
        </w:rPr>
      </w:pPr>
      <w:r w:rsidRPr="00B76065">
        <w:rPr>
          <w:rFonts w:cs="UnitOT-Light"/>
        </w:rPr>
        <w:t>Definir un plan de proyecto detallado para la transición.</w:t>
      </w:r>
    </w:p>
    <w:p w14:paraId="32409FC9" w14:textId="77777777" w:rsidR="000E7537" w:rsidRDefault="00B76065" w:rsidP="00B76065">
      <w:pPr>
        <w:pStyle w:val="Prrafodelista"/>
        <w:numPr>
          <w:ilvl w:val="0"/>
          <w:numId w:val="28"/>
        </w:numPr>
        <w:rPr>
          <w:rFonts w:cs="UnitOT-Light"/>
        </w:rPr>
      </w:pPr>
      <w:r w:rsidRPr="00B76065">
        <w:rPr>
          <w:rFonts w:cs="UnitOT-Light"/>
        </w:rPr>
        <w:t>Establecer metas y objetivos claros para cada etapa del proceso de cambio.</w:t>
      </w:r>
    </w:p>
    <w:p w14:paraId="69D45B30" w14:textId="77777777" w:rsidR="002B25C7" w:rsidRDefault="002B25C7" w:rsidP="002B25C7">
      <w:pPr>
        <w:rPr>
          <w:rFonts w:cs="UnitOT-Light"/>
        </w:rPr>
      </w:pPr>
    </w:p>
    <w:p w14:paraId="18347553" w14:textId="77777777" w:rsidR="002B25C7" w:rsidRPr="006948A2" w:rsidRDefault="002B25C7" w:rsidP="002B25C7">
      <w:pPr>
        <w:spacing w:line="240" w:lineRule="auto"/>
        <w:rPr>
          <w:rFonts w:ascii="Arial" w:hAnsi="Arial" w:cs="Arial"/>
          <w:b/>
          <w:sz w:val="20"/>
          <w:szCs w:val="20"/>
        </w:rPr>
      </w:pPr>
      <w:r w:rsidRPr="006948A2">
        <w:rPr>
          <w:rFonts w:ascii="Arial" w:hAnsi="Arial" w:cs="Arial"/>
          <w:b/>
          <w:sz w:val="20"/>
          <w:szCs w:val="20"/>
        </w:rPr>
        <w:t>CRITERIOS DE EVALUACIÓN</w:t>
      </w:r>
    </w:p>
    <w:p w14:paraId="2F85A5C1" w14:textId="77777777" w:rsidR="002B25C7" w:rsidRPr="006948A2" w:rsidRDefault="002B25C7" w:rsidP="002B25C7">
      <w:pPr>
        <w:spacing w:line="240" w:lineRule="auto"/>
        <w:rPr>
          <w:rFonts w:ascii="Arial" w:hAnsi="Arial" w:cs="Arial"/>
          <w:sz w:val="20"/>
          <w:szCs w:val="20"/>
        </w:rPr>
      </w:pPr>
    </w:p>
    <w:p w14:paraId="3534A439" w14:textId="77777777" w:rsidR="002B25C7" w:rsidRPr="006948A2" w:rsidRDefault="002B25C7" w:rsidP="002B25C7">
      <w:pPr>
        <w:spacing w:line="240" w:lineRule="auto"/>
        <w:rPr>
          <w:rFonts w:ascii="Arial" w:hAnsi="Arial" w:cs="Arial"/>
          <w:sz w:val="20"/>
          <w:szCs w:val="20"/>
        </w:rPr>
      </w:pPr>
      <w:r w:rsidRPr="006948A2">
        <w:rPr>
          <w:rFonts w:ascii="Arial" w:hAnsi="Arial" w:cs="Arial"/>
          <w:sz w:val="20"/>
          <w:szCs w:val="20"/>
        </w:rPr>
        <w:t>El trabajo consistirá en realizar un documento donde se plasmará la solución de</w:t>
      </w:r>
      <w:r>
        <w:rPr>
          <w:rFonts w:ascii="Arial" w:hAnsi="Arial" w:cs="Arial"/>
          <w:sz w:val="20"/>
          <w:szCs w:val="20"/>
        </w:rPr>
        <w:t>l</w:t>
      </w:r>
      <w:r w:rsidRPr="006948A2">
        <w:rPr>
          <w:rFonts w:ascii="Arial" w:hAnsi="Arial" w:cs="Arial"/>
          <w:sz w:val="20"/>
          <w:szCs w:val="20"/>
        </w:rPr>
        <w:t xml:space="preserve"> ejercicio propuesto. El documento en formato PDF deberá entregarse a través de la plataforma de envío de actividades</w:t>
      </w:r>
      <w:r>
        <w:rPr>
          <w:rFonts w:ascii="Arial" w:hAnsi="Arial" w:cs="Arial"/>
          <w:sz w:val="20"/>
          <w:szCs w:val="20"/>
        </w:rPr>
        <w:t>.</w:t>
      </w:r>
    </w:p>
    <w:p w14:paraId="3F8CE0A5" w14:textId="77777777" w:rsidR="002B25C7" w:rsidRPr="006948A2" w:rsidRDefault="002B25C7" w:rsidP="002B25C7">
      <w:pPr>
        <w:spacing w:line="240" w:lineRule="auto"/>
        <w:rPr>
          <w:rFonts w:ascii="Arial" w:hAnsi="Arial" w:cs="Arial"/>
          <w:sz w:val="20"/>
          <w:szCs w:val="20"/>
        </w:rPr>
      </w:pPr>
    </w:p>
    <w:p w14:paraId="1A92EDCA" w14:textId="77777777" w:rsidR="002B25C7" w:rsidRPr="006948A2" w:rsidRDefault="002B25C7" w:rsidP="002B25C7">
      <w:pPr>
        <w:spacing w:line="240" w:lineRule="auto"/>
        <w:rPr>
          <w:rFonts w:ascii="Arial" w:hAnsi="Arial" w:cs="Arial"/>
          <w:bCs/>
          <w:sz w:val="20"/>
          <w:szCs w:val="20"/>
        </w:rPr>
      </w:pPr>
      <w:r w:rsidRPr="006948A2">
        <w:rPr>
          <w:rFonts w:ascii="Arial" w:hAnsi="Arial" w:cs="Arial"/>
          <w:bCs/>
          <w:sz w:val="20"/>
          <w:szCs w:val="20"/>
        </w:rPr>
        <w:t>El trabajo final será evaluado considerando los siguientes criterios:</w:t>
      </w:r>
    </w:p>
    <w:p w14:paraId="11B91BAD" w14:textId="77777777" w:rsidR="002B25C7" w:rsidRPr="006948A2" w:rsidRDefault="002B25C7" w:rsidP="002B25C7">
      <w:pPr>
        <w:spacing w:line="240" w:lineRule="auto"/>
        <w:rPr>
          <w:rFonts w:ascii="Arial" w:hAnsi="Arial" w:cs="Arial"/>
          <w:bCs/>
          <w:sz w:val="20"/>
          <w:szCs w:val="20"/>
        </w:rPr>
      </w:pPr>
    </w:p>
    <w:p w14:paraId="056785A8" w14:textId="77777777" w:rsidR="002B25C7" w:rsidRPr="006948A2" w:rsidRDefault="002B25C7" w:rsidP="002B25C7">
      <w:pPr>
        <w:pStyle w:val="Prrafodelista"/>
        <w:numPr>
          <w:ilvl w:val="0"/>
          <w:numId w:val="32"/>
        </w:numPr>
        <w:spacing w:line="240" w:lineRule="auto"/>
        <w:rPr>
          <w:rFonts w:ascii="Arial" w:hAnsi="Arial" w:cs="Arial"/>
          <w:b/>
          <w:sz w:val="20"/>
          <w:szCs w:val="20"/>
        </w:rPr>
      </w:pPr>
      <w:r w:rsidRPr="006948A2">
        <w:rPr>
          <w:rFonts w:ascii="Arial" w:hAnsi="Arial" w:cs="Arial"/>
          <w:b/>
          <w:sz w:val="20"/>
          <w:szCs w:val="20"/>
        </w:rPr>
        <w:t>Presentación del Documento (10%)</w:t>
      </w:r>
    </w:p>
    <w:p w14:paraId="6F7F2E48" w14:textId="77777777" w:rsidR="002B25C7" w:rsidRDefault="002B25C7" w:rsidP="002B25C7">
      <w:pPr>
        <w:pStyle w:val="Prrafodelista"/>
        <w:numPr>
          <w:ilvl w:val="1"/>
          <w:numId w:val="32"/>
        </w:numPr>
        <w:spacing w:line="240" w:lineRule="auto"/>
        <w:rPr>
          <w:rFonts w:ascii="Arial" w:hAnsi="Arial" w:cs="Arial"/>
          <w:bCs/>
          <w:sz w:val="20"/>
          <w:szCs w:val="20"/>
        </w:rPr>
      </w:pPr>
      <w:r w:rsidRPr="008104BB">
        <w:rPr>
          <w:rFonts w:ascii="Arial" w:hAnsi="Arial" w:cs="Arial"/>
          <w:bCs/>
          <w:sz w:val="20"/>
          <w:szCs w:val="20"/>
        </w:rPr>
        <w:t>El documento debe estar en formato PDF y ser enviado a través de la plataforma designada antes de la fecha y hora límite de entrega.</w:t>
      </w:r>
    </w:p>
    <w:p w14:paraId="7D1F7F75" w14:textId="77777777" w:rsidR="002B25C7" w:rsidRDefault="002B25C7" w:rsidP="002B25C7">
      <w:pPr>
        <w:pStyle w:val="Prrafodelista"/>
        <w:numPr>
          <w:ilvl w:val="1"/>
          <w:numId w:val="32"/>
        </w:numPr>
        <w:spacing w:line="240" w:lineRule="auto"/>
        <w:rPr>
          <w:rFonts w:ascii="Arial" w:hAnsi="Arial" w:cs="Arial"/>
          <w:bCs/>
          <w:sz w:val="20"/>
          <w:szCs w:val="20"/>
        </w:rPr>
      </w:pPr>
      <w:r w:rsidRPr="008104BB">
        <w:rPr>
          <w:rFonts w:ascii="Arial" w:hAnsi="Arial" w:cs="Arial"/>
          <w:bCs/>
          <w:sz w:val="20"/>
          <w:szCs w:val="20"/>
        </w:rPr>
        <w:t>La estructura del documento debe ser clara y coherente, incluyendo portada, un índice de contenidos, títulos y subtítulos adecuados para cada sección. Recuerde incluir citas de ser necesario</w:t>
      </w:r>
    </w:p>
    <w:p w14:paraId="3C699CB9" w14:textId="77777777" w:rsidR="002B25C7" w:rsidRPr="008104BB" w:rsidRDefault="002B25C7" w:rsidP="002B25C7">
      <w:pPr>
        <w:pStyle w:val="Prrafodelista"/>
        <w:numPr>
          <w:ilvl w:val="1"/>
          <w:numId w:val="32"/>
        </w:numPr>
        <w:spacing w:line="240" w:lineRule="auto"/>
        <w:rPr>
          <w:rFonts w:ascii="Arial" w:hAnsi="Arial" w:cs="Arial"/>
          <w:bCs/>
          <w:sz w:val="20"/>
          <w:szCs w:val="20"/>
        </w:rPr>
      </w:pPr>
      <w:r w:rsidRPr="008104BB">
        <w:rPr>
          <w:rFonts w:ascii="Arial" w:hAnsi="Arial" w:cs="Arial"/>
          <w:bCs/>
          <w:sz w:val="20"/>
          <w:szCs w:val="20"/>
        </w:rPr>
        <w:t>Debe mantenerse una correcta ortografía y gramática a lo largo del documento.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6739C6">
        <w:rPr>
          <w:rFonts w:ascii="Arial" w:hAnsi="Arial" w:cs="Arial"/>
          <w:bCs/>
          <w:sz w:val="20"/>
          <w:szCs w:val="20"/>
        </w:rPr>
        <w:t>La extensión máxima del documento: 10 páginas.</w:t>
      </w:r>
    </w:p>
    <w:p w14:paraId="3AAE2A5E" w14:textId="77777777" w:rsidR="002B25C7" w:rsidRDefault="002B25C7" w:rsidP="002B25C7"/>
    <w:p w14:paraId="469C24BA" w14:textId="6F9BD8D9" w:rsidR="002B25C7" w:rsidRPr="006948A2" w:rsidRDefault="002B25C7" w:rsidP="002B25C7">
      <w:pPr>
        <w:pStyle w:val="Prrafodelista"/>
        <w:numPr>
          <w:ilvl w:val="0"/>
          <w:numId w:val="32"/>
        </w:numPr>
        <w:spacing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Cambio de modelo</w:t>
      </w:r>
      <w:r>
        <w:rPr>
          <w:rFonts w:ascii="Arial" w:hAnsi="Arial" w:cs="Arial"/>
          <w:b/>
          <w:sz w:val="20"/>
          <w:szCs w:val="20"/>
        </w:rPr>
        <w:t xml:space="preserve"> (90%)</w:t>
      </w:r>
    </w:p>
    <w:p w14:paraId="6F39BF78" w14:textId="77777777" w:rsidR="002B25C7" w:rsidRPr="006739C6" w:rsidRDefault="002B25C7" w:rsidP="002B25C7">
      <w:pPr>
        <w:pStyle w:val="Prrafodelista"/>
        <w:numPr>
          <w:ilvl w:val="1"/>
          <w:numId w:val="32"/>
        </w:numPr>
        <w:spacing w:line="240" w:lineRule="auto"/>
        <w:rPr>
          <w:rFonts w:ascii="Arial" w:hAnsi="Arial" w:cs="Arial"/>
          <w:bCs/>
          <w:sz w:val="20"/>
          <w:szCs w:val="20"/>
        </w:rPr>
      </w:pPr>
      <w:r w:rsidRPr="006739C6">
        <w:rPr>
          <w:rFonts w:ascii="Arial" w:hAnsi="Arial" w:cs="Arial"/>
          <w:bCs/>
          <w:sz w:val="20"/>
          <w:szCs w:val="20"/>
        </w:rPr>
        <w:t>Comprensión de Desafíos de la Aerolínea</w:t>
      </w:r>
    </w:p>
    <w:p w14:paraId="15735EE0" w14:textId="77777777" w:rsidR="002B25C7" w:rsidRPr="006739C6" w:rsidRDefault="002B25C7" w:rsidP="002B25C7">
      <w:pPr>
        <w:pStyle w:val="Prrafodelista"/>
        <w:numPr>
          <w:ilvl w:val="1"/>
          <w:numId w:val="32"/>
        </w:numPr>
        <w:spacing w:line="240" w:lineRule="auto"/>
        <w:rPr>
          <w:rFonts w:ascii="Arial" w:hAnsi="Arial" w:cs="Arial"/>
          <w:bCs/>
          <w:sz w:val="20"/>
          <w:szCs w:val="20"/>
        </w:rPr>
      </w:pPr>
      <w:r w:rsidRPr="006739C6">
        <w:rPr>
          <w:rFonts w:ascii="Arial" w:hAnsi="Arial" w:cs="Arial"/>
          <w:bCs/>
          <w:sz w:val="20"/>
          <w:szCs w:val="20"/>
        </w:rPr>
        <w:t>Soluciones Propuestas</w:t>
      </w:r>
    </w:p>
    <w:p w14:paraId="060B69A8" w14:textId="77777777" w:rsidR="002B25C7" w:rsidRPr="006739C6" w:rsidRDefault="002B25C7" w:rsidP="002B25C7">
      <w:pPr>
        <w:pStyle w:val="Prrafodelista"/>
        <w:numPr>
          <w:ilvl w:val="1"/>
          <w:numId w:val="32"/>
        </w:numPr>
        <w:spacing w:line="240" w:lineRule="auto"/>
        <w:rPr>
          <w:rFonts w:ascii="Arial" w:hAnsi="Arial" w:cs="Arial"/>
          <w:bCs/>
          <w:sz w:val="20"/>
          <w:szCs w:val="20"/>
        </w:rPr>
      </w:pPr>
      <w:r w:rsidRPr="006739C6">
        <w:rPr>
          <w:rFonts w:ascii="Arial" w:hAnsi="Arial" w:cs="Arial"/>
          <w:bCs/>
          <w:sz w:val="20"/>
          <w:szCs w:val="20"/>
        </w:rPr>
        <w:t>Identificación de Actores y Casos de Uso</w:t>
      </w:r>
    </w:p>
    <w:p w14:paraId="7EE100EF" w14:textId="77777777" w:rsidR="002B25C7" w:rsidRPr="006739C6" w:rsidRDefault="002B25C7" w:rsidP="002B25C7">
      <w:pPr>
        <w:pStyle w:val="Prrafodelista"/>
        <w:numPr>
          <w:ilvl w:val="1"/>
          <w:numId w:val="32"/>
        </w:numPr>
        <w:spacing w:line="240" w:lineRule="auto"/>
        <w:rPr>
          <w:rFonts w:ascii="Arial" w:hAnsi="Arial" w:cs="Arial"/>
          <w:bCs/>
          <w:sz w:val="20"/>
          <w:szCs w:val="20"/>
        </w:rPr>
      </w:pPr>
      <w:r w:rsidRPr="006739C6">
        <w:rPr>
          <w:rFonts w:ascii="Arial" w:hAnsi="Arial" w:cs="Arial"/>
          <w:bCs/>
          <w:sz w:val="20"/>
          <w:szCs w:val="20"/>
        </w:rPr>
        <w:t>Descripción de Actores y Casos de Uso</w:t>
      </w:r>
    </w:p>
    <w:p w14:paraId="3BB37405" w14:textId="05E6DDAF" w:rsidR="002B25C7" w:rsidRPr="002B25C7" w:rsidRDefault="002B25C7" w:rsidP="001A2D4D">
      <w:pPr>
        <w:pStyle w:val="Prrafodelista"/>
        <w:numPr>
          <w:ilvl w:val="1"/>
          <w:numId w:val="32"/>
        </w:numPr>
        <w:spacing w:line="240" w:lineRule="auto"/>
        <w:rPr>
          <w:rFonts w:cs="UnitOT-Light"/>
        </w:rPr>
        <w:sectPr w:rsidR="002B25C7" w:rsidRPr="002B25C7" w:rsidSect="00C56CA2">
          <w:headerReference w:type="default" r:id="rId11"/>
          <w:footerReference w:type="default" r:id="rId12"/>
          <w:pgSz w:w="11906" w:h="16838" w:code="9"/>
          <w:pgMar w:top="1418" w:right="1843" w:bottom="1418" w:left="1843" w:header="1134" w:footer="397" w:gutter="0"/>
          <w:cols w:space="708"/>
          <w:docGrid w:linePitch="360"/>
        </w:sectPr>
      </w:pPr>
      <w:r w:rsidRPr="002B25C7">
        <w:rPr>
          <w:rFonts w:ascii="Arial" w:hAnsi="Arial" w:cs="Arial"/>
          <w:bCs/>
          <w:sz w:val="20"/>
          <w:szCs w:val="20"/>
        </w:rPr>
        <w:t>Relaciones y Conexiones</w:t>
      </w:r>
    </w:p>
    <w:p w14:paraId="7382C2D5" w14:textId="77777777" w:rsidR="00B76065" w:rsidRDefault="00B76065" w:rsidP="00D0314F">
      <w:pPr>
        <w:rPr>
          <w:rFonts w:cs="UnitOT-Light"/>
        </w:rPr>
      </w:pPr>
    </w:p>
    <w:p w14:paraId="41EBD270" w14:textId="0CE849CA" w:rsidR="00D0314F" w:rsidRDefault="00D0314F" w:rsidP="00D0314F">
      <w:pPr>
        <w:rPr>
          <w:rFonts w:cs="UnitOT-Light"/>
          <w:b/>
          <w:bCs/>
        </w:rPr>
      </w:pPr>
      <w:r w:rsidRPr="00D0314F">
        <w:rPr>
          <w:rFonts w:cs="UnitOT-Light"/>
          <w:b/>
          <w:bCs/>
        </w:rPr>
        <w:t>RÚBRICA DE EVALUACIÓN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3"/>
        <w:gridCol w:w="1559"/>
        <w:gridCol w:w="1956"/>
        <w:gridCol w:w="1956"/>
        <w:gridCol w:w="1956"/>
        <w:gridCol w:w="1956"/>
        <w:gridCol w:w="1957"/>
        <w:gridCol w:w="1239"/>
      </w:tblGrid>
      <w:tr w:rsidR="002B25C7" w:rsidRPr="008B4113" w14:paraId="692863BF" w14:textId="77777777" w:rsidTr="003762A1">
        <w:trPr>
          <w:trHeight w:val="20"/>
          <w:tblHeader/>
        </w:trPr>
        <w:tc>
          <w:tcPr>
            <w:tcW w:w="1413" w:type="dxa"/>
            <w:shd w:val="clear" w:color="auto" w:fill="BDD6EE" w:themeFill="accent1" w:themeFillTint="66"/>
            <w:vAlign w:val="center"/>
            <w:hideMark/>
          </w:tcPr>
          <w:p w14:paraId="17993A5F" w14:textId="77777777" w:rsidR="002B25C7" w:rsidRPr="008B4113" w:rsidRDefault="002B25C7" w:rsidP="003762A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b/>
                <w:bCs/>
                <w:color w:val="auto"/>
                <w:sz w:val="18"/>
                <w:szCs w:val="18"/>
                <w:lang w:val="es-CO" w:eastAsia="es-CO"/>
              </w:rPr>
              <w:t>Área de</w:t>
            </w:r>
            <w:r w:rsidRPr="008B4113">
              <w:rPr>
                <w:rFonts w:ascii="Arial" w:hAnsi="Arial" w:cs="Arial"/>
                <w:b/>
                <w:bCs/>
                <w:color w:val="auto"/>
                <w:sz w:val="18"/>
                <w:szCs w:val="18"/>
                <w:lang w:val="es-CO" w:eastAsia="es-CO"/>
              </w:rPr>
              <w:br/>
              <w:t>Evaluación</w:t>
            </w:r>
          </w:p>
        </w:tc>
        <w:tc>
          <w:tcPr>
            <w:tcW w:w="1559" w:type="dxa"/>
            <w:shd w:val="clear" w:color="auto" w:fill="BDD6EE" w:themeFill="accent1" w:themeFillTint="66"/>
            <w:vAlign w:val="center"/>
            <w:hideMark/>
          </w:tcPr>
          <w:p w14:paraId="6C6119AA" w14:textId="77777777" w:rsidR="002B25C7" w:rsidRPr="008B4113" w:rsidRDefault="002B25C7" w:rsidP="003762A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b/>
                <w:bCs/>
                <w:color w:val="auto"/>
                <w:sz w:val="18"/>
                <w:szCs w:val="18"/>
                <w:lang w:val="es-CO" w:eastAsia="es-CO"/>
              </w:rPr>
              <w:t>Criterio</w:t>
            </w:r>
          </w:p>
        </w:tc>
        <w:tc>
          <w:tcPr>
            <w:tcW w:w="1956" w:type="dxa"/>
            <w:shd w:val="clear" w:color="auto" w:fill="BDD6EE" w:themeFill="accent1" w:themeFillTint="66"/>
            <w:vAlign w:val="center"/>
            <w:hideMark/>
          </w:tcPr>
          <w:p w14:paraId="64226FB7" w14:textId="77777777" w:rsidR="002B25C7" w:rsidRPr="008B4113" w:rsidRDefault="002B25C7" w:rsidP="003762A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b/>
                <w:bCs/>
                <w:color w:val="auto"/>
                <w:sz w:val="18"/>
                <w:szCs w:val="18"/>
                <w:lang w:val="es-CO" w:eastAsia="es-CO"/>
              </w:rPr>
              <w:t>Excelente</w:t>
            </w:r>
            <w:r w:rsidRPr="008B4113">
              <w:rPr>
                <w:rFonts w:ascii="Arial" w:hAnsi="Arial" w:cs="Arial"/>
                <w:b/>
                <w:bCs/>
                <w:color w:val="auto"/>
                <w:sz w:val="18"/>
                <w:szCs w:val="18"/>
                <w:lang w:val="es-CO" w:eastAsia="es-CO"/>
              </w:rPr>
              <w:br/>
              <w:t>(86% a 100%)</w:t>
            </w:r>
          </w:p>
        </w:tc>
        <w:tc>
          <w:tcPr>
            <w:tcW w:w="1956" w:type="dxa"/>
            <w:shd w:val="clear" w:color="auto" w:fill="BDD6EE" w:themeFill="accent1" w:themeFillTint="66"/>
            <w:vAlign w:val="center"/>
            <w:hideMark/>
          </w:tcPr>
          <w:p w14:paraId="18249B1F" w14:textId="77777777" w:rsidR="002B25C7" w:rsidRPr="008B4113" w:rsidRDefault="002B25C7" w:rsidP="003762A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b/>
                <w:bCs/>
                <w:color w:val="auto"/>
                <w:sz w:val="18"/>
                <w:szCs w:val="18"/>
                <w:lang w:val="es-CO" w:eastAsia="es-CO"/>
              </w:rPr>
              <w:t>Muy Bueno</w:t>
            </w:r>
            <w:r w:rsidRPr="008B4113">
              <w:rPr>
                <w:rFonts w:ascii="Arial" w:hAnsi="Arial" w:cs="Arial"/>
                <w:b/>
                <w:bCs/>
                <w:color w:val="auto"/>
                <w:sz w:val="18"/>
                <w:szCs w:val="18"/>
                <w:lang w:val="es-CO" w:eastAsia="es-CO"/>
              </w:rPr>
              <w:br/>
              <w:t>(71% a 85%)</w:t>
            </w:r>
          </w:p>
        </w:tc>
        <w:tc>
          <w:tcPr>
            <w:tcW w:w="1956" w:type="dxa"/>
            <w:shd w:val="clear" w:color="auto" w:fill="BDD6EE" w:themeFill="accent1" w:themeFillTint="66"/>
            <w:vAlign w:val="center"/>
            <w:hideMark/>
          </w:tcPr>
          <w:p w14:paraId="4F5FAD5B" w14:textId="77777777" w:rsidR="002B25C7" w:rsidRPr="008B4113" w:rsidRDefault="002B25C7" w:rsidP="003762A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b/>
                <w:bCs/>
                <w:color w:val="auto"/>
                <w:sz w:val="18"/>
                <w:szCs w:val="18"/>
                <w:lang w:val="es-CO" w:eastAsia="es-CO"/>
              </w:rPr>
              <w:t>Suficiente</w:t>
            </w:r>
            <w:r w:rsidRPr="008B4113">
              <w:rPr>
                <w:rFonts w:ascii="Arial" w:hAnsi="Arial" w:cs="Arial"/>
                <w:b/>
                <w:bCs/>
                <w:color w:val="auto"/>
                <w:sz w:val="18"/>
                <w:szCs w:val="18"/>
                <w:lang w:val="es-CO" w:eastAsia="es-CO"/>
              </w:rPr>
              <w:br/>
              <w:t>(60% a 70%)</w:t>
            </w:r>
          </w:p>
        </w:tc>
        <w:tc>
          <w:tcPr>
            <w:tcW w:w="1956" w:type="dxa"/>
            <w:shd w:val="clear" w:color="auto" w:fill="BDD6EE" w:themeFill="accent1" w:themeFillTint="66"/>
            <w:vAlign w:val="center"/>
            <w:hideMark/>
          </w:tcPr>
          <w:p w14:paraId="248A65A2" w14:textId="77777777" w:rsidR="002B25C7" w:rsidRPr="008B4113" w:rsidRDefault="002B25C7" w:rsidP="003762A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b/>
                <w:bCs/>
                <w:color w:val="auto"/>
                <w:sz w:val="18"/>
                <w:szCs w:val="18"/>
                <w:lang w:val="es-CO" w:eastAsia="es-CO"/>
              </w:rPr>
              <w:t>Insuficiente</w:t>
            </w:r>
            <w:r w:rsidRPr="008B4113">
              <w:rPr>
                <w:rFonts w:ascii="Arial" w:hAnsi="Arial" w:cs="Arial"/>
                <w:b/>
                <w:bCs/>
                <w:color w:val="auto"/>
                <w:sz w:val="18"/>
                <w:szCs w:val="18"/>
                <w:lang w:val="es-CO" w:eastAsia="es-CO"/>
              </w:rPr>
              <w:br/>
              <w:t>(20% a 59%)</w:t>
            </w:r>
          </w:p>
        </w:tc>
        <w:tc>
          <w:tcPr>
            <w:tcW w:w="1957" w:type="dxa"/>
            <w:shd w:val="clear" w:color="auto" w:fill="BDD6EE" w:themeFill="accent1" w:themeFillTint="66"/>
            <w:vAlign w:val="center"/>
            <w:hideMark/>
          </w:tcPr>
          <w:p w14:paraId="6C69CF11" w14:textId="77777777" w:rsidR="002B25C7" w:rsidRPr="008B4113" w:rsidRDefault="002B25C7" w:rsidP="003762A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b/>
                <w:bCs/>
                <w:color w:val="auto"/>
                <w:sz w:val="18"/>
                <w:szCs w:val="18"/>
                <w:lang w:val="es-CO" w:eastAsia="es-CO"/>
              </w:rPr>
              <w:t xml:space="preserve">No cumple </w:t>
            </w:r>
            <w:r w:rsidRPr="008B4113">
              <w:rPr>
                <w:rFonts w:ascii="Arial" w:hAnsi="Arial" w:cs="Arial"/>
                <w:b/>
                <w:bCs/>
                <w:color w:val="auto"/>
                <w:sz w:val="18"/>
                <w:szCs w:val="18"/>
                <w:lang w:val="es-CO" w:eastAsia="es-CO"/>
              </w:rPr>
              <w:br/>
              <w:t>(0% a 19%)</w:t>
            </w:r>
          </w:p>
        </w:tc>
        <w:tc>
          <w:tcPr>
            <w:tcW w:w="1239" w:type="dxa"/>
            <w:shd w:val="clear" w:color="auto" w:fill="BDD6EE" w:themeFill="accent1" w:themeFillTint="66"/>
            <w:vAlign w:val="center"/>
            <w:hideMark/>
          </w:tcPr>
          <w:p w14:paraId="3239A980" w14:textId="77777777" w:rsidR="002B25C7" w:rsidRPr="008B4113" w:rsidRDefault="002B25C7" w:rsidP="003762A1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color w:val="auto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b/>
                <w:bCs/>
                <w:color w:val="auto"/>
                <w:sz w:val="18"/>
                <w:szCs w:val="18"/>
                <w:lang w:val="es-CO" w:eastAsia="es-CO"/>
              </w:rPr>
              <w:t>%</w:t>
            </w:r>
            <w:r w:rsidRPr="008B4113">
              <w:rPr>
                <w:rFonts w:ascii="Arial" w:hAnsi="Arial" w:cs="Arial"/>
                <w:b/>
                <w:bCs/>
                <w:color w:val="auto"/>
                <w:sz w:val="18"/>
                <w:szCs w:val="18"/>
                <w:lang w:val="es-CO" w:eastAsia="es-CO"/>
              </w:rPr>
              <w:br/>
              <w:t>Ponderación</w:t>
            </w:r>
          </w:p>
        </w:tc>
      </w:tr>
      <w:tr w:rsidR="002B25C7" w:rsidRPr="008B4113" w14:paraId="3376C3B6" w14:textId="77777777" w:rsidTr="003762A1">
        <w:trPr>
          <w:trHeight w:val="907"/>
        </w:trPr>
        <w:tc>
          <w:tcPr>
            <w:tcW w:w="1413" w:type="dxa"/>
            <w:vMerge w:val="restart"/>
            <w:shd w:val="clear" w:color="auto" w:fill="auto"/>
            <w:vAlign w:val="center"/>
            <w:hideMark/>
          </w:tcPr>
          <w:p w14:paraId="4D8784D5" w14:textId="77777777" w:rsidR="002B25C7" w:rsidRPr="008B4113" w:rsidRDefault="002B25C7" w:rsidP="003762A1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1. Presentación del Documento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2FFAF2D" w14:textId="77777777" w:rsidR="002B25C7" w:rsidRPr="008B4113" w:rsidRDefault="002B25C7" w:rsidP="003762A1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  <w:t>Formato y</w:t>
            </w:r>
            <w:r w:rsidRPr="008B4113"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  <w:br/>
              <w:t>Envío</w:t>
            </w:r>
          </w:p>
        </w:tc>
        <w:tc>
          <w:tcPr>
            <w:tcW w:w="1956" w:type="dxa"/>
            <w:shd w:val="clear" w:color="auto" w:fill="auto"/>
            <w:vAlign w:val="center"/>
            <w:hideMark/>
          </w:tcPr>
          <w:p w14:paraId="05F03C59" w14:textId="77777777" w:rsidR="002B25C7" w:rsidRPr="008B4113" w:rsidRDefault="002B25C7" w:rsidP="003762A1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  <w:t>Entrega puntual, formato PDF, y sigue las instrucciones de envío.</w:t>
            </w:r>
          </w:p>
        </w:tc>
        <w:tc>
          <w:tcPr>
            <w:tcW w:w="1956" w:type="dxa"/>
            <w:shd w:val="clear" w:color="auto" w:fill="auto"/>
            <w:vAlign w:val="center"/>
            <w:hideMark/>
          </w:tcPr>
          <w:p w14:paraId="6C47E47E" w14:textId="77777777" w:rsidR="002B25C7" w:rsidRPr="008B4113" w:rsidRDefault="002B25C7" w:rsidP="003762A1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  <w:t>Entrega con ligeras desviaciones en tiempo, según las instrucciones.</w:t>
            </w:r>
          </w:p>
        </w:tc>
        <w:tc>
          <w:tcPr>
            <w:tcW w:w="1956" w:type="dxa"/>
            <w:shd w:val="clear" w:color="auto" w:fill="auto"/>
            <w:vAlign w:val="center"/>
            <w:hideMark/>
          </w:tcPr>
          <w:p w14:paraId="1D159E87" w14:textId="77777777" w:rsidR="002B25C7" w:rsidRPr="008B4113" w:rsidRDefault="002B25C7" w:rsidP="003762A1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  <w:t>Entrega con atraso y/o varios errores según las instrucciones dadas.</w:t>
            </w:r>
          </w:p>
        </w:tc>
        <w:tc>
          <w:tcPr>
            <w:tcW w:w="1956" w:type="dxa"/>
            <w:shd w:val="clear" w:color="auto" w:fill="auto"/>
            <w:vAlign w:val="center"/>
            <w:hideMark/>
          </w:tcPr>
          <w:p w14:paraId="616F521F" w14:textId="77777777" w:rsidR="002B25C7" w:rsidRPr="008B4113" w:rsidRDefault="002B25C7" w:rsidP="003762A1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  <w:t>Entrega no cumple con varios requisitos.</w:t>
            </w:r>
          </w:p>
        </w:tc>
        <w:tc>
          <w:tcPr>
            <w:tcW w:w="1957" w:type="dxa"/>
            <w:shd w:val="clear" w:color="auto" w:fill="auto"/>
            <w:vAlign w:val="center"/>
            <w:hideMark/>
          </w:tcPr>
          <w:p w14:paraId="06AE4821" w14:textId="77777777" w:rsidR="002B25C7" w:rsidRPr="008B4113" w:rsidRDefault="002B25C7" w:rsidP="003762A1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  <w:t>No entrega o no sigue instrucciones de envío.</w:t>
            </w:r>
          </w:p>
        </w:tc>
        <w:tc>
          <w:tcPr>
            <w:tcW w:w="1239" w:type="dxa"/>
            <w:shd w:val="clear" w:color="auto" w:fill="auto"/>
            <w:noWrap/>
            <w:vAlign w:val="center"/>
            <w:hideMark/>
          </w:tcPr>
          <w:p w14:paraId="6711DDCC" w14:textId="77777777" w:rsidR="002B25C7" w:rsidRPr="008B4113" w:rsidRDefault="002B25C7" w:rsidP="003762A1">
            <w:pPr>
              <w:spacing w:line="240" w:lineRule="auto"/>
              <w:jc w:val="center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  <w:t>3%</w:t>
            </w:r>
          </w:p>
        </w:tc>
      </w:tr>
      <w:tr w:rsidR="002B25C7" w:rsidRPr="008B4113" w14:paraId="27335E0A" w14:textId="77777777" w:rsidTr="003762A1">
        <w:trPr>
          <w:trHeight w:val="907"/>
        </w:trPr>
        <w:tc>
          <w:tcPr>
            <w:tcW w:w="1413" w:type="dxa"/>
            <w:vMerge/>
            <w:vAlign w:val="center"/>
            <w:hideMark/>
          </w:tcPr>
          <w:p w14:paraId="6E3EE678" w14:textId="77777777" w:rsidR="002B25C7" w:rsidRPr="008B4113" w:rsidRDefault="002B25C7" w:rsidP="003762A1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E1C8320" w14:textId="77777777" w:rsidR="002B25C7" w:rsidRPr="008B4113" w:rsidRDefault="002B25C7" w:rsidP="003762A1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  <w:t>Estructura y</w:t>
            </w:r>
            <w:r w:rsidRPr="008B4113"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  <w:br/>
              <w:t>Claridad</w:t>
            </w:r>
          </w:p>
        </w:tc>
        <w:tc>
          <w:tcPr>
            <w:tcW w:w="1956" w:type="dxa"/>
            <w:shd w:val="clear" w:color="auto" w:fill="auto"/>
            <w:vAlign w:val="center"/>
            <w:hideMark/>
          </w:tcPr>
          <w:p w14:paraId="26DF5471" w14:textId="77777777" w:rsidR="002B25C7" w:rsidRPr="008B4113" w:rsidRDefault="002B25C7" w:rsidP="003762A1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  <w:t>Documento bien organizado y estructurado con todas las secciones.</w:t>
            </w:r>
          </w:p>
        </w:tc>
        <w:tc>
          <w:tcPr>
            <w:tcW w:w="1956" w:type="dxa"/>
            <w:shd w:val="clear" w:color="auto" w:fill="auto"/>
            <w:vAlign w:val="center"/>
            <w:hideMark/>
          </w:tcPr>
          <w:p w14:paraId="60B74997" w14:textId="77777777" w:rsidR="002B25C7" w:rsidRPr="008B4113" w:rsidRDefault="002B25C7" w:rsidP="003762A1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  <w:t xml:space="preserve">Estructura clara con algunas secciones mejorables. </w:t>
            </w:r>
          </w:p>
        </w:tc>
        <w:tc>
          <w:tcPr>
            <w:tcW w:w="1956" w:type="dxa"/>
            <w:shd w:val="clear" w:color="auto" w:fill="auto"/>
            <w:vAlign w:val="center"/>
            <w:hideMark/>
          </w:tcPr>
          <w:p w14:paraId="728F1E30" w14:textId="77777777" w:rsidR="002B25C7" w:rsidRPr="008B4113" w:rsidRDefault="002B25C7" w:rsidP="003762A1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  <w:t>Estructura básica y falta alguna sección.</w:t>
            </w:r>
          </w:p>
        </w:tc>
        <w:tc>
          <w:tcPr>
            <w:tcW w:w="1956" w:type="dxa"/>
            <w:shd w:val="clear" w:color="auto" w:fill="auto"/>
            <w:vAlign w:val="center"/>
            <w:hideMark/>
          </w:tcPr>
          <w:p w14:paraId="77860CB2" w14:textId="77777777" w:rsidR="002B25C7" w:rsidRPr="008B4113" w:rsidRDefault="002B25C7" w:rsidP="003762A1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  <w:t>Documento desorganizado y le faltan secciones.</w:t>
            </w:r>
          </w:p>
        </w:tc>
        <w:tc>
          <w:tcPr>
            <w:tcW w:w="1957" w:type="dxa"/>
            <w:shd w:val="clear" w:color="auto" w:fill="auto"/>
            <w:vAlign w:val="center"/>
            <w:hideMark/>
          </w:tcPr>
          <w:p w14:paraId="6CA21334" w14:textId="77777777" w:rsidR="002B25C7" w:rsidRPr="008B4113" w:rsidRDefault="002B25C7" w:rsidP="003762A1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  <w:t>Documento incompleto o desorganizado.</w:t>
            </w:r>
          </w:p>
        </w:tc>
        <w:tc>
          <w:tcPr>
            <w:tcW w:w="1239" w:type="dxa"/>
            <w:shd w:val="clear" w:color="auto" w:fill="auto"/>
            <w:noWrap/>
            <w:vAlign w:val="center"/>
            <w:hideMark/>
          </w:tcPr>
          <w:p w14:paraId="20C7AC8D" w14:textId="77777777" w:rsidR="002B25C7" w:rsidRPr="008B4113" w:rsidRDefault="002B25C7" w:rsidP="003762A1">
            <w:pPr>
              <w:spacing w:line="240" w:lineRule="auto"/>
              <w:jc w:val="center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  <w:t>4%</w:t>
            </w:r>
          </w:p>
        </w:tc>
      </w:tr>
      <w:tr w:rsidR="002B25C7" w:rsidRPr="008B4113" w14:paraId="0CF0F0DC" w14:textId="77777777" w:rsidTr="003762A1">
        <w:trPr>
          <w:trHeight w:val="907"/>
        </w:trPr>
        <w:tc>
          <w:tcPr>
            <w:tcW w:w="1413" w:type="dxa"/>
            <w:vMerge/>
            <w:vAlign w:val="center"/>
            <w:hideMark/>
          </w:tcPr>
          <w:p w14:paraId="78AB5DAD" w14:textId="77777777" w:rsidR="002B25C7" w:rsidRPr="008B4113" w:rsidRDefault="002B25C7" w:rsidP="003762A1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135B0F4" w14:textId="77777777" w:rsidR="002B25C7" w:rsidRPr="008B4113" w:rsidRDefault="002B25C7" w:rsidP="003762A1">
            <w:pPr>
              <w:spacing w:line="240" w:lineRule="auto"/>
              <w:jc w:val="left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Ortografía y</w:t>
            </w:r>
            <w:r w:rsidRPr="008B4113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br/>
              <w:t>Gramática</w:t>
            </w:r>
          </w:p>
        </w:tc>
        <w:tc>
          <w:tcPr>
            <w:tcW w:w="1956" w:type="dxa"/>
            <w:shd w:val="clear" w:color="auto" w:fill="auto"/>
            <w:vAlign w:val="center"/>
            <w:hideMark/>
          </w:tcPr>
          <w:p w14:paraId="63D26B43" w14:textId="77777777" w:rsidR="002B25C7" w:rsidRPr="008B4113" w:rsidRDefault="002B25C7" w:rsidP="003762A1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  <w:t>Sin errores ortográficos o gramaticales.</w:t>
            </w:r>
          </w:p>
        </w:tc>
        <w:tc>
          <w:tcPr>
            <w:tcW w:w="1956" w:type="dxa"/>
            <w:shd w:val="clear" w:color="auto" w:fill="auto"/>
            <w:vAlign w:val="center"/>
            <w:hideMark/>
          </w:tcPr>
          <w:p w14:paraId="1A69D564" w14:textId="77777777" w:rsidR="002B25C7" w:rsidRPr="008B4113" w:rsidRDefault="002B25C7" w:rsidP="003762A1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  <w:t>Pocos errores ortográficos o gramaticales.</w:t>
            </w:r>
          </w:p>
        </w:tc>
        <w:tc>
          <w:tcPr>
            <w:tcW w:w="1956" w:type="dxa"/>
            <w:shd w:val="clear" w:color="auto" w:fill="auto"/>
            <w:vAlign w:val="center"/>
            <w:hideMark/>
          </w:tcPr>
          <w:p w14:paraId="692C0DF4" w14:textId="77777777" w:rsidR="002B25C7" w:rsidRPr="008B4113" w:rsidRDefault="002B25C7" w:rsidP="003762A1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  <w:t>Errores ortográficos o gramaticales evidentes.</w:t>
            </w:r>
          </w:p>
        </w:tc>
        <w:tc>
          <w:tcPr>
            <w:tcW w:w="1956" w:type="dxa"/>
            <w:shd w:val="clear" w:color="auto" w:fill="auto"/>
            <w:vAlign w:val="center"/>
            <w:hideMark/>
          </w:tcPr>
          <w:p w14:paraId="5A20456C" w14:textId="77777777" w:rsidR="002B25C7" w:rsidRPr="008B4113" w:rsidRDefault="002B25C7" w:rsidP="003762A1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  <w:t>Múltiples errores que dificultan la comprensión.</w:t>
            </w:r>
          </w:p>
        </w:tc>
        <w:tc>
          <w:tcPr>
            <w:tcW w:w="1957" w:type="dxa"/>
            <w:shd w:val="clear" w:color="auto" w:fill="auto"/>
            <w:vAlign w:val="center"/>
            <w:hideMark/>
          </w:tcPr>
          <w:p w14:paraId="23141CC6" w14:textId="77777777" w:rsidR="002B25C7" w:rsidRPr="008B4113" w:rsidRDefault="002B25C7" w:rsidP="003762A1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  <w:t>Uso incorrecto del idioma y múltiples errores.</w:t>
            </w:r>
          </w:p>
        </w:tc>
        <w:tc>
          <w:tcPr>
            <w:tcW w:w="1239" w:type="dxa"/>
            <w:shd w:val="clear" w:color="auto" w:fill="auto"/>
            <w:noWrap/>
            <w:vAlign w:val="center"/>
            <w:hideMark/>
          </w:tcPr>
          <w:p w14:paraId="55A097EB" w14:textId="77777777" w:rsidR="002B25C7" w:rsidRPr="008B4113" w:rsidRDefault="002B25C7" w:rsidP="003762A1">
            <w:pPr>
              <w:spacing w:line="240" w:lineRule="auto"/>
              <w:jc w:val="center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8B4113"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  <w:t>3%</w:t>
            </w:r>
          </w:p>
        </w:tc>
      </w:tr>
      <w:tr w:rsidR="002B25C7" w:rsidRPr="008B4113" w14:paraId="100F4086" w14:textId="77777777" w:rsidTr="002B25C7">
        <w:trPr>
          <w:trHeight w:val="907"/>
        </w:trPr>
        <w:tc>
          <w:tcPr>
            <w:tcW w:w="1413" w:type="dxa"/>
            <w:vMerge w:val="restart"/>
            <w:shd w:val="clear" w:color="auto" w:fill="auto"/>
            <w:vAlign w:val="center"/>
            <w:hideMark/>
          </w:tcPr>
          <w:p w14:paraId="1254DD46" w14:textId="4053D625" w:rsidR="002B25C7" w:rsidRPr="008B4113" w:rsidRDefault="002B25C7" w:rsidP="002B25C7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  <w:bookmarkStart w:id="1" w:name="_Hlk159869007"/>
            <w:r w:rsidRPr="008B4113">
              <w:rPr>
                <w:rFonts w:ascii="Arial" w:hAnsi="Arial" w:cs="Arial"/>
                <w:b/>
                <w:sz w:val="18"/>
                <w:szCs w:val="18"/>
              </w:rPr>
              <w:t xml:space="preserve">2. </w:t>
            </w:r>
            <w:r>
              <w:rPr>
                <w:rFonts w:ascii="Arial" w:hAnsi="Arial" w:cs="Arial"/>
                <w:b/>
                <w:sz w:val="18"/>
                <w:szCs w:val="18"/>
              </w:rPr>
              <w:t>Cambio de modelo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CB9867E" w14:textId="007FDBC0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Análisis de la Situación Actual</w:t>
            </w:r>
          </w:p>
        </w:tc>
        <w:tc>
          <w:tcPr>
            <w:tcW w:w="1956" w:type="dxa"/>
            <w:shd w:val="clear" w:color="auto" w:fill="auto"/>
            <w:vAlign w:val="center"/>
            <w:hideMark/>
          </w:tcPr>
          <w:p w14:paraId="5469753A" w14:textId="0875A9FD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Comprende a fondo las limitaciones del modelo en cascada y presenta una evaluación clara de sus problemas. Proporciona ejemplos concretos y relevantes.</w:t>
            </w:r>
          </w:p>
        </w:tc>
        <w:tc>
          <w:tcPr>
            <w:tcW w:w="1956" w:type="dxa"/>
            <w:shd w:val="clear" w:color="auto" w:fill="auto"/>
            <w:vAlign w:val="center"/>
            <w:hideMark/>
          </w:tcPr>
          <w:p w14:paraId="6CC309A9" w14:textId="184F8903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Identifica las principales limitaciones del modelo en cascada y ofrece una evaluación sólida de sus problemas. Proporciona ejemplos relevantes.</w:t>
            </w:r>
          </w:p>
        </w:tc>
        <w:tc>
          <w:tcPr>
            <w:tcW w:w="1956" w:type="dxa"/>
            <w:shd w:val="clear" w:color="auto" w:fill="auto"/>
            <w:vAlign w:val="center"/>
            <w:hideMark/>
          </w:tcPr>
          <w:p w14:paraId="11567F33" w14:textId="68C8C3F9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Reconoce algunas limitaciones del modelo en cascada y brinda una evaluación adecuada de sus problemas. Proporciona ejemplos.</w:t>
            </w:r>
          </w:p>
        </w:tc>
        <w:tc>
          <w:tcPr>
            <w:tcW w:w="1956" w:type="dxa"/>
            <w:shd w:val="clear" w:color="auto" w:fill="auto"/>
            <w:vAlign w:val="center"/>
            <w:hideMark/>
          </w:tcPr>
          <w:p w14:paraId="3E5A8319" w14:textId="6E1EF8FD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Señala limitaciones básicas del modelo en cascada y ofrece una evaluación superficial de sus problemas. Proporciona ejemplos genéricos.</w:t>
            </w:r>
          </w:p>
        </w:tc>
        <w:tc>
          <w:tcPr>
            <w:tcW w:w="1957" w:type="dxa"/>
            <w:shd w:val="clear" w:color="auto" w:fill="auto"/>
            <w:vAlign w:val="center"/>
            <w:hideMark/>
          </w:tcPr>
          <w:p w14:paraId="31641912" w14:textId="63454BDB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No aborda adecuadamente las limitaciones del modelo en cascada ni evalúa sus problemas de manera efectiva. No proporciona ejemplos relevantes.</w:t>
            </w:r>
          </w:p>
        </w:tc>
        <w:tc>
          <w:tcPr>
            <w:tcW w:w="1239" w:type="dxa"/>
            <w:shd w:val="clear" w:color="auto" w:fill="auto"/>
            <w:noWrap/>
            <w:vAlign w:val="center"/>
            <w:hideMark/>
          </w:tcPr>
          <w:p w14:paraId="682289D9" w14:textId="0639E691" w:rsidR="002B25C7" w:rsidRPr="002B25C7" w:rsidRDefault="002B25C7" w:rsidP="002B25C7">
            <w:pPr>
              <w:spacing w:line="240" w:lineRule="auto"/>
              <w:jc w:val="center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23%</w:t>
            </w:r>
          </w:p>
        </w:tc>
      </w:tr>
      <w:tr w:rsidR="002B25C7" w:rsidRPr="008B4113" w14:paraId="4E09A599" w14:textId="77777777" w:rsidTr="002B25C7">
        <w:trPr>
          <w:trHeight w:val="907"/>
        </w:trPr>
        <w:tc>
          <w:tcPr>
            <w:tcW w:w="1413" w:type="dxa"/>
            <w:vMerge/>
            <w:vAlign w:val="center"/>
            <w:hideMark/>
          </w:tcPr>
          <w:p w14:paraId="342AFD5E" w14:textId="77777777" w:rsidR="002B25C7" w:rsidRPr="008B4113" w:rsidRDefault="002B25C7" w:rsidP="002B25C7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046CAD3" w14:textId="514AD26E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Selección del Marco Ágil</w:t>
            </w:r>
          </w:p>
        </w:tc>
        <w:tc>
          <w:tcPr>
            <w:tcW w:w="1956" w:type="dxa"/>
            <w:shd w:val="clear" w:color="auto" w:fill="auto"/>
            <w:vAlign w:val="center"/>
            <w:hideMark/>
          </w:tcPr>
          <w:p w14:paraId="66DFEC06" w14:textId="51187A03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 xml:space="preserve">Elige un marco ágil adecuado y proporciona una justificación sólida y detallada basada en las necesidades de la empresa. Destaca las </w:t>
            </w:r>
            <w:r w:rsidRPr="002B25C7">
              <w:rPr>
                <w:rFonts w:ascii="Arial" w:hAnsi="Arial" w:cs="Arial"/>
                <w:sz w:val="18"/>
                <w:szCs w:val="18"/>
              </w:rPr>
              <w:lastRenderedPageBreak/>
              <w:t>ventajas clave del marco elegido.</w:t>
            </w:r>
          </w:p>
        </w:tc>
        <w:tc>
          <w:tcPr>
            <w:tcW w:w="1956" w:type="dxa"/>
            <w:shd w:val="clear" w:color="auto" w:fill="auto"/>
            <w:vAlign w:val="center"/>
            <w:hideMark/>
          </w:tcPr>
          <w:p w14:paraId="376E8742" w14:textId="2B0FF3B9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lastRenderedPageBreak/>
              <w:t xml:space="preserve">Elige un marco ágil apropiado y ofrece una justificación razonable basada en las necesidades de la empresa. Menciona </w:t>
            </w:r>
            <w:r w:rsidRPr="002B25C7">
              <w:rPr>
                <w:rFonts w:ascii="Arial" w:hAnsi="Arial" w:cs="Arial"/>
                <w:sz w:val="18"/>
                <w:szCs w:val="18"/>
              </w:rPr>
              <w:lastRenderedPageBreak/>
              <w:t>algunas ventajas del marco elegido.</w:t>
            </w:r>
          </w:p>
        </w:tc>
        <w:tc>
          <w:tcPr>
            <w:tcW w:w="1956" w:type="dxa"/>
            <w:shd w:val="clear" w:color="auto" w:fill="auto"/>
            <w:vAlign w:val="center"/>
            <w:hideMark/>
          </w:tcPr>
          <w:p w14:paraId="2647CA17" w14:textId="5F3AAAAC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lastRenderedPageBreak/>
              <w:t>Selecciona un marco ágil sin una justificación clara o detallada. Menciona vagamente las necesidades de la empresa.</w:t>
            </w:r>
          </w:p>
        </w:tc>
        <w:tc>
          <w:tcPr>
            <w:tcW w:w="1956" w:type="dxa"/>
            <w:shd w:val="clear" w:color="auto" w:fill="auto"/>
            <w:vAlign w:val="center"/>
            <w:hideMark/>
          </w:tcPr>
          <w:p w14:paraId="2B20A967" w14:textId="1F1F5411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Selecciona un marco ágil sin justificación y no menciona las necesidades de la empresa ni las ventajas del marco elegido.</w:t>
            </w:r>
          </w:p>
        </w:tc>
        <w:tc>
          <w:tcPr>
            <w:tcW w:w="1957" w:type="dxa"/>
            <w:shd w:val="clear" w:color="auto" w:fill="auto"/>
            <w:vAlign w:val="center"/>
            <w:hideMark/>
          </w:tcPr>
          <w:p w14:paraId="1F0F8E1D" w14:textId="72C5CB62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No elige un marco ágil ni proporciona justificación alguna.</w:t>
            </w:r>
          </w:p>
        </w:tc>
        <w:tc>
          <w:tcPr>
            <w:tcW w:w="1239" w:type="dxa"/>
            <w:shd w:val="clear" w:color="auto" w:fill="auto"/>
            <w:noWrap/>
            <w:vAlign w:val="center"/>
            <w:hideMark/>
          </w:tcPr>
          <w:p w14:paraId="32CBC321" w14:textId="4E8E1CF4" w:rsidR="002B25C7" w:rsidRPr="002B25C7" w:rsidRDefault="002B25C7" w:rsidP="002B25C7">
            <w:pPr>
              <w:spacing w:line="240" w:lineRule="auto"/>
              <w:jc w:val="center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23%</w:t>
            </w:r>
          </w:p>
        </w:tc>
      </w:tr>
      <w:tr w:rsidR="002B25C7" w:rsidRPr="008B4113" w14:paraId="76E5721A" w14:textId="77777777" w:rsidTr="002B25C7">
        <w:trPr>
          <w:trHeight w:val="907"/>
        </w:trPr>
        <w:tc>
          <w:tcPr>
            <w:tcW w:w="1413" w:type="dxa"/>
            <w:vMerge/>
            <w:vAlign w:val="center"/>
            <w:hideMark/>
          </w:tcPr>
          <w:p w14:paraId="6322CBE7" w14:textId="77777777" w:rsidR="002B25C7" w:rsidRPr="008B4113" w:rsidRDefault="002B25C7" w:rsidP="002B25C7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8F53748" w14:textId="0EC16712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Educación y Capacitación</w:t>
            </w:r>
          </w:p>
        </w:tc>
        <w:tc>
          <w:tcPr>
            <w:tcW w:w="1956" w:type="dxa"/>
            <w:shd w:val="clear" w:color="auto" w:fill="auto"/>
            <w:vAlign w:val="center"/>
            <w:hideMark/>
          </w:tcPr>
          <w:p w14:paraId="0256A13F" w14:textId="2A179E4F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Diseña programas de capacitación exhaustivos y detallados para el equipo, identificando claramente los temas clave que se abordarán.</w:t>
            </w:r>
          </w:p>
        </w:tc>
        <w:tc>
          <w:tcPr>
            <w:tcW w:w="1956" w:type="dxa"/>
            <w:shd w:val="clear" w:color="auto" w:fill="auto"/>
            <w:vAlign w:val="center"/>
            <w:hideMark/>
          </w:tcPr>
          <w:p w14:paraId="5074AA6E" w14:textId="775CCC7D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Diseña programas de capacitación sólidos para el equipo, identificando los temas clave que se abordarán.</w:t>
            </w:r>
          </w:p>
        </w:tc>
        <w:tc>
          <w:tcPr>
            <w:tcW w:w="1956" w:type="dxa"/>
            <w:shd w:val="clear" w:color="auto" w:fill="auto"/>
            <w:vAlign w:val="center"/>
            <w:hideMark/>
          </w:tcPr>
          <w:p w14:paraId="26BB0ED0" w14:textId="188F6319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Diseña programas de capacitación básicos para el equipo, mencionando los temas que se abordarán.</w:t>
            </w:r>
          </w:p>
        </w:tc>
        <w:tc>
          <w:tcPr>
            <w:tcW w:w="1956" w:type="dxa"/>
            <w:shd w:val="clear" w:color="auto" w:fill="auto"/>
            <w:vAlign w:val="center"/>
            <w:hideMark/>
          </w:tcPr>
          <w:p w14:paraId="71340BAA" w14:textId="6722D189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Diseña programas de capacitación simples y poco detallados para el equipo.</w:t>
            </w:r>
          </w:p>
        </w:tc>
        <w:tc>
          <w:tcPr>
            <w:tcW w:w="1957" w:type="dxa"/>
            <w:shd w:val="clear" w:color="auto" w:fill="auto"/>
            <w:vAlign w:val="center"/>
            <w:hideMark/>
          </w:tcPr>
          <w:p w14:paraId="74B06B3F" w14:textId="0B80C37D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No diseña programas de capacitación para el equipo.</w:t>
            </w:r>
          </w:p>
        </w:tc>
        <w:tc>
          <w:tcPr>
            <w:tcW w:w="1239" w:type="dxa"/>
            <w:shd w:val="clear" w:color="auto" w:fill="auto"/>
            <w:noWrap/>
            <w:vAlign w:val="center"/>
            <w:hideMark/>
          </w:tcPr>
          <w:p w14:paraId="2F0F3EB5" w14:textId="4D794514" w:rsidR="002B25C7" w:rsidRPr="002B25C7" w:rsidRDefault="002B25C7" w:rsidP="002B25C7">
            <w:pPr>
              <w:spacing w:line="240" w:lineRule="auto"/>
              <w:jc w:val="center"/>
              <w:rPr>
                <w:rFonts w:ascii="Arial" w:hAnsi="Arial" w:cs="Arial"/>
                <w:color w:val="auto"/>
                <w:sz w:val="18"/>
                <w:szCs w:val="18"/>
                <w:lang w:val="es-CO" w:eastAsia="es-CO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16%</w:t>
            </w:r>
          </w:p>
        </w:tc>
      </w:tr>
      <w:tr w:rsidR="002B25C7" w:rsidRPr="008B4113" w14:paraId="6BAC4D89" w14:textId="77777777" w:rsidTr="002B25C7">
        <w:trPr>
          <w:trHeight w:val="907"/>
        </w:trPr>
        <w:tc>
          <w:tcPr>
            <w:tcW w:w="1413" w:type="dxa"/>
            <w:vMerge/>
            <w:vAlign w:val="center"/>
          </w:tcPr>
          <w:p w14:paraId="5B57532B" w14:textId="77777777" w:rsidR="002B25C7" w:rsidRPr="008B4113" w:rsidRDefault="002B25C7" w:rsidP="002B25C7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401E7F0C" w14:textId="70553C22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Creación de Equipos Ágiles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6CFCD4CF" w14:textId="3722EE70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Proporciona un plan completo y bien elaborado para formar equipos ágiles, incluyendo la asignación de roles y responsabilidades.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3A7D0728" w14:textId="7E08C7C2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Proporciona un plan sólido para formar equipos ágiles, incluyendo la asignación de roles y responsabilidades.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69884A0B" w14:textId="217D4770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Ofrece un plan básico para formar equipos ágiles, mencionando la asignación de roles y responsabilidades.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2C8D70E6" w14:textId="1BFDCE20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Ofrece un plan incompleto o poco detallado para formar equipos ágiles.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4930E66B" w14:textId="16777A0F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No ofrece un plan para formar equipos ágiles.</w:t>
            </w:r>
          </w:p>
        </w:tc>
        <w:tc>
          <w:tcPr>
            <w:tcW w:w="1239" w:type="dxa"/>
            <w:shd w:val="clear" w:color="auto" w:fill="auto"/>
            <w:noWrap/>
            <w:vAlign w:val="center"/>
          </w:tcPr>
          <w:p w14:paraId="74047FEB" w14:textId="247DF976" w:rsidR="002B25C7" w:rsidRPr="002B25C7" w:rsidRDefault="002B25C7" w:rsidP="002B25C7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14%</w:t>
            </w:r>
          </w:p>
        </w:tc>
      </w:tr>
      <w:tr w:rsidR="002B25C7" w:rsidRPr="008B4113" w14:paraId="28A66E88" w14:textId="77777777" w:rsidTr="002B25C7">
        <w:trPr>
          <w:trHeight w:val="907"/>
        </w:trPr>
        <w:tc>
          <w:tcPr>
            <w:tcW w:w="1413" w:type="dxa"/>
            <w:vMerge/>
            <w:vAlign w:val="center"/>
          </w:tcPr>
          <w:p w14:paraId="4C2761A7" w14:textId="77777777" w:rsidR="002B25C7" w:rsidRPr="008B4113" w:rsidRDefault="002B25C7" w:rsidP="002B25C7">
            <w:pPr>
              <w:spacing w:line="240" w:lineRule="auto"/>
              <w:jc w:val="left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1DDA1844" w14:textId="0091BA8C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Planificación de la Transición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52E19EF3" w14:textId="09E061F1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Diseña un plan detallado, completo y realista para la transición, incluyendo metas específicas y un cronograma claro.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349BBD99" w14:textId="02094630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Diseña un plan sólido y realista para la transición, incluyendo metas y un cronograma.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55C570F2" w14:textId="0FBADC31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Diseña un plan básico para la transición, mencionando metas y un cronograma.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128AD001" w14:textId="6096A8C3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Ofrece un plan incompleto o poco detallado para la transición.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725A72E7" w14:textId="207BB63D" w:rsidR="002B25C7" w:rsidRPr="002B25C7" w:rsidRDefault="002B25C7" w:rsidP="002B25C7">
            <w:pPr>
              <w:spacing w:line="240" w:lineRule="auto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No diseña un plan para la transición.</w:t>
            </w:r>
          </w:p>
        </w:tc>
        <w:tc>
          <w:tcPr>
            <w:tcW w:w="1239" w:type="dxa"/>
            <w:shd w:val="clear" w:color="auto" w:fill="auto"/>
            <w:noWrap/>
            <w:vAlign w:val="center"/>
          </w:tcPr>
          <w:p w14:paraId="12F6FF22" w14:textId="68C301BD" w:rsidR="002B25C7" w:rsidRPr="002B25C7" w:rsidRDefault="002B25C7" w:rsidP="002B25C7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B25C7">
              <w:rPr>
                <w:rFonts w:ascii="Arial" w:hAnsi="Arial" w:cs="Arial"/>
                <w:sz w:val="18"/>
                <w:szCs w:val="18"/>
              </w:rPr>
              <w:t>14%</w:t>
            </w:r>
          </w:p>
        </w:tc>
      </w:tr>
      <w:bookmarkEnd w:id="1"/>
    </w:tbl>
    <w:p w14:paraId="652DE9E7" w14:textId="77777777" w:rsidR="002B25C7" w:rsidRDefault="002B25C7" w:rsidP="00D0314F">
      <w:pPr>
        <w:rPr>
          <w:rFonts w:cs="UnitOT-Light"/>
          <w:b/>
          <w:bCs/>
        </w:rPr>
      </w:pPr>
    </w:p>
    <w:p w14:paraId="5CC47B68" w14:textId="77777777" w:rsidR="004A23CB" w:rsidRPr="00D0314F" w:rsidRDefault="004A23CB" w:rsidP="00D0314F">
      <w:pPr>
        <w:rPr>
          <w:rFonts w:cs="UnitOT-Light"/>
          <w:b/>
          <w:bCs/>
        </w:rPr>
      </w:pPr>
    </w:p>
    <w:sectPr w:rsidR="004A23CB" w:rsidRPr="00D0314F" w:rsidSect="00C56CA2">
      <w:pgSz w:w="16838" w:h="11906" w:orient="landscape" w:code="9"/>
      <w:pgMar w:top="1843" w:right="1418" w:bottom="1843" w:left="1418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A73BA" w14:textId="77777777" w:rsidR="00C56CA2" w:rsidRDefault="00C56CA2" w:rsidP="00C50246">
      <w:pPr>
        <w:spacing w:line="240" w:lineRule="auto"/>
      </w:pPr>
      <w:r>
        <w:separator/>
      </w:r>
    </w:p>
  </w:endnote>
  <w:endnote w:type="continuationSeparator" w:id="0">
    <w:p w14:paraId="0E577793" w14:textId="77777777" w:rsidR="00C56CA2" w:rsidRDefault="00C56CA2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8C74F" w14:textId="77777777" w:rsidR="0041334B" w:rsidRPr="004172DF" w:rsidRDefault="00225736" w:rsidP="00086720">
    <w:pPr>
      <w:pStyle w:val="PiedepginaAsignatura"/>
      <w:ind w:firstLine="0"/>
      <w:jc w:val="both"/>
    </w:pPr>
    <w:r>
      <w:rPr>
        <w:rFonts w:ascii="Times New Roman" w:hAnsi="Times New Roman"/>
        <w:noProof/>
        <w:color w:val="auto"/>
        <w:sz w:val="24"/>
        <w:szCs w:val="24"/>
      </w:rPr>
      <mc:AlternateContent>
        <mc:Choice Requires="wps">
          <w:drawing>
            <wp:anchor distT="0" distB="0" distL="114300" distR="114300" simplePos="0" relativeHeight="251703296" behindDoc="0" locked="1" layoutInCell="1" allowOverlap="1" wp14:anchorId="0B93C21A" wp14:editId="3E8A2055">
              <wp:simplePos x="0" y="0"/>
              <wp:positionH relativeFrom="column">
                <wp:posOffset>-1959610</wp:posOffset>
              </wp:positionH>
              <wp:positionV relativeFrom="page">
                <wp:posOffset>9073515</wp:posOffset>
              </wp:positionV>
              <wp:extent cx="2518410" cy="322580"/>
              <wp:effectExtent l="12065" t="6985" r="8255" b="8255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880E81" w14:textId="77777777" w:rsidR="00225736" w:rsidRDefault="00225736" w:rsidP="00225736">
                          <w:pPr>
                            <w:pStyle w:val="PiedepginaUNIRc"/>
                            <w:ind w:right="180"/>
                          </w:pPr>
                          <w:r>
                            <w:t>© Fundación Internacional de La Rioja</w:t>
                          </w:r>
                        </w:p>
                        <w:p w14:paraId="52A14C6B" w14:textId="77777777" w:rsidR="00225736" w:rsidRDefault="00225736" w:rsidP="00225736">
                          <w:pPr>
                            <w:pStyle w:val="PiedepginaUNIRc"/>
                            <w:ind w:right="180"/>
                          </w:pPr>
                          <w:r>
                            <w:t>(UNIR Colombia)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93C21A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left:0;text-align:left;margin-left:-154.3pt;margin-top:714.45pt;width:198.3pt;height:25.4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x9rcl4gAAAA4BAAAPAAAAZHJzL2Rv&#10;d25yZXYueG1sTI/BTsMwEETvSPyDtUhcUOokkLSEOBUgoUo9Qal6dhNjR8TrYLtN+HuWExx35ml2&#10;pl7PdmBn5UPvUEC2SIEpbF3Xoxawf39JVsBClNjJwaES8K0CrJvLi1pWnZvwTZ13UTMKwVBJASbG&#10;seI8tEZZGRZuVEjeh/NWRjq95p2XE4XbgedpWnIre6QPRo7q2aj2c3eyAp6itX5rNE7Zzdfrwaab&#10;sNcbIa6v5scHYFHN8Q+G3/pUHRrqdHQn7AIbBCTZbbEklpy8KGkWMcnq7h7YkaSyyEvgTc3/z2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HH2tyXiAAAADgEAAA8AAAAAAAAAAAAA&#10;AAAAwgQAAGRycy9kb3ducmV2LnhtbFBLBQYAAAAABAAEAPMAAADRBQAAAAA=&#10;" filled="f" stroked="f" strokeweight=".5pt">
              <v:textbox inset="0,0,0,0">
                <w:txbxContent>
                  <w:p w14:paraId="64880E81" w14:textId="77777777" w:rsidR="00225736" w:rsidRDefault="00225736" w:rsidP="00225736">
                    <w:pPr>
                      <w:pStyle w:val="PiedepginaUNIRc"/>
                      <w:ind w:right="180"/>
                    </w:pPr>
                    <w:r>
                      <w:t>© Fundación Internacional de La Rioja</w:t>
                    </w:r>
                  </w:p>
                  <w:p w14:paraId="52A14C6B" w14:textId="77777777" w:rsidR="00225736" w:rsidRDefault="00225736" w:rsidP="00225736">
                    <w:pPr>
                      <w:pStyle w:val="PiedepginaUNIRc"/>
                      <w:ind w:right="180"/>
                    </w:pPr>
                    <w:r>
                      <w:t>(UNIR Colombia)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086720"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54074242" wp14:editId="3585AE9A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ACCFCF0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074242" id="Rectángulo 65" o:spid="_x0000_s1027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" o:allowoverlap="f" fillcolor="#0098cd" stroked="f" strokeweight="1pt">
              <v:textbox inset="0,4mm,0">
                <w:txbxContent>
                  <w:p w14:paraId="6ACCFCF0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</w:p>
  <w:p w14:paraId="14B31444" w14:textId="77777777" w:rsidR="0041334B" w:rsidRPr="00656B43" w:rsidRDefault="00086720" w:rsidP="00B96994">
    <w:pPr>
      <w:pStyle w:val="PiedepginaSecciones"/>
      <w:rPr>
        <w:color w:val="777777"/>
      </w:rPr>
    </w:pPr>
    <w:r>
      <w:t xml:space="preserve">Tema </w:t>
    </w:r>
    <w:r w:rsidR="00425FD2">
      <w:t>2</w:t>
    </w:r>
    <w:r>
      <w:t>. 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E1D73" w14:textId="77777777" w:rsidR="00C56CA2" w:rsidRDefault="00C56CA2" w:rsidP="00C50246">
      <w:pPr>
        <w:spacing w:line="240" w:lineRule="auto"/>
      </w:pPr>
      <w:r>
        <w:separator/>
      </w:r>
    </w:p>
  </w:footnote>
  <w:footnote w:type="continuationSeparator" w:id="0">
    <w:p w14:paraId="5C88C711" w14:textId="77777777" w:rsidR="00C56CA2" w:rsidRDefault="00C56CA2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0E502184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DE1CC1B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1A600E77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21798DC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1AA46BDF" w14:textId="77777777" w:rsidTr="001924C8">
      <w:trPr>
        <w:trHeight w:val="342"/>
      </w:trPr>
      <w:tc>
        <w:tcPr>
          <w:tcW w:w="2552" w:type="dxa"/>
          <w:vMerge w:val="restart"/>
        </w:tcPr>
        <w:p w14:paraId="33228684" w14:textId="77777777" w:rsidR="00A90972" w:rsidRPr="00472B27" w:rsidRDefault="00A90972" w:rsidP="00C65063">
          <w:pPr>
            <w:pStyle w:val="Textocajaactividades"/>
          </w:pPr>
          <w:r w:rsidRPr="00472B27">
            <w:t>In</w:t>
          </w:r>
          <w:r w:rsidR="00425FD2">
            <w:t xml:space="preserve">geniería del </w:t>
          </w:r>
          <w:r w:rsidR="00425FD2" w:rsidRPr="00225736">
            <w:rPr>
              <w:i/>
            </w:rPr>
            <w:t>Software</w:t>
          </w:r>
        </w:p>
      </w:tc>
      <w:tc>
        <w:tcPr>
          <w:tcW w:w="3827" w:type="dxa"/>
        </w:tcPr>
        <w:p w14:paraId="4E8F4D52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6A9614AF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2370FE0D" w14:textId="77777777" w:rsidTr="001924C8">
      <w:trPr>
        <w:trHeight w:val="342"/>
      </w:trPr>
      <w:tc>
        <w:tcPr>
          <w:tcW w:w="2552" w:type="dxa"/>
          <w:vMerge/>
        </w:tcPr>
        <w:p w14:paraId="30CB0BE0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78935D40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486D4807" w14:textId="77777777" w:rsidR="00A90972" w:rsidRDefault="00A90972" w:rsidP="00A90972">
          <w:pPr>
            <w:pStyle w:val="Encabezado"/>
          </w:pPr>
        </w:p>
      </w:tc>
    </w:tr>
  </w:tbl>
  <w:p w14:paraId="40CEF377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5BA37EB"/>
    <w:multiLevelType w:val="multilevel"/>
    <w:tmpl w:val="B37C3B20"/>
    <w:numStyleLink w:val="VietasUNIR"/>
  </w:abstractNum>
  <w:abstractNum w:abstractNumId="5" w15:restartNumberingAfterBreak="0">
    <w:nsid w:val="17FF37D8"/>
    <w:multiLevelType w:val="multilevel"/>
    <w:tmpl w:val="B0E0186E"/>
    <w:numStyleLink w:val="NmeracinTest"/>
  </w:abstractNum>
  <w:abstractNum w:abstractNumId="6" w15:restartNumberingAfterBreak="0">
    <w:nsid w:val="19032AB4"/>
    <w:multiLevelType w:val="multilevel"/>
    <w:tmpl w:val="B37C3B20"/>
    <w:numStyleLink w:val="VietasUNIR"/>
  </w:abstractNum>
  <w:abstractNum w:abstractNumId="7" w15:restartNumberingAfterBreak="0">
    <w:nsid w:val="1E3225E2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E9A2782"/>
    <w:multiLevelType w:val="multilevel"/>
    <w:tmpl w:val="B37C3B20"/>
    <w:numStyleLink w:val="VietasUNIR"/>
  </w:abstractNum>
  <w:abstractNum w:abstractNumId="9" w15:restartNumberingAfterBreak="0">
    <w:nsid w:val="2553171E"/>
    <w:multiLevelType w:val="hybridMultilevel"/>
    <w:tmpl w:val="363601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50359"/>
    <w:multiLevelType w:val="multilevel"/>
    <w:tmpl w:val="B37C3B20"/>
    <w:numStyleLink w:val="VietasUNIR"/>
  </w:abstractNum>
  <w:abstractNum w:abstractNumId="11" w15:restartNumberingAfterBreak="0">
    <w:nsid w:val="306A19DD"/>
    <w:multiLevelType w:val="multilevel"/>
    <w:tmpl w:val="FCB6914A"/>
    <w:numStyleLink w:val="VietasUNIRcombinada"/>
  </w:abstractNum>
  <w:abstractNum w:abstractNumId="12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3" w15:restartNumberingAfterBreak="0">
    <w:nsid w:val="314134D7"/>
    <w:multiLevelType w:val="multilevel"/>
    <w:tmpl w:val="B37C3B20"/>
    <w:numStyleLink w:val="VietasUNIR"/>
  </w:abstractNum>
  <w:abstractNum w:abstractNumId="14" w15:restartNumberingAfterBreak="0">
    <w:nsid w:val="31C63678"/>
    <w:multiLevelType w:val="multilevel"/>
    <w:tmpl w:val="B0E0186E"/>
    <w:numStyleLink w:val="NmeracinTest"/>
  </w:abstractNum>
  <w:abstractNum w:abstractNumId="15" w15:restartNumberingAfterBreak="0">
    <w:nsid w:val="35512579"/>
    <w:multiLevelType w:val="hybridMultilevel"/>
    <w:tmpl w:val="B63EE7A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4D34AD"/>
    <w:multiLevelType w:val="multilevel"/>
    <w:tmpl w:val="B37C3B20"/>
    <w:numStyleLink w:val="VietasUNIR"/>
  </w:abstractNum>
  <w:abstractNum w:abstractNumId="17" w15:restartNumberingAfterBreak="0">
    <w:nsid w:val="3798755D"/>
    <w:multiLevelType w:val="multilevel"/>
    <w:tmpl w:val="B37C3B20"/>
    <w:numStyleLink w:val="VietasUNIR"/>
  </w:abstractNum>
  <w:abstractNum w:abstractNumId="18" w15:restartNumberingAfterBreak="0">
    <w:nsid w:val="3BDB7A85"/>
    <w:multiLevelType w:val="hybridMultilevel"/>
    <w:tmpl w:val="2BF0E3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E26EC1"/>
    <w:multiLevelType w:val="multilevel"/>
    <w:tmpl w:val="FCB6914A"/>
    <w:numStyleLink w:val="VietasUNIRcombinada"/>
  </w:abstractNum>
  <w:abstractNum w:abstractNumId="20" w15:restartNumberingAfterBreak="0">
    <w:nsid w:val="4D255449"/>
    <w:multiLevelType w:val="multilevel"/>
    <w:tmpl w:val="B37C3B20"/>
    <w:numStyleLink w:val="VietasUNIR"/>
  </w:abstractNum>
  <w:abstractNum w:abstractNumId="21" w15:restartNumberingAfterBreak="0">
    <w:nsid w:val="56D9107A"/>
    <w:multiLevelType w:val="hybridMultilevel"/>
    <w:tmpl w:val="85DCC7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375AB4"/>
    <w:multiLevelType w:val="hybridMultilevel"/>
    <w:tmpl w:val="FAB6BA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0362D5"/>
    <w:multiLevelType w:val="hybridMultilevel"/>
    <w:tmpl w:val="AEBCD7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59708E"/>
    <w:multiLevelType w:val="hybridMultilevel"/>
    <w:tmpl w:val="B54222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68EB5908"/>
    <w:multiLevelType w:val="multilevel"/>
    <w:tmpl w:val="B37C3B20"/>
    <w:numStyleLink w:val="VietasUNIR"/>
  </w:abstractNum>
  <w:abstractNum w:abstractNumId="27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6C542083"/>
    <w:multiLevelType w:val="multilevel"/>
    <w:tmpl w:val="B0E0186E"/>
    <w:numStyleLink w:val="NmeracinTest"/>
  </w:abstractNum>
  <w:abstractNum w:abstractNumId="29" w15:restartNumberingAfterBreak="0">
    <w:nsid w:val="70AD7149"/>
    <w:multiLevelType w:val="hybridMultilevel"/>
    <w:tmpl w:val="BDBC60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254355"/>
    <w:multiLevelType w:val="multilevel"/>
    <w:tmpl w:val="B37C3B20"/>
    <w:numStyleLink w:val="VietasUNIR"/>
  </w:abstractNum>
  <w:abstractNum w:abstractNumId="31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992127607">
    <w:abstractNumId w:val="0"/>
  </w:num>
  <w:num w:numId="2" w16cid:durableId="1067798942">
    <w:abstractNumId w:val="16"/>
  </w:num>
  <w:num w:numId="3" w16cid:durableId="1982152087">
    <w:abstractNumId w:val="30"/>
  </w:num>
  <w:num w:numId="4" w16cid:durableId="610740717">
    <w:abstractNumId w:val="17"/>
  </w:num>
  <w:num w:numId="5" w16cid:durableId="1938518751">
    <w:abstractNumId w:val="8"/>
  </w:num>
  <w:num w:numId="6" w16cid:durableId="479080457">
    <w:abstractNumId w:val="3"/>
  </w:num>
  <w:num w:numId="7" w16cid:durableId="1860924725">
    <w:abstractNumId w:val="25"/>
  </w:num>
  <w:num w:numId="8" w16cid:durableId="918445840">
    <w:abstractNumId w:val="6"/>
  </w:num>
  <w:num w:numId="9" w16cid:durableId="1542089390">
    <w:abstractNumId w:val="27"/>
  </w:num>
  <w:num w:numId="10" w16cid:durableId="1463383731">
    <w:abstractNumId w:val="1"/>
  </w:num>
  <w:num w:numId="11" w16cid:durableId="1776171650">
    <w:abstractNumId w:val="31"/>
  </w:num>
  <w:num w:numId="12" w16cid:durableId="2133668856">
    <w:abstractNumId w:val="2"/>
  </w:num>
  <w:num w:numId="13" w16cid:durableId="277956592">
    <w:abstractNumId w:val="12"/>
  </w:num>
  <w:num w:numId="14" w16cid:durableId="655764975">
    <w:abstractNumId w:val="14"/>
  </w:num>
  <w:num w:numId="15" w16cid:durableId="572277488">
    <w:abstractNumId w:val="26"/>
  </w:num>
  <w:num w:numId="16" w16cid:durableId="268467704">
    <w:abstractNumId w:val="20"/>
  </w:num>
  <w:num w:numId="17" w16cid:durableId="571474395">
    <w:abstractNumId w:val="13"/>
  </w:num>
  <w:num w:numId="18" w16cid:durableId="1153638774">
    <w:abstractNumId w:val="28"/>
  </w:num>
  <w:num w:numId="19" w16cid:durableId="792215966">
    <w:abstractNumId w:val="4"/>
  </w:num>
  <w:num w:numId="20" w16cid:durableId="1546985399">
    <w:abstractNumId w:val="11"/>
  </w:num>
  <w:num w:numId="21" w16cid:durableId="75134513">
    <w:abstractNumId w:val="19"/>
  </w:num>
  <w:num w:numId="22" w16cid:durableId="1938050513">
    <w:abstractNumId w:val="10"/>
  </w:num>
  <w:num w:numId="23" w16cid:durableId="706419110">
    <w:abstractNumId w:val="5"/>
  </w:num>
  <w:num w:numId="24" w16cid:durableId="988945905">
    <w:abstractNumId w:val="23"/>
  </w:num>
  <w:num w:numId="25" w16cid:durableId="2019578263">
    <w:abstractNumId w:val="21"/>
  </w:num>
  <w:num w:numId="26" w16cid:durableId="397635408">
    <w:abstractNumId w:val="9"/>
  </w:num>
  <w:num w:numId="27" w16cid:durableId="1251038771">
    <w:abstractNumId w:val="15"/>
  </w:num>
  <w:num w:numId="28" w16cid:durableId="288318429">
    <w:abstractNumId w:val="24"/>
  </w:num>
  <w:num w:numId="29" w16cid:durableId="1503928150">
    <w:abstractNumId w:val="29"/>
  </w:num>
  <w:num w:numId="30" w16cid:durableId="1191527316">
    <w:abstractNumId w:val="18"/>
  </w:num>
  <w:num w:numId="31" w16cid:durableId="412359937">
    <w:abstractNumId w:val="22"/>
  </w:num>
  <w:num w:numId="32" w16cid:durableId="163279666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E7537"/>
    <w:rsid w:val="000F1443"/>
    <w:rsid w:val="000F518E"/>
    <w:rsid w:val="000F5592"/>
    <w:rsid w:val="000F7E60"/>
    <w:rsid w:val="00112B38"/>
    <w:rsid w:val="00137CF9"/>
    <w:rsid w:val="00161226"/>
    <w:rsid w:val="00163FBB"/>
    <w:rsid w:val="001658DF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5736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25C7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C2275"/>
    <w:rsid w:val="003C4D34"/>
    <w:rsid w:val="003D0269"/>
    <w:rsid w:val="003D141E"/>
    <w:rsid w:val="003D16DC"/>
    <w:rsid w:val="003D5F24"/>
    <w:rsid w:val="003E2E18"/>
    <w:rsid w:val="003E6E97"/>
    <w:rsid w:val="0041334B"/>
    <w:rsid w:val="00413379"/>
    <w:rsid w:val="00414382"/>
    <w:rsid w:val="004172DF"/>
    <w:rsid w:val="00425FD2"/>
    <w:rsid w:val="00446F8B"/>
    <w:rsid w:val="004476D3"/>
    <w:rsid w:val="004478AD"/>
    <w:rsid w:val="00455BA7"/>
    <w:rsid w:val="004567F9"/>
    <w:rsid w:val="00466671"/>
    <w:rsid w:val="00472B27"/>
    <w:rsid w:val="004A1A48"/>
    <w:rsid w:val="004A23CB"/>
    <w:rsid w:val="004B7249"/>
    <w:rsid w:val="004D4F93"/>
    <w:rsid w:val="004E1547"/>
    <w:rsid w:val="004E5487"/>
    <w:rsid w:val="004F1492"/>
    <w:rsid w:val="004F5D83"/>
    <w:rsid w:val="0050234E"/>
    <w:rsid w:val="00507E5B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C1D3F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659DA"/>
    <w:rsid w:val="006825B0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B16BB"/>
    <w:rsid w:val="008B6154"/>
    <w:rsid w:val="008C09DB"/>
    <w:rsid w:val="008D2E81"/>
    <w:rsid w:val="008E1670"/>
    <w:rsid w:val="008F0709"/>
    <w:rsid w:val="008F1E4C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7B85"/>
    <w:rsid w:val="00A17600"/>
    <w:rsid w:val="00A20F71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B0196C"/>
    <w:rsid w:val="00B03326"/>
    <w:rsid w:val="00B04AF8"/>
    <w:rsid w:val="00B0793D"/>
    <w:rsid w:val="00B1656E"/>
    <w:rsid w:val="00B22F15"/>
    <w:rsid w:val="00B407F7"/>
    <w:rsid w:val="00B417CD"/>
    <w:rsid w:val="00B72D4C"/>
    <w:rsid w:val="00B76065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65ED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46B8"/>
    <w:rsid w:val="00C4595C"/>
    <w:rsid w:val="00C50246"/>
    <w:rsid w:val="00C56CA2"/>
    <w:rsid w:val="00C65063"/>
    <w:rsid w:val="00C67873"/>
    <w:rsid w:val="00C8543E"/>
    <w:rsid w:val="00C870D5"/>
    <w:rsid w:val="00C876E4"/>
    <w:rsid w:val="00C92BE5"/>
    <w:rsid w:val="00C9773A"/>
    <w:rsid w:val="00CC22FD"/>
    <w:rsid w:val="00CD7181"/>
    <w:rsid w:val="00CF1CAE"/>
    <w:rsid w:val="00D0314F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55FC8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113D4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372"/>
    <w:rsid w:val="00EE6C97"/>
    <w:rsid w:val="00EF7B88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88B7C6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7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260F0847D262D48AD9DDF569D97AEFC" ma:contentTypeVersion="4" ma:contentTypeDescription="Crear nuevo documento." ma:contentTypeScope="" ma:versionID="e709ba81079302c7452746a32adb6b4f">
  <xsd:schema xmlns:xsd="http://www.w3.org/2001/XMLSchema" xmlns:xs="http://www.w3.org/2001/XMLSchema" xmlns:p="http://schemas.microsoft.com/office/2006/metadata/properties" xmlns:ns2="0a70e875-3d35-4be2-921f-7117c31bab9b" xmlns:ns3="da958fed-151c-4f97-8a03-5d27eb15a06a" targetNamespace="http://schemas.microsoft.com/office/2006/metadata/properties" ma:root="true" ma:fieldsID="56e09599552f787b32c315c0a74a5271" ns2:_="" ns3:_="">
    <xsd:import namespace="0a70e875-3d35-4be2-921f-7117c31bab9b"/>
    <xsd:import namespace="da958fed-151c-4f97-8a03-5d27eb15a06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58fed-151c-4f97-8a03-5d27eb15a0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6B2298-D9CA-4CDE-B079-74DE2A6F8E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6B3EF4-20C6-4353-A19B-A0CB07FB51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B2FA30C-CBF9-4CE6-B434-D442A45A3C8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5EED7CF-1672-4B2A-8F22-12DD544657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da958fed-151c-4f97-8a03-5d27eb15a0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1334</Words>
  <Characters>7339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Javier Diaz Diaz</cp:lastModifiedBy>
  <cp:revision>2</cp:revision>
  <cp:lastPrinted>2017-09-08T09:41:00Z</cp:lastPrinted>
  <dcterms:created xsi:type="dcterms:W3CDTF">2024-02-27T00:54:00Z</dcterms:created>
  <dcterms:modified xsi:type="dcterms:W3CDTF">2024-02-27T00:54:00Z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0x0101007260F0847D262D48AD9DDF569D97AEFC</vt:lpwstr>
  </property>
  <property fmtid="{D5CDD505-2E9C-101B-9397-08002B2CF9AE}" pid="3" name="Order">
    <vt:r8>1418600</vt:r8>
  </property>
  <property fmtid="{D5CDD505-2E9C-101B-9397-08002B2CF9AE}" pid="4" name="MSIP_Label_1299739c-ad3d-4908-806e-4d91151a6e13_Enabled">
    <vt:lpwstr>true</vt:lpwstr>
  </property>
  <property fmtid="{D5CDD505-2E9C-101B-9397-08002B2CF9AE}" pid="5" name="MSIP_Label_1299739c-ad3d-4908-806e-4d91151a6e13_SetDate">
    <vt:lpwstr>2023-08-26T15:24:19Z</vt:lpwstr>
  </property>
  <property fmtid="{D5CDD505-2E9C-101B-9397-08002B2CF9AE}" pid="6" name="MSIP_Label_1299739c-ad3d-4908-806e-4d91151a6e13_Method">
    <vt:lpwstr>Standard</vt:lpwstr>
  </property>
  <property fmtid="{D5CDD505-2E9C-101B-9397-08002B2CF9AE}" pid="7" name="MSIP_Label_1299739c-ad3d-4908-806e-4d91151a6e13_Name">
    <vt:lpwstr>All Employees (Unrestricted)</vt:lpwstr>
  </property>
  <property fmtid="{D5CDD505-2E9C-101B-9397-08002B2CF9AE}" pid="8" name="MSIP_Label_1299739c-ad3d-4908-806e-4d91151a6e13_SiteId">
    <vt:lpwstr>cbc2c381-2f2e-4d93-91d1-506c9316ace7</vt:lpwstr>
  </property>
  <property fmtid="{D5CDD505-2E9C-101B-9397-08002B2CF9AE}" pid="9" name="MSIP_Label_1299739c-ad3d-4908-806e-4d91151a6e13_ActionId">
    <vt:lpwstr>7497eb58-b34d-4b87-8bd4-ef47d09cc715</vt:lpwstr>
  </property>
  <property fmtid="{D5CDD505-2E9C-101B-9397-08002B2CF9AE}" pid="10" name="MSIP_Label_1299739c-ad3d-4908-806e-4d91151a6e13_ContentBits">
    <vt:lpwstr>0</vt:lpwstr>
  </property>
</Properties>
</file>